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66" w:rsidRPr="00CC4799" w:rsidRDefault="00B54B66" w:rsidP="003B734B">
      <w:pPr>
        <w:rPr>
          <w:rFonts w:ascii="Verdana" w:hAnsi="Verdana"/>
          <w:sz w:val="16"/>
          <w:szCs w:val="16"/>
          <w:lang w:val="es-CL"/>
        </w:rPr>
      </w:pPr>
      <w:r w:rsidRPr="00CC4799">
        <w:rPr>
          <w:rFonts w:ascii="Verdana" w:hAnsi="Verdana"/>
          <w:sz w:val="16"/>
          <w:szCs w:val="16"/>
          <w:lang w:val="es-CL"/>
        </w:rPr>
        <w:t>Servicio Nacional de Aduanas</w:t>
      </w:r>
    </w:p>
    <w:p w:rsidR="00B54B66" w:rsidRPr="00CC4799" w:rsidRDefault="003B734B" w:rsidP="003B734B">
      <w:pPr>
        <w:rPr>
          <w:rFonts w:ascii="Verdana" w:hAnsi="Verdana"/>
          <w:b/>
          <w:sz w:val="16"/>
          <w:szCs w:val="16"/>
          <w:lang w:val="es-CL"/>
        </w:rPr>
      </w:pPr>
      <w:r w:rsidRPr="00CC4799">
        <w:rPr>
          <w:rFonts w:ascii="Verdana" w:hAnsi="Verdana"/>
          <w:b/>
          <w:sz w:val="16"/>
          <w:szCs w:val="16"/>
          <w:lang w:val="es-CL"/>
        </w:rPr>
        <w:t xml:space="preserve">Dirección Nacional </w:t>
      </w:r>
    </w:p>
    <w:p w:rsidR="003B734B" w:rsidRPr="00CC4799" w:rsidRDefault="003B734B" w:rsidP="003B734B">
      <w:pPr>
        <w:rPr>
          <w:rFonts w:ascii="Verdana" w:hAnsi="Verdana"/>
          <w:sz w:val="22"/>
          <w:szCs w:val="22"/>
          <w:lang w:val="es-CL"/>
        </w:rPr>
      </w:pPr>
    </w:p>
    <w:p w:rsidR="003B734B" w:rsidRPr="00CC4799" w:rsidRDefault="003B734B" w:rsidP="003B734B">
      <w:pPr>
        <w:rPr>
          <w:rFonts w:ascii="Verdana" w:hAnsi="Verdana"/>
          <w:sz w:val="22"/>
          <w:szCs w:val="22"/>
          <w:lang w:val="es-CL"/>
        </w:rPr>
      </w:pPr>
    </w:p>
    <w:p w:rsidR="00B54B66" w:rsidRPr="00513F72" w:rsidRDefault="00814A95" w:rsidP="003B734B">
      <w:pPr>
        <w:rPr>
          <w:rFonts w:ascii="Verdana" w:hAnsi="Verdana"/>
          <w:b/>
          <w:sz w:val="22"/>
          <w:szCs w:val="22"/>
          <w:lang w:val="es-CL"/>
        </w:rPr>
      </w:pPr>
      <w:r>
        <w:rPr>
          <w:rFonts w:ascii="Verdana" w:hAnsi="Verdana"/>
          <w:b/>
          <w:sz w:val="22"/>
          <w:szCs w:val="22"/>
          <w:lang w:val="es-CL"/>
        </w:rPr>
        <w:t>RESOLUCIÓ</w:t>
      </w:r>
      <w:r w:rsidR="00B54B66" w:rsidRPr="00513F72">
        <w:rPr>
          <w:rFonts w:ascii="Verdana" w:hAnsi="Verdana"/>
          <w:b/>
          <w:sz w:val="22"/>
          <w:szCs w:val="22"/>
          <w:lang w:val="es-CL"/>
        </w:rPr>
        <w:t>N N°</w:t>
      </w:r>
    </w:p>
    <w:p w:rsidR="000B65B5" w:rsidRPr="00513F72" w:rsidRDefault="000B65B5" w:rsidP="003B734B">
      <w:pPr>
        <w:rPr>
          <w:rFonts w:ascii="Verdana" w:hAnsi="Verdana"/>
          <w:b/>
          <w:sz w:val="22"/>
          <w:szCs w:val="22"/>
          <w:lang w:val="es-CL"/>
        </w:rPr>
      </w:pPr>
    </w:p>
    <w:p w:rsidR="000B65B5" w:rsidRPr="00513F72" w:rsidRDefault="000B65B5" w:rsidP="003B734B">
      <w:pPr>
        <w:rPr>
          <w:rFonts w:ascii="Verdana" w:hAnsi="Verdana"/>
          <w:b/>
          <w:sz w:val="22"/>
          <w:szCs w:val="22"/>
          <w:lang w:val="es-CL"/>
        </w:rPr>
      </w:pPr>
    </w:p>
    <w:p w:rsidR="00B54B66" w:rsidRPr="00513F72" w:rsidRDefault="00814A95" w:rsidP="003B734B">
      <w:pPr>
        <w:rPr>
          <w:rFonts w:ascii="Verdana" w:hAnsi="Verdana"/>
          <w:b/>
          <w:sz w:val="22"/>
          <w:szCs w:val="22"/>
          <w:lang w:val="es-CL"/>
        </w:rPr>
      </w:pPr>
      <w:r>
        <w:rPr>
          <w:rFonts w:ascii="Verdana" w:hAnsi="Verdana"/>
          <w:b/>
          <w:sz w:val="22"/>
          <w:szCs w:val="22"/>
          <w:lang w:val="es-CL"/>
        </w:rPr>
        <w:t>VALPARAÍ</w:t>
      </w:r>
      <w:r w:rsidR="00B54B66" w:rsidRPr="00513F72">
        <w:rPr>
          <w:rFonts w:ascii="Verdana" w:hAnsi="Verdana"/>
          <w:b/>
          <w:sz w:val="22"/>
          <w:szCs w:val="22"/>
          <w:lang w:val="es-CL"/>
        </w:rPr>
        <w:t>SO,</w:t>
      </w:r>
    </w:p>
    <w:p w:rsidR="00B54B66" w:rsidRPr="00513F72" w:rsidRDefault="00B54B66" w:rsidP="003B734B">
      <w:pPr>
        <w:rPr>
          <w:rFonts w:ascii="Verdana" w:hAnsi="Verdana"/>
          <w:sz w:val="22"/>
          <w:szCs w:val="22"/>
          <w:lang w:val="es-CL"/>
        </w:rPr>
      </w:pPr>
    </w:p>
    <w:p w:rsidR="00B54B66" w:rsidRPr="00513F72" w:rsidRDefault="00B54B66" w:rsidP="003B734B">
      <w:pPr>
        <w:rPr>
          <w:rFonts w:ascii="Verdana" w:hAnsi="Verdana"/>
          <w:b/>
          <w:sz w:val="22"/>
          <w:szCs w:val="22"/>
          <w:lang w:val="es-CL"/>
        </w:rPr>
      </w:pPr>
    </w:p>
    <w:p w:rsidR="00B54B66" w:rsidRPr="00513F72" w:rsidRDefault="00B54B66" w:rsidP="003B734B">
      <w:pPr>
        <w:rPr>
          <w:rFonts w:ascii="Verdana" w:hAnsi="Verdana"/>
          <w:b/>
          <w:sz w:val="22"/>
          <w:szCs w:val="22"/>
          <w:lang w:val="es-CL"/>
        </w:rPr>
      </w:pPr>
      <w:r w:rsidRPr="00513F72">
        <w:rPr>
          <w:rFonts w:ascii="Verdana" w:hAnsi="Verdana"/>
          <w:b/>
          <w:sz w:val="22"/>
          <w:szCs w:val="22"/>
          <w:lang w:val="es-CL"/>
        </w:rPr>
        <w:t>VISTOS:</w:t>
      </w:r>
    </w:p>
    <w:p w:rsidR="00BE10A0" w:rsidRPr="00513F72" w:rsidRDefault="00BE10A0" w:rsidP="003B734B">
      <w:pPr>
        <w:rPr>
          <w:rFonts w:ascii="Verdana" w:hAnsi="Verdana"/>
          <w:b/>
          <w:sz w:val="22"/>
          <w:szCs w:val="22"/>
          <w:lang w:val="es-CL"/>
        </w:rPr>
      </w:pPr>
    </w:p>
    <w:p w:rsidR="00666EF8" w:rsidRPr="00513F72" w:rsidRDefault="00BE10A0" w:rsidP="000A14D6">
      <w:pPr>
        <w:pStyle w:val="Textoindependiente"/>
        <w:rPr>
          <w:rFonts w:ascii="Verdana" w:hAnsi="Verdana"/>
          <w:sz w:val="22"/>
          <w:szCs w:val="22"/>
        </w:rPr>
      </w:pPr>
      <w:r w:rsidRPr="00513F72">
        <w:rPr>
          <w:rFonts w:ascii="Verdana" w:hAnsi="Verdana"/>
          <w:sz w:val="22"/>
          <w:szCs w:val="22"/>
        </w:rPr>
        <w:t>El Libro IV de la Ordenanza de Aduanas,</w:t>
      </w:r>
      <w:r w:rsidR="003C7137" w:rsidRPr="00513F72">
        <w:rPr>
          <w:rFonts w:ascii="Verdana" w:hAnsi="Verdana"/>
          <w:sz w:val="22"/>
          <w:szCs w:val="22"/>
        </w:rPr>
        <w:t xml:space="preserve"> </w:t>
      </w:r>
      <w:r w:rsidRPr="00513F72">
        <w:rPr>
          <w:rFonts w:ascii="Verdana" w:hAnsi="Verdana"/>
          <w:sz w:val="22"/>
          <w:szCs w:val="22"/>
        </w:rPr>
        <w:t>denominado “De los Despachadores de Aduana”.</w:t>
      </w:r>
    </w:p>
    <w:p w:rsidR="00B54B66" w:rsidRPr="00513F72" w:rsidRDefault="00B54B66" w:rsidP="003B734B">
      <w:pPr>
        <w:rPr>
          <w:rFonts w:ascii="Verdana" w:hAnsi="Verdana"/>
          <w:sz w:val="22"/>
          <w:szCs w:val="22"/>
          <w:lang w:val="es-ES"/>
        </w:rPr>
      </w:pPr>
    </w:p>
    <w:p w:rsidR="00B54B66" w:rsidRPr="00513F72" w:rsidRDefault="00B54B66" w:rsidP="003B734B">
      <w:pPr>
        <w:rPr>
          <w:rFonts w:ascii="Verdana" w:hAnsi="Verdana"/>
          <w:b/>
          <w:sz w:val="22"/>
          <w:szCs w:val="22"/>
          <w:lang w:val="es-CL"/>
        </w:rPr>
      </w:pPr>
      <w:r w:rsidRPr="00513F72">
        <w:rPr>
          <w:rFonts w:ascii="Verdana" w:hAnsi="Verdana"/>
          <w:b/>
          <w:sz w:val="22"/>
          <w:szCs w:val="22"/>
          <w:lang w:val="es-CL"/>
        </w:rPr>
        <w:t xml:space="preserve">CONSIDERANDO: </w:t>
      </w:r>
    </w:p>
    <w:p w:rsidR="00BE10A0" w:rsidRPr="00513F72" w:rsidRDefault="00BE10A0" w:rsidP="003B734B">
      <w:pPr>
        <w:rPr>
          <w:rFonts w:ascii="Verdana" w:hAnsi="Verdana"/>
          <w:b/>
          <w:sz w:val="22"/>
          <w:szCs w:val="22"/>
          <w:lang w:val="es-CL"/>
        </w:rPr>
      </w:pPr>
    </w:p>
    <w:p w:rsidR="00BE10A0" w:rsidRPr="00513F72" w:rsidRDefault="00BE10A0" w:rsidP="00BE10A0">
      <w:pPr>
        <w:autoSpaceDE w:val="0"/>
        <w:autoSpaceDN w:val="0"/>
        <w:adjustRightInd w:val="0"/>
        <w:jc w:val="both"/>
        <w:rPr>
          <w:rFonts w:ascii="Verdana" w:hAnsi="Verdana" w:cs="Arial Unicode MS"/>
          <w:sz w:val="22"/>
          <w:szCs w:val="22"/>
          <w:lang w:val="es-ES" w:eastAsia="es-ES"/>
        </w:rPr>
      </w:pPr>
      <w:r w:rsidRPr="00513F72">
        <w:rPr>
          <w:rFonts w:ascii="Verdana" w:hAnsi="Verdana" w:cs="Arial Unicode MS"/>
          <w:sz w:val="22"/>
          <w:szCs w:val="22"/>
          <w:lang w:val="es-ES" w:eastAsia="es-ES"/>
        </w:rPr>
        <w:t>Que</w:t>
      </w:r>
      <w:r w:rsidR="00814A95">
        <w:rPr>
          <w:rFonts w:ascii="Verdana" w:hAnsi="Verdana" w:cs="Arial Unicode MS"/>
          <w:sz w:val="22"/>
          <w:szCs w:val="22"/>
          <w:lang w:val="es-ES" w:eastAsia="es-ES"/>
        </w:rPr>
        <w:t>,</w:t>
      </w:r>
      <w:r w:rsidRPr="00513F72">
        <w:rPr>
          <w:rFonts w:ascii="Verdana" w:hAnsi="Verdana" w:cs="Arial Unicode MS"/>
          <w:sz w:val="22"/>
          <w:szCs w:val="22"/>
          <w:lang w:val="es-ES" w:eastAsia="es-ES"/>
        </w:rPr>
        <w:t xml:space="preserve"> el artículo 209, de la Ordenanza de Aduanas, prescribe que el Director Nacional de Aduanas reglamentará las obligaciones y facultades de los despachadores y de los apoderados especiales; la designación, forma de rendir los exámenes, licencias y reemplazos de los Agentes de Aduana y apoderados especiales; las facultades, deberes y funciones de los empleados auxiliares de los mismos, y, en general, todas las materias necesarias para la aplicación del </w:t>
      </w:r>
      <w:r w:rsidR="003C7137" w:rsidRPr="00513F72">
        <w:rPr>
          <w:rFonts w:ascii="Verdana" w:hAnsi="Verdana" w:cs="Arial Unicode MS"/>
          <w:sz w:val="22"/>
          <w:szCs w:val="22"/>
          <w:lang w:val="es-ES" w:eastAsia="es-ES"/>
        </w:rPr>
        <w:t>L</w:t>
      </w:r>
      <w:r w:rsidRPr="00513F72">
        <w:rPr>
          <w:rFonts w:ascii="Verdana" w:hAnsi="Verdana" w:cs="Arial Unicode MS"/>
          <w:sz w:val="22"/>
          <w:szCs w:val="22"/>
          <w:lang w:val="es-ES" w:eastAsia="es-ES"/>
        </w:rPr>
        <w:t>ibro IV del dicho texto legal.</w:t>
      </w:r>
    </w:p>
    <w:p w:rsidR="00BE10A0" w:rsidRPr="00513F72" w:rsidRDefault="00BE10A0" w:rsidP="00BE10A0">
      <w:pPr>
        <w:autoSpaceDE w:val="0"/>
        <w:autoSpaceDN w:val="0"/>
        <w:adjustRightInd w:val="0"/>
        <w:jc w:val="both"/>
        <w:rPr>
          <w:rFonts w:ascii="Verdana" w:hAnsi="Verdana" w:cs="Arial Unicode MS"/>
          <w:sz w:val="22"/>
          <w:szCs w:val="22"/>
          <w:lang w:val="es-ES" w:eastAsia="es-ES"/>
        </w:rPr>
      </w:pPr>
    </w:p>
    <w:p w:rsidR="00BE10A0" w:rsidRPr="00513F72" w:rsidRDefault="00BE10A0" w:rsidP="00BE10A0">
      <w:pPr>
        <w:pStyle w:val="Textoindependiente"/>
        <w:spacing w:after="240" w:line="240" w:lineRule="atLeast"/>
        <w:rPr>
          <w:rFonts w:ascii="Verdana" w:hAnsi="Verdana"/>
          <w:sz w:val="22"/>
          <w:szCs w:val="22"/>
        </w:rPr>
      </w:pPr>
      <w:r w:rsidRPr="00513F72">
        <w:rPr>
          <w:rFonts w:ascii="Verdana" w:hAnsi="Verdana"/>
          <w:sz w:val="22"/>
          <w:szCs w:val="22"/>
        </w:rPr>
        <w:t>Que</w:t>
      </w:r>
      <w:r w:rsidR="00814A95">
        <w:rPr>
          <w:rFonts w:ascii="Verdana" w:hAnsi="Verdana"/>
          <w:sz w:val="22"/>
          <w:szCs w:val="22"/>
        </w:rPr>
        <w:t>,</w:t>
      </w:r>
      <w:r w:rsidRPr="00513F72">
        <w:rPr>
          <w:rFonts w:ascii="Verdana" w:hAnsi="Verdana"/>
          <w:sz w:val="22"/>
          <w:szCs w:val="22"/>
        </w:rPr>
        <w:t xml:space="preserve"> conforme al artículo 201, numerales 1, 2 y 3, de la Ordenanza de Aduanas, los despachadores, estarán sujetos, entre otros, a los deberes generales, de llevar un </w:t>
      </w:r>
      <w:r w:rsidRPr="001421E0">
        <w:rPr>
          <w:rFonts w:ascii="Verdana" w:hAnsi="Verdana"/>
          <w:sz w:val="22"/>
          <w:szCs w:val="22"/>
        </w:rPr>
        <w:t>Libro Registro Circunstanciado</w:t>
      </w:r>
      <w:r w:rsidRPr="00513F72">
        <w:rPr>
          <w:rFonts w:ascii="Verdana" w:hAnsi="Verdana"/>
          <w:sz w:val="22"/>
          <w:szCs w:val="22"/>
        </w:rPr>
        <w:t xml:space="preserve"> de todos los despachos en que intervengan y formar con los instrumentos relativos a cada uno de ellos</w:t>
      </w:r>
      <w:r w:rsidR="00814A95">
        <w:rPr>
          <w:rFonts w:ascii="Verdana" w:hAnsi="Verdana"/>
          <w:sz w:val="22"/>
          <w:szCs w:val="22"/>
        </w:rPr>
        <w:t>,</w:t>
      </w:r>
      <w:r w:rsidRPr="00513F72">
        <w:rPr>
          <w:rFonts w:ascii="Verdana" w:hAnsi="Verdana"/>
          <w:sz w:val="22"/>
          <w:szCs w:val="22"/>
        </w:rPr>
        <w:t xml:space="preserve"> un legajo especial que mantendrán correlacionados con aquel registro; llevar contabilidad completa, consignando en sus libros los antecedentes que justifiquen sus asientos, conforme con las normas tributarias, aduaneras y comerciales que sean del caso; y conservar durante el plazo de cinco años calendarios los documentos indicados en los numerales anteriores, sin perjuicio de los mayores plazos establecidos en otras leyes.</w:t>
      </w:r>
    </w:p>
    <w:p w:rsidR="00BE10A0" w:rsidRPr="00513F72" w:rsidRDefault="00BE10A0" w:rsidP="00BE10A0">
      <w:pPr>
        <w:autoSpaceDE w:val="0"/>
        <w:autoSpaceDN w:val="0"/>
        <w:adjustRightInd w:val="0"/>
        <w:jc w:val="both"/>
        <w:rPr>
          <w:rFonts w:ascii="Verdana" w:hAnsi="Verdana" w:cs="Arial Unicode MS"/>
          <w:sz w:val="22"/>
          <w:szCs w:val="22"/>
          <w:lang w:val="es-ES" w:eastAsia="es-ES"/>
        </w:rPr>
      </w:pPr>
      <w:r w:rsidRPr="00513F72">
        <w:rPr>
          <w:rFonts w:ascii="Verdana" w:hAnsi="Verdana" w:cs="Arial Unicode MS"/>
          <w:sz w:val="22"/>
          <w:szCs w:val="22"/>
          <w:lang w:val="es-ES" w:eastAsia="es-ES"/>
        </w:rPr>
        <w:t>Que</w:t>
      </w:r>
      <w:r w:rsidR="00814A95">
        <w:rPr>
          <w:rFonts w:ascii="Verdana" w:hAnsi="Verdana" w:cs="Arial Unicode MS"/>
          <w:sz w:val="22"/>
          <w:szCs w:val="22"/>
          <w:lang w:val="es-ES" w:eastAsia="es-ES"/>
        </w:rPr>
        <w:t>,</w:t>
      </w:r>
      <w:r w:rsidRPr="00513F72">
        <w:rPr>
          <w:rFonts w:ascii="Verdana" w:hAnsi="Verdana" w:cs="Arial Unicode MS"/>
          <w:sz w:val="22"/>
          <w:szCs w:val="22"/>
          <w:lang w:val="es-ES" w:eastAsia="es-ES"/>
        </w:rPr>
        <w:t xml:space="preserve"> asimismo en el numeral 8, letra f), de la disposición referida, se establece que los despachadores además, deberán llevar la contabilidad de acuerdo con las normas que determine el Director  Nacional</w:t>
      </w:r>
      <w:r w:rsidR="00814A95">
        <w:rPr>
          <w:rFonts w:ascii="Verdana" w:hAnsi="Verdana" w:cs="Arial Unicode MS"/>
          <w:sz w:val="22"/>
          <w:szCs w:val="22"/>
          <w:lang w:val="es-ES" w:eastAsia="es-ES"/>
        </w:rPr>
        <w:t xml:space="preserve"> de Aduanas</w:t>
      </w:r>
      <w:r w:rsidRPr="00513F72">
        <w:rPr>
          <w:rFonts w:ascii="Verdana" w:hAnsi="Verdana" w:cs="Arial Unicode MS"/>
          <w:sz w:val="22"/>
          <w:szCs w:val="22"/>
          <w:lang w:val="es-ES" w:eastAsia="es-ES"/>
        </w:rPr>
        <w:t>.</w:t>
      </w:r>
    </w:p>
    <w:p w:rsidR="00BE10A0" w:rsidRPr="00513F72" w:rsidRDefault="00BE10A0" w:rsidP="00BE10A0">
      <w:pPr>
        <w:pStyle w:val="Textoindependiente"/>
        <w:rPr>
          <w:rFonts w:ascii="Verdana" w:hAnsi="Verdana"/>
          <w:sz w:val="22"/>
          <w:szCs w:val="22"/>
        </w:rPr>
      </w:pPr>
    </w:p>
    <w:p w:rsidR="00BE10A0" w:rsidRPr="00513F72" w:rsidRDefault="00BE10A0" w:rsidP="00BE10A0">
      <w:pPr>
        <w:pStyle w:val="Textoindependiente"/>
        <w:rPr>
          <w:rFonts w:ascii="Verdana" w:hAnsi="Verdana"/>
          <w:sz w:val="22"/>
          <w:szCs w:val="22"/>
        </w:rPr>
      </w:pPr>
      <w:r w:rsidRPr="00513F72">
        <w:rPr>
          <w:rFonts w:ascii="Verdana" w:hAnsi="Verdana"/>
          <w:sz w:val="22"/>
          <w:szCs w:val="22"/>
        </w:rPr>
        <w:t>Que</w:t>
      </w:r>
      <w:r w:rsidR="00814A95">
        <w:rPr>
          <w:rFonts w:ascii="Verdana" w:hAnsi="Verdana"/>
          <w:sz w:val="22"/>
          <w:szCs w:val="22"/>
        </w:rPr>
        <w:t>,</w:t>
      </w:r>
      <w:r w:rsidRPr="00513F72">
        <w:rPr>
          <w:rFonts w:ascii="Verdana" w:hAnsi="Verdana"/>
          <w:sz w:val="22"/>
          <w:szCs w:val="22"/>
        </w:rPr>
        <w:t xml:space="preserve"> de acuerdo a las normas citadas, la contabilidad de los Agentes de Aduana deberá llevarse en la forma que fijan las instrucciones que a continuación se dictan, sin perjuicio del cumplimiento de las demás obligaciones que sobre esta materia le impongan  las leyes, reglamentos e instrucciones vigentes en Chile.</w:t>
      </w:r>
    </w:p>
    <w:p w:rsidR="00BE10A0" w:rsidRPr="00513F72" w:rsidRDefault="00BE10A0" w:rsidP="00BE10A0">
      <w:pPr>
        <w:pStyle w:val="Textoindependiente"/>
        <w:rPr>
          <w:rFonts w:ascii="Verdana" w:hAnsi="Verdana"/>
          <w:sz w:val="22"/>
          <w:szCs w:val="22"/>
        </w:rPr>
      </w:pPr>
    </w:p>
    <w:p w:rsidR="00F5295E" w:rsidRPr="00513F72" w:rsidRDefault="001219E3" w:rsidP="00062BEA">
      <w:pPr>
        <w:pStyle w:val="Textoindependiente"/>
        <w:rPr>
          <w:rFonts w:ascii="Verdana" w:hAnsi="Verdana" w:cs="Arial"/>
          <w:sz w:val="22"/>
          <w:szCs w:val="22"/>
          <w:lang w:val="es-ES_tradnl" w:eastAsia="es-ES_tradnl"/>
        </w:rPr>
      </w:pPr>
      <w:r w:rsidRPr="00513F72">
        <w:rPr>
          <w:rFonts w:ascii="Verdana" w:hAnsi="Verdana"/>
          <w:sz w:val="22"/>
          <w:szCs w:val="22"/>
        </w:rPr>
        <w:t>Que</w:t>
      </w:r>
      <w:r w:rsidR="00814A95">
        <w:rPr>
          <w:rFonts w:ascii="Verdana" w:hAnsi="Verdana"/>
          <w:sz w:val="22"/>
          <w:szCs w:val="22"/>
        </w:rPr>
        <w:t>,</w:t>
      </w:r>
      <w:r w:rsidRPr="00513F72">
        <w:rPr>
          <w:rFonts w:ascii="Verdana" w:hAnsi="Verdana"/>
          <w:sz w:val="22"/>
          <w:szCs w:val="22"/>
        </w:rPr>
        <w:t xml:space="preserve"> se estima necesario actualizar las normas contenidas en el Reglamento de Contabilidad Uniforme de las Agencias de Aduana</w:t>
      </w:r>
      <w:r w:rsidR="003310FD" w:rsidRPr="00513F72">
        <w:rPr>
          <w:rFonts w:ascii="Verdana" w:hAnsi="Verdana"/>
          <w:sz w:val="22"/>
          <w:szCs w:val="22"/>
        </w:rPr>
        <w:t>, de 1975.</w:t>
      </w:r>
      <w:r w:rsidR="00062BEA" w:rsidRPr="00513F72">
        <w:rPr>
          <w:rFonts w:ascii="Verdana" w:hAnsi="Verdana" w:cs="Arial"/>
          <w:sz w:val="22"/>
          <w:szCs w:val="22"/>
          <w:lang w:val="es-ES_tradnl" w:eastAsia="es-ES_tradnl"/>
        </w:rPr>
        <w:t xml:space="preserve"> </w:t>
      </w:r>
    </w:p>
    <w:p w:rsidR="00F5295E" w:rsidRPr="00513F72" w:rsidRDefault="00F5295E" w:rsidP="00062BEA">
      <w:pPr>
        <w:pStyle w:val="Textoindependiente"/>
        <w:rPr>
          <w:rFonts w:ascii="Verdana" w:hAnsi="Verdana" w:cs="Arial"/>
          <w:sz w:val="22"/>
          <w:szCs w:val="22"/>
          <w:lang w:val="es-ES_tradnl" w:eastAsia="es-ES_tradnl"/>
        </w:rPr>
      </w:pPr>
    </w:p>
    <w:p w:rsidR="00190868" w:rsidRPr="00513F72" w:rsidRDefault="00F5295E" w:rsidP="00190868">
      <w:pPr>
        <w:pStyle w:val="Ttulo4"/>
        <w:jc w:val="both"/>
        <w:rPr>
          <w:rFonts w:ascii="Verdana" w:hAnsi="Verdana"/>
          <w:sz w:val="22"/>
          <w:szCs w:val="22"/>
          <w:lang w:val="es-ES_tradnl" w:eastAsia="es-ES_tradnl"/>
        </w:rPr>
      </w:pPr>
      <w:r w:rsidRPr="00513F72">
        <w:rPr>
          <w:rFonts w:ascii="Verdana" w:hAnsi="Verdana"/>
          <w:sz w:val="22"/>
          <w:szCs w:val="22"/>
          <w:lang w:val="es-ES_tradnl" w:eastAsia="es-ES_tradnl"/>
        </w:rPr>
        <w:t>Que</w:t>
      </w:r>
      <w:r w:rsidR="00814A95">
        <w:rPr>
          <w:rFonts w:ascii="Verdana" w:hAnsi="Verdana"/>
          <w:sz w:val="22"/>
          <w:szCs w:val="22"/>
          <w:lang w:val="es-ES_tradnl" w:eastAsia="es-ES_tradnl"/>
        </w:rPr>
        <w:t>,</w:t>
      </w:r>
      <w:r w:rsidRPr="00513F72">
        <w:rPr>
          <w:rFonts w:ascii="Verdana" w:hAnsi="Verdana"/>
          <w:sz w:val="22"/>
          <w:szCs w:val="22"/>
          <w:lang w:val="es-ES_tradnl" w:eastAsia="es-ES_tradnl"/>
        </w:rPr>
        <w:t xml:space="preserve"> e</w:t>
      </w:r>
      <w:r w:rsidR="00062BEA" w:rsidRPr="00513F72">
        <w:rPr>
          <w:rFonts w:ascii="Verdana" w:hAnsi="Verdana"/>
          <w:sz w:val="22"/>
          <w:szCs w:val="22"/>
          <w:lang w:val="es-ES_tradnl" w:eastAsia="es-ES_tradnl"/>
        </w:rPr>
        <w:t xml:space="preserve">l </w:t>
      </w:r>
      <w:r w:rsidR="003C7137" w:rsidRPr="00513F72">
        <w:rPr>
          <w:rFonts w:ascii="Verdana" w:hAnsi="Verdana"/>
          <w:sz w:val="22"/>
          <w:szCs w:val="22"/>
          <w:lang w:val="es-ES_tradnl" w:eastAsia="es-ES_tradnl"/>
        </w:rPr>
        <w:t>A</w:t>
      </w:r>
      <w:r w:rsidR="00062BEA" w:rsidRPr="00513F72">
        <w:rPr>
          <w:rFonts w:ascii="Verdana" w:hAnsi="Verdana"/>
          <w:sz w:val="22"/>
          <w:szCs w:val="22"/>
          <w:lang w:val="es-ES_tradnl" w:eastAsia="es-ES_tradnl"/>
        </w:rPr>
        <w:t xml:space="preserve">gente de </w:t>
      </w:r>
      <w:r w:rsidR="003C7137" w:rsidRPr="00513F72">
        <w:rPr>
          <w:rFonts w:ascii="Verdana" w:hAnsi="Verdana"/>
          <w:sz w:val="22"/>
          <w:szCs w:val="22"/>
          <w:lang w:val="es-ES_tradnl" w:eastAsia="es-ES_tradnl"/>
        </w:rPr>
        <w:t>A</w:t>
      </w:r>
      <w:r w:rsidR="00062BEA" w:rsidRPr="00513F72">
        <w:rPr>
          <w:rFonts w:ascii="Verdana" w:hAnsi="Verdana"/>
          <w:sz w:val="22"/>
          <w:szCs w:val="22"/>
          <w:lang w:val="es-ES_tradnl" w:eastAsia="es-ES_tradnl"/>
        </w:rPr>
        <w:t>duana</w:t>
      </w:r>
      <w:r w:rsidR="004373AA" w:rsidRPr="00513F72">
        <w:rPr>
          <w:rFonts w:ascii="Verdana" w:hAnsi="Verdana"/>
          <w:sz w:val="22"/>
          <w:szCs w:val="22"/>
          <w:lang w:val="es-ES_tradnl" w:eastAsia="es-ES_tradnl"/>
        </w:rPr>
        <w:t xml:space="preserve"> al</w:t>
      </w:r>
      <w:r w:rsidR="00062BEA" w:rsidRPr="00513F72">
        <w:rPr>
          <w:rFonts w:ascii="Verdana" w:hAnsi="Verdana"/>
          <w:sz w:val="22"/>
          <w:szCs w:val="22"/>
          <w:lang w:val="es-ES_tradnl" w:eastAsia="es-ES_tradnl"/>
        </w:rPr>
        <w:t xml:space="preserve"> elegir el sistema contable</w:t>
      </w:r>
      <w:r w:rsidR="00814A95">
        <w:rPr>
          <w:rFonts w:ascii="Verdana" w:hAnsi="Verdana"/>
          <w:sz w:val="22"/>
          <w:szCs w:val="22"/>
          <w:lang w:val="es-ES_tradnl" w:eastAsia="es-ES_tradnl"/>
        </w:rPr>
        <w:t>,</w:t>
      </w:r>
      <w:r w:rsidR="00062BEA" w:rsidRPr="00513F72">
        <w:rPr>
          <w:rFonts w:ascii="Verdana" w:hAnsi="Verdana"/>
          <w:sz w:val="22"/>
          <w:szCs w:val="22"/>
          <w:lang w:val="es-ES_tradnl" w:eastAsia="es-ES_tradnl"/>
        </w:rPr>
        <w:t xml:space="preserve"> </w:t>
      </w:r>
      <w:r w:rsidR="004373AA" w:rsidRPr="00513F72">
        <w:rPr>
          <w:rFonts w:ascii="Verdana" w:hAnsi="Verdana"/>
          <w:sz w:val="22"/>
          <w:szCs w:val="22"/>
          <w:lang w:val="es-ES_tradnl" w:eastAsia="es-ES_tradnl"/>
        </w:rPr>
        <w:t>deberá</w:t>
      </w:r>
      <w:r w:rsidR="00062BEA" w:rsidRPr="00513F72">
        <w:rPr>
          <w:rFonts w:ascii="Verdana" w:hAnsi="Verdana"/>
          <w:sz w:val="22"/>
          <w:szCs w:val="22"/>
          <w:lang w:val="es-ES_tradnl" w:eastAsia="es-ES_tradnl"/>
        </w:rPr>
        <w:t xml:space="preserve"> suje</w:t>
      </w:r>
      <w:r w:rsidR="004373AA" w:rsidRPr="00513F72">
        <w:rPr>
          <w:rFonts w:ascii="Verdana" w:hAnsi="Verdana"/>
          <w:sz w:val="22"/>
          <w:szCs w:val="22"/>
          <w:lang w:val="es-ES_tradnl" w:eastAsia="es-ES_tradnl"/>
        </w:rPr>
        <w:t>tarse estrictamente</w:t>
      </w:r>
      <w:r w:rsidR="00062BEA" w:rsidRPr="00513F72">
        <w:rPr>
          <w:rFonts w:ascii="Verdana" w:hAnsi="Verdana"/>
          <w:sz w:val="22"/>
          <w:szCs w:val="22"/>
          <w:lang w:val="es-ES_tradnl" w:eastAsia="es-ES_tradnl"/>
        </w:rPr>
        <w:t xml:space="preserve"> a las normas legales y reglamentarias</w:t>
      </w:r>
      <w:r w:rsidR="004373AA" w:rsidRPr="00513F72">
        <w:rPr>
          <w:rFonts w:ascii="Verdana" w:hAnsi="Verdana"/>
          <w:sz w:val="22"/>
          <w:szCs w:val="22"/>
          <w:lang w:val="es-ES_tradnl" w:eastAsia="es-ES_tradnl"/>
        </w:rPr>
        <w:t xml:space="preserve"> pertinentes sobre la materia y </w:t>
      </w:r>
      <w:r w:rsidR="00062BEA" w:rsidRPr="00513F72">
        <w:rPr>
          <w:rFonts w:ascii="Verdana" w:hAnsi="Verdana"/>
          <w:sz w:val="22"/>
          <w:szCs w:val="22"/>
          <w:lang w:val="es-ES_tradnl" w:eastAsia="es-ES_tradnl"/>
        </w:rPr>
        <w:t>asesora</w:t>
      </w:r>
      <w:r w:rsidR="004373AA" w:rsidRPr="00513F72">
        <w:rPr>
          <w:rFonts w:ascii="Verdana" w:hAnsi="Verdana"/>
          <w:sz w:val="22"/>
          <w:szCs w:val="22"/>
          <w:lang w:val="es-ES_tradnl" w:eastAsia="es-ES_tradnl"/>
        </w:rPr>
        <w:t>rse</w:t>
      </w:r>
      <w:r w:rsidR="00062BEA" w:rsidRPr="00513F72">
        <w:rPr>
          <w:rFonts w:ascii="Verdana" w:hAnsi="Verdana"/>
          <w:sz w:val="22"/>
          <w:szCs w:val="22"/>
          <w:lang w:val="es-ES_tradnl" w:eastAsia="es-ES_tradnl"/>
        </w:rPr>
        <w:t xml:space="preserve"> permanentemente en </w:t>
      </w:r>
      <w:r w:rsidR="004373AA" w:rsidRPr="00513F72">
        <w:rPr>
          <w:rFonts w:ascii="Verdana" w:hAnsi="Verdana"/>
          <w:sz w:val="22"/>
          <w:szCs w:val="22"/>
          <w:lang w:val="es-ES_tradnl" w:eastAsia="es-ES_tradnl"/>
        </w:rPr>
        <w:t>las áreas</w:t>
      </w:r>
      <w:r w:rsidR="00062BEA" w:rsidRPr="00513F72">
        <w:rPr>
          <w:rFonts w:ascii="Verdana" w:hAnsi="Verdana"/>
          <w:sz w:val="22"/>
          <w:szCs w:val="22"/>
          <w:lang w:val="es-ES_tradnl" w:eastAsia="es-ES_tradnl"/>
        </w:rPr>
        <w:t xml:space="preserve"> contables, financieras, tributarias, laborales, previsionales e informáticas, que le permitan llevar y mantener una contabilidad fidedigna, moderna y transparente</w:t>
      </w:r>
      <w:r w:rsidR="004373AA" w:rsidRPr="00513F72">
        <w:rPr>
          <w:rFonts w:ascii="Verdana" w:hAnsi="Verdana"/>
          <w:sz w:val="22"/>
          <w:szCs w:val="22"/>
          <w:lang w:val="es-ES_tradnl" w:eastAsia="es-ES_tradnl"/>
        </w:rPr>
        <w:t>,</w:t>
      </w:r>
      <w:r w:rsidR="00062BEA" w:rsidRPr="00513F72">
        <w:rPr>
          <w:rFonts w:ascii="Verdana" w:hAnsi="Verdana"/>
          <w:sz w:val="22"/>
          <w:szCs w:val="22"/>
          <w:lang w:val="es-ES_tradnl" w:eastAsia="es-ES_tradnl"/>
        </w:rPr>
        <w:t xml:space="preserve"> que responda  </w:t>
      </w:r>
      <w:r w:rsidR="00062BEA" w:rsidRPr="00513F72">
        <w:rPr>
          <w:rFonts w:ascii="Verdana" w:hAnsi="Verdana"/>
          <w:sz w:val="22"/>
          <w:szCs w:val="22"/>
          <w:lang w:val="es-ES_tradnl" w:eastAsia="es-ES_tradnl"/>
        </w:rPr>
        <w:lastRenderedPageBreak/>
        <w:t>cabalmente a los requerimientos de fiscalización contable y aduanero</w:t>
      </w:r>
      <w:r w:rsidR="004373AA" w:rsidRPr="00513F72">
        <w:rPr>
          <w:rFonts w:ascii="Verdana" w:hAnsi="Verdana"/>
          <w:sz w:val="22"/>
          <w:szCs w:val="22"/>
          <w:lang w:val="es-ES_tradnl" w:eastAsia="es-ES_tradnl"/>
        </w:rPr>
        <w:t>,</w:t>
      </w:r>
      <w:r w:rsidR="00062BEA" w:rsidRPr="00513F72">
        <w:rPr>
          <w:rFonts w:ascii="Verdana" w:hAnsi="Verdana"/>
          <w:sz w:val="22"/>
          <w:szCs w:val="22"/>
          <w:lang w:val="es-ES_tradnl" w:eastAsia="es-ES_tradnl"/>
        </w:rPr>
        <w:t xml:space="preserve"> del Servicio Nacional de Aduanas y de los demás </w:t>
      </w:r>
      <w:r w:rsidR="003C7137" w:rsidRPr="00513F72">
        <w:rPr>
          <w:rFonts w:ascii="Verdana" w:hAnsi="Verdana"/>
          <w:sz w:val="22"/>
          <w:szCs w:val="22"/>
          <w:lang w:val="es-ES_tradnl" w:eastAsia="es-ES_tradnl"/>
        </w:rPr>
        <w:t>Servicios</w:t>
      </w:r>
      <w:r w:rsidR="00062BEA" w:rsidRPr="00513F72">
        <w:rPr>
          <w:rFonts w:ascii="Verdana" w:hAnsi="Verdana"/>
          <w:sz w:val="22"/>
          <w:szCs w:val="22"/>
          <w:lang w:val="es-ES_tradnl" w:eastAsia="es-ES_tradnl"/>
        </w:rPr>
        <w:t xml:space="preserve"> Fiscalizadores, en los ámbitos de su competencia.</w:t>
      </w:r>
      <w:r w:rsidR="00190868" w:rsidRPr="00513F72">
        <w:rPr>
          <w:rFonts w:ascii="Verdana" w:hAnsi="Verdana"/>
          <w:sz w:val="22"/>
          <w:szCs w:val="22"/>
          <w:lang w:val="es-ES_tradnl" w:eastAsia="es-ES_tradnl"/>
        </w:rPr>
        <w:t xml:space="preserve"> </w:t>
      </w:r>
    </w:p>
    <w:p w:rsidR="00190868" w:rsidRPr="00513F72" w:rsidRDefault="00190868" w:rsidP="00190868">
      <w:pPr>
        <w:pStyle w:val="Ttulo4"/>
        <w:jc w:val="both"/>
        <w:rPr>
          <w:rFonts w:ascii="Verdana" w:hAnsi="Verdana"/>
          <w:sz w:val="22"/>
          <w:szCs w:val="22"/>
          <w:lang w:val="es-ES_tradnl" w:eastAsia="es-ES_tradnl"/>
        </w:rPr>
      </w:pPr>
    </w:p>
    <w:p w:rsidR="00062BEA" w:rsidRPr="00513F72" w:rsidRDefault="00190868" w:rsidP="00084E0D">
      <w:pPr>
        <w:pStyle w:val="Ttulo4"/>
        <w:jc w:val="both"/>
        <w:rPr>
          <w:rFonts w:ascii="Verdana" w:hAnsi="Verdana"/>
          <w:sz w:val="22"/>
          <w:szCs w:val="22"/>
          <w:lang w:val="es-ES_tradnl" w:eastAsia="es-ES_tradnl"/>
        </w:rPr>
      </w:pPr>
      <w:r w:rsidRPr="00513F72">
        <w:rPr>
          <w:rFonts w:ascii="Verdana" w:hAnsi="Verdana"/>
          <w:sz w:val="22"/>
          <w:szCs w:val="22"/>
          <w:lang w:val="es-ES_tradnl" w:eastAsia="es-ES_tradnl"/>
        </w:rPr>
        <w:t>Que</w:t>
      </w:r>
      <w:r w:rsidR="00814A95">
        <w:rPr>
          <w:rFonts w:ascii="Verdana" w:hAnsi="Verdana"/>
          <w:sz w:val="22"/>
          <w:szCs w:val="22"/>
          <w:lang w:val="es-ES_tradnl" w:eastAsia="es-ES_tradnl"/>
        </w:rPr>
        <w:t>,</w:t>
      </w:r>
      <w:r w:rsidRPr="00513F72">
        <w:rPr>
          <w:rFonts w:ascii="Verdana" w:hAnsi="Verdana"/>
          <w:sz w:val="22"/>
          <w:szCs w:val="22"/>
          <w:lang w:val="es-ES_tradnl" w:eastAsia="es-ES_tradnl"/>
        </w:rPr>
        <w:t xml:space="preserve"> asimismo, atendido que los registros contables conforman uno de los principales medios que se pueden emplear para examinar las operaciones propias de los </w:t>
      </w:r>
      <w:r w:rsidR="00814A95">
        <w:rPr>
          <w:rFonts w:ascii="Verdana" w:hAnsi="Verdana"/>
          <w:sz w:val="22"/>
          <w:szCs w:val="22"/>
          <w:lang w:val="es-ES_tradnl" w:eastAsia="es-ES_tradnl"/>
        </w:rPr>
        <w:t>A</w:t>
      </w:r>
      <w:r w:rsidRPr="00513F72">
        <w:rPr>
          <w:rFonts w:ascii="Verdana" w:hAnsi="Verdana"/>
          <w:sz w:val="22"/>
          <w:szCs w:val="22"/>
          <w:lang w:val="es-ES_tradnl" w:eastAsia="es-ES_tradnl"/>
        </w:rPr>
        <w:t xml:space="preserve">gentes de </w:t>
      </w:r>
      <w:r w:rsidR="00814A95">
        <w:rPr>
          <w:rFonts w:ascii="Verdana" w:hAnsi="Verdana"/>
          <w:sz w:val="22"/>
          <w:szCs w:val="22"/>
          <w:lang w:val="es-ES_tradnl" w:eastAsia="es-ES_tradnl"/>
        </w:rPr>
        <w:t>A</w:t>
      </w:r>
      <w:r w:rsidRPr="00513F72">
        <w:rPr>
          <w:rFonts w:ascii="Verdana" w:hAnsi="Verdana"/>
          <w:sz w:val="22"/>
          <w:szCs w:val="22"/>
          <w:lang w:val="es-ES_tradnl" w:eastAsia="es-ES_tradnl"/>
        </w:rPr>
        <w:t>duanas del país y teniendo presente las normas contenidas en el Libro IV de la Ordenanza de Aduanas, l</w:t>
      </w:r>
      <w:r w:rsidR="00084E0D" w:rsidRPr="00513F72">
        <w:rPr>
          <w:rFonts w:ascii="Verdana" w:hAnsi="Verdana"/>
          <w:sz w:val="22"/>
          <w:szCs w:val="22"/>
          <w:lang w:val="es-ES_tradnl" w:eastAsia="es-ES_tradnl"/>
        </w:rPr>
        <w:t xml:space="preserve">os requerimientos </w:t>
      </w:r>
      <w:r w:rsidRPr="00513F72">
        <w:rPr>
          <w:rFonts w:ascii="Verdana" w:hAnsi="Verdana"/>
          <w:sz w:val="22"/>
          <w:szCs w:val="22"/>
          <w:lang w:val="es-ES_tradnl" w:eastAsia="es-ES_tradnl"/>
        </w:rPr>
        <w:t>del Servicio de Impuestos Internos, Organismos de Previsión Social, entre otras</w:t>
      </w:r>
      <w:r w:rsidR="00084E0D" w:rsidRPr="00513F72">
        <w:rPr>
          <w:rFonts w:ascii="Verdana" w:hAnsi="Verdana"/>
          <w:sz w:val="22"/>
          <w:szCs w:val="22"/>
          <w:lang w:val="es-ES_tradnl" w:eastAsia="es-ES_tradnl"/>
        </w:rPr>
        <w:t>,</w:t>
      </w:r>
      <w:r w:rsidRPr="00513F72">
        <w:rPr>
          <w:rFonts w:ascii="Verdana" w:hAnsi="Verdana"/>
          <w:sz w:val="22"/>
          <w:szCs w:val="22"/>
          <w:lang w:val="es-ES_tradnl" w:eastAsia="es-ES_tradnl"/>
        </w:rPr>
        <w:t xml:space="preserve"> y, la imprescindible necesidad del Servicio de Aduanas de revisar en forma expedita la contabilidad de las </w:t>
      </w:r>
      <w:r w:rsidR="002E7E82" w:rsidRPr="00513F72">
        <w:rPr>
          <w:rFonts w:ascii="Verdana" w:hAnsi="Verdana"/>
          <w:sz w:val="22"/>
          <w:szCs w:val="22"/>
          <w:lang w:val="es-ES_tradnl" w:eastAsia="es-ES_tradnl"/>
        </w:rPr>
        <w:t>A</w:t>
      </w:r>
      <w:r w:rsidRPr="00513F72">
        <w:rPr>
          <w:rFonts w:ascii="Verdana" w:hAnsi="Verdana"/>
          <w:sz w:val="22"/>
          <w:szCs w:val="22"/>
          <w:lang w:val="es-ES_tradnl" w:eastAsia="es-ES_tradnl"/>
        </w:rPr>
        <w:t xml:space="preserve">gencias de </w:t>
      </w:r>
      <w:r w:rsidR="002E7E82" w:rsidRPr="00513F72">
        <w:rPr>
          <w:rFonts w:ascii="Verdana" w:hAnsi="Verdana"/>
          <w:sz w:val="22"/>
          <w:szCs w:val="22"/>
          <w:lang w:val="es-ES_tradnl" w:eastAsia="es-ES_tradnl"/>
        </w:rPr>
        <w:t>A</w:t>
      </w:r>
      <w:r w:rsidRPr="00513F72">
        <w:rPr>
          <w:rFonts w:ascii="Verdana" w:hAnsi="Verdana"/>
          <w:sz w:val="22"/>
          <w:szCs w:val="22"/>
          <w:lang w:val="es-ES_tradnl" w:eastAsia="es-ES_tradnl"/>
        </w:rPr>
        <w:t xml:space="preserve">duana, </w:t>
      </w:r>
      <w:r w:rsidR="00084E0D" w:rsidRPr="00513F72">
        <w:rPr>
          <w:rFonts w:ascii="Verdana" w:hAnsi="Verdana"/>
          <w:sz w:val="22"/>
          <w:szCs w:val="22"/>
          <w:lang w:val="es-ES_tradnl" w:eastAsia="es-ES_tradnl"/>
        </w:rPr>
        <w:t xml:space="preserve">se exigirá que </w:t>
      </w:r>
      <w:r w:rsidRPr="00513F72">
        <w:rPr>
          <w:rFonts w:ascii="Verdana" w:hAnsi="Verdana"/>
          <w:sz w:val="22"/>
          <w:szCs w:val="22"/>
          <w:lang w:val="es-ES_tradnl" w:eastAsia="es-ES_tradnl"/>
        </w:rPr>
        <w:t xml:space="preserve">éstas </w:t>
      </w:r>
      <w:r w:rsidR="00084E0D" w:rsidRPr="00513F72">
        <w:rPr>
          <w:rFonts w:ascii="Verdana" w:hAnsi="Verdana"/>
          <w:sz w:val="22"/>
          <w:szCs w:val="22"/>
          <w:lang w:val="es-ES_tradnl" w:eastAsia="es-ES_tradnl"/>
        </w:rPr>
        <w:t>en</w:t>
      </w:r>
      <w:r w:rsidRPr="00513F72">
        <w:rPr>
          <w:rFonts w:ascii="Verdana" w:hAnsi="Verdana"/>
          <w:sz w:val="22"/>
          <w:szCs w:val="22"/>
          <w:lang w:val="es-ES_tradnl" w:eastAsia="es-ES_tradnl"/>
        </w:rPr>
        <w:t xml:space="preserve"> el registro de sus operaciones</w:t>
      </w:r>
      <w:r w:rsidR="00084E0D" w:rsidRPr="00513F72">
        <w:rPr>
          <w:rFonts w:ascii="Verdana" w:hAnsi="Verdana"/>
          <w:sz w:val="22"/>
          <w:szCs w:val="22"/>
          <w:lang w:val="es-ES_tradnl" w:eastAsia="es-ES_tradnl"/>
        </w:rPr>
        <w:t>, tengan</w:t>
      </w:r>
      <w:r w:rsidRPr="00513F72">
        <w:rPr>
          <w:rFonts w:ascii="Verdana" w:hAnsi="Verdana"/>
          <w:sz w:val="22"/>
          <w:szCs w:val="22"/>
          <w:lang w:val="es-ES_tradnl" w:eastAsia="es-ES_tradnl"/>
        </w:rPr>
        <w:t xml:space="preserve"> una nomenclatura de cuentas contables  que reflejen en forma clara y precisa sus movimientos</w:t>
      </w:r>
      <w:r w:rsidR="00084E0D" w:rsidRPr="00513F72">
        <w:rPr>
          <w:rFonts w:ascii="Verdana" w:hAnsi="Verdana"/>
          <w:sz w:val="22"/>
          <w:szCs w:val="22"/>
          <w:lang w:val="es-ES_tradnl" w:eastAsia="es-ES_tradnl"/>
        </w:rPr>
        <w:t>.</w:t>
      </w:r>
    </w:p>
    <w:p w:rsidR="001219E3" w:rsidRPr="00513F72" w:rsidRDefault="001219E3" w:rsidP="00C7756C">
      <w:pPr>
        <w:jc w:val="both"/>
        <w:rPr>
          <w:rFonts w:ascii="Verdana" w:hAnsi="Verdana"/>
          <w:sz w:val="22"/>
          <w:szCs w:val="22"/>
        </w:rPr>
      </w:pPr>
    </w:p>
    <w:p w:rsidR="00CC4799" w:rsidRPr="00513F72" w:rsidRDefault="00CC4799" w:rsidP="00CC4799">
      <w:pPr>
        <w:jc w:val="both"/>
        <w:rPr>
          <w:rFonts w:ascii="Verdana" w:hAnsi="Verdana" w:cs="Arial"/>
          <w:sz w:val="22"/>
          <w:szCs w:val="22"/>
        </w:rPr>
      </w:pPr>
      <w:r w:rsidRPr="00513F72">
        <w:rPr>
          <w:rFonts w:ascii="Verdana" w:hAnsi="Verdana" w:cs="Arial"/>
          <w:b/>
          <w:bCs/>
          <w:sz w:val="22"/>
          <w:szCs w:val="22"/>
        </w:rPr>
        <w:t>TENIENDO PRESENTE</w:t>
      </w:r>
      <w:r w:rsidRPr="00513F72">
        <w:rPr>
          <w:rFonts w:ascii="Verdana" w:hAnsi="Verdana" w:cs="Arial"/>
          <w:sz w:val="22"/>
          <w:szCs w:val="22"/>
        </w:rPr>
        <w:t xml:space="preserve"> las normas citadas, las facultades </w:t>
      </w:r>
      <w:r w:rsidR="00814A95">
        <w:rPr>
          <w:rFonts w:ascii="Verdana" w:hAnsi="Verdana" w:cs="Arial"/>
          <w:sz w:val="22"/>
          <w:szCs w:val="22"/>
        </w:rPr>
        <w:t>establecidas</w:t>
      </w:r>
      <w:r w:rsidRPr="00513F72">
        <w:rPr>
          <w:rFonts w:ascii="Verdana" w:hAnsi="Verdana" w:cs="Arial"/>
          <w:sz w:val="22"/>
          <w:szCs w:val="22"/>
        </w:rPr>
        <w:t xml:space="preserve"> en el decreto con fuerza de ley Nº 30, de 2005, del Ministerio de Hacienda, que fija el texto de la Ordenanza de Aduanas; el decreto con fuerza de ley Nº 329, de 1979, del Ministerio de Hacienda, Ley Orgánica del Servicio Nacional de Aduanas; y, la Resolución Nº 1.600, de 2008 de la Contraloría General de la República, sobre exención del trámite de toma de razón, dicto la siguiente:</w:t>
      </w:r>
    </w:p>
    <w:p w:rsidR="00B54B66" w:rsidRPr="00513F72" w:rsidRDefault="00B54B66" w:rsidP="003B734B">
      <w:pPr>
        <w:jc w:val="both"/>
        <w:rPr>
          <w:rFonts w:ascii="Verdana" w:hAnsi="Verdana"/>
          <w:b/>
          <w:sz w:val="22"/>
          <w:szCs w:val="22"/>
        </w:rPr>
      </w:pPr>
    </w:p>
    <w:p w:rsidR="00954EEA" w:rsidRDefault="00954EEA" w:rsidP="003B734B">
      <w:pPr>
        <w:jc w:val="both"/>
        <w:rPr>
          <w:rFonts w:ascii="Verdana" w:hAnsi="Verdana"/>
          <w:b/>
          <w:sz w:val="22"/>
          <w:szCs w:val="22"/>
          <w:lang w:val="es-ES"/>
        </w:rPr>
      </w:pPr>
    </w:p>
    <w:p w:rsidR="00B54B66" w:rsidRPr="00513F72" w:rsidRDefault="00814A95" w:rsidP="003B734B">
      <w:pPr>
        <w:jc w:val="both"/>
        <w:rPr>
          <w:rFonts w:ascii="Verdana" w:hAnsi="Verdana"/>
          <w:b/>
          <w:sz w:val="22"/>
          <w:szCs w:val="22"/>
          <w:lang w:val="es-ES"/>
        </w:rPr>
      </w:pPr>
      <w:r>
        <w:rPr>
          <w:rFonts w:ascii="Verdana" w:hAnsi="Verdana"/>
          <w:b/>
          <w:sz w:val="22"/>
          <w:szCs w:val="22"/>
          <w:lang w:val="es-ES"/>
        </w:rPr>
        <w:t>RESOLUCIÓ</w:t>
      </w:r>
      <w:r w:rsidR="00B54B66" w:rsidRPr="00513F72">
        <w:rPr>
          <w:rFonts w:ascii="Verdana" w:hAnsi="Verdana"/>
          <w:b/>
          <w:sz w:val="22"/>
          <w:szCs w:val="22"/>
          <w:lang w:val="es-ES"/>
        </w:rPr>
        <w:t>N:</w:t>
      </w:r>
    </w:p>
    <w:p w:rsidR="005F78D6" w:rsidRPr="00513F72" w:rsidRDefault="005F78D6" w:rsidP="003B734B">
      <w:pPr>
        <w:jc w:val="both"/>
        <w:rPr>
          <w:rFonts w:ascii="Verdana" w:hAnsi="Verdana"/>
          <w:sz w:val="22"/>
          <w:szCs w:val="22"/>
          <w:lang w:val="es-CL"/>
        </w:rPr>
      </w:pPr>
    </w:p>
    <w:p w:rsidR="003310FD" w:rsidRPr="00C37970" w:rsidRDefault="00814A95" w:rsidP="00C37970">
      <w:pPr>
        <w:pStyle w:val="Prrafodelista"/>
        <w:numPr>
          <w:ilvl w:val="0"/>
          <w:numId w:val="37"/>
        </w:numPr>
        <w:ind w:left="0" w:firstLine="0"/>
        <w:jc w:val="both"/>
        <w:rPr>
          <w:rFonts w:ascii="Verdana" w:hAnsi="Verdana"/>
          <w:sz w:val="22"/>
          <w:szCs w:val="22"/>
          <w:lang w:val="es-CL"/>
        </w:rPr>
      </w:pPr>
      <w:r w:rsidRPr="00C37970">
        <w:rPr>
          <w:rFonts w:ascii="Verdana" w:hAnsi="Verdana"/>
          <w:b/>
          <w:sz w:val="22"/>
          <w:szCs w:val="22"/>
          <w:lang w:val="es-CL"/>
        </w:rPr>
        <w:t>REEMPLÁ</w:t>
      </w:r>
      <w:r w:rsidR="001219E3" w:rsidRPr="00C37970">
        <w:rPr>
          <w:rFonts w:ascii="Verdana" w:hAnsi="Verdana"/>
          <w:b/>
          <w:sz w:val="22"/>
          <w:szCs w:val="22"/>
          <w:lang w:val="es-CL"/>
        </w:rPr>
        <w:t>ZACE</w:t>
      </w:r>
      <w:r w:rsidR="001219E3" w:rsidRPr="00C37970">
        <w:rPr>
          <w:rFonts w:ascii="Verdana" w:hAnsi="Verdana"/>
          <w:sz w:val="22"/>
          <w:szCs w:val="22"/>
          <w:lang w:val="es-CL"/>
        </w:rPr>
        <w:t xml:space="preserve"> el </w:t>
      </w:r>
      <w:r w:rsidR="003310FD" w:rsidRPr="00C37970">
        <w:rPr>
          <w:rFonts w:ascii="Verdana" w:hAnsi="Verdana"/>
          <w:sz w:val="22"/>
          <w:szCs w:val="22"/>
          <w:lang w:val="es-CL"/>
        </w:rPr>
        <w:t>R</w:t>
      </w:r>
      <w:r w:rsidR="001219E3" w:rsidRPr="00C37970">
        <w:rPr>
          <w:rFonts w:ascii="Verdana" w:hAnsi="Verdana"/>
          <w:sz w:val="22"/>
          <w:szCs w:val="22"/>
          <w:lang w:val="es-CL"/>
        </w:rPr>
        <w:t xml:space="preserve">eglamento de </w:t>
      </w:r>
      <w:r w:rsidR="003310FD" w:rsidRPr="00C37970">
        <w:rPr>
          <w:rFonts w:ascii="Verdana" w:hAnsi="Verdana"/>
          <w:sz w:val="22"/>
          <w:szCs w:val="22"/>
          <w:lang w:val="es-CL"/>
        </w:rPr>
        <w:t>C</w:t>
      </w:r>
      <w:r w:rsidR="001219E3" w:rsidRPr="00C37970">
        <w:rPr>
          <w:rFonts w:ascii="Verdana" w:hAnsi="Verdana"/>
          <w:sz w:val="22"/>
          <w:szCs w:val="22"/>
          <w:lang w:val="es-CL"/>
        </w:rPr>
        <w:t xml:space="preserve">ontabilidad </w:t>
      </w:r>
      <w:r w:rsidR="003310FD" w:rsidRPr="00C37970">
        <w:rPr>
          <w:rFonts w:ascii="Verdana" w:hAnsi="Verdana"/>
          <w:sz w:val="22"/>
          <w:szCs w:val="22"/>
          <w:lang w:val="es-CL"/>
        </w:rPr>
        <w:t>Uniforme de las Agencias de Aduana, aprobado en sesión N°2</w:t>
      </w:r>
      <w:r w:rsidRPr="00C37970">
        <w:rPr>
          <w:rFonts w:ascii="Verdana" w:hAnsi="Verdana"/>
          <w:sz w:val="22"/>
          <w:szCs w:val="22"/>
          <w:lang w:val="es-CL"/>
        </w:rPr>
        <w:t>.</w:t>
      </w:r>
      <w:r w:rsidR="003310FD" w:rsidRPr="00C37970">
        <w:rPr>
          <w:rFonts w:ascii="Verdana" w:hAnsi="Verdana"/>
          <w:sz w:val="22"/>
          <w:szCs w:val="22"/>
          <w:lang w:val="es-CL"/>
        </w:rPr>
        <w:t xml:space="preserve">305, de 12.12.1975, de la Honorable Junta General de Aduanas, por las normas </w:t>
      </w:r>
      <w:r w:rsidR="00B449E6" w:rsidRPr="00C37970">
        <w:rPr>
          <w:rFonts w:ascii="Verdana" w:hAnsi="Verdana"/>
          <w:sz w:val="22"/>
          <w:szCs w:val="22"/>
          <w:lang w:val="es-CL"/>
        </w:rPr>
        <w:t xml:space="preserve">que </w:t>
      </w:r>
      <w:r w:rsidR="003310FD" w:rsidRPr="00C37970">
        <w:rPr>
          <w:rFonts w:ascii="Verdana" w:hAnsi="Verdana"/>
          <w:sz w:val="22"/>
          <w:szCs w:val="22"/>
          <w:lang w:val="es-CL"/>
        </w:rPr>
        <w:t>a continuación se dictan.</w:t>
      </w:r>
    </w:p>
    <w:p w:rsidR="003310FD" w:rsidRPr="00513F72" w:rsidRDefault="003310FD" w:rsidP="003B734B">
      <w:pPr>
        <w:jc w:val="both"/>
        <w:rPr>
          <w:rFonts w:ascii="Verdana" w:hAnsi="Verdana"/>
          <w:b/>
          <w:sz w:val="22"/>
          <w:szCs w:val="22"/>
          <w:lang w:val="es-CL"/>
        </w:rPr>
      </w:pPr>
    </w:p>
    <w:p w:rsidR="00B54B66" w:rsidRPr="00C37970" w:rsidRDefault="00CC4799" w:rsidP="00C37970">
      <w:pPr>
        <w:pStyle w:val="Prrafodelista"/>
        <w:numPr>
          <w:ilvl w:val="0"/>
          <w:numId w:val="37"/>
        </w:numPr>
        <w:ind w:left="0" w:firstLine="0"/>
        <w:jc w:val="both"/>
        <w:rPr>
          <w:rFonts w:ascii="Verdana" w:hAnsi="Verdana"/>
          <w:sz w:val="22"/>
          <w:szCs w:val="22"/>
          <w:lang w:val="es-CL"/>
        </w:rPr>
      </w:pPr>
      <w:r w:rsidRPr="00C37970">
        <w:rPr>
          <w:rFonts w:ascii="Verdana" w:hAnsi="Verdana"/>
          <w:b/>
          <w:sz w:val="22"/>
          <w:szCs w:val="22"/>
          <w:lang w:val="es-CL"/>
        </w:rPr>
        <w:t>APRUÉBANSE</w:t>
      </w:r>
      <w:r w:rsidRPr="00C37970">
        <w:rPr>
          <w:rFonts w:ascii="Verdana" w:hAnsi="Verdana"/>
          <w:sz w:val="22"/>
          <w:szCs w:val="22"/>
          <w:lang w:val="es-CL"/>
        </w:rPr>
        <w:t xml:space="preserve"> </w:t>
      </w:r>
      <w:r w:rsidR="00B54B66" w:rsidRPr="00C37970">
        <w:rPr>
          <w:rFonts w:ascii="Verdana" w:hAnsi="Verdana"/>
          <w:sz w:val="22"/>
          <w:szCs w:val="22"/>
          <w:lang w:val="es-CL"/>
        </w:rPr>
        <w:t>l</w:t>
      </w:r>
      <w:r w:rsidR="001219E3" w:rsidRPr="00C37970">
        <w:rPr>
          <w:rFonts w:ascii="Verdana" w:hAnsi="Verdana"/>
          <w:sz w:val="22"/>
          <w:szCs w:val="22"/>
          <w:lang w:val="es-CL"/>
        </w:rPr>
        <w:t>as s</w:t>
      </w:r>
      <w:r w:rsidR="00B54B66" w:rsidRPr="00C37970">
        <w:rPr>
          <w:rFonts w:ascii="Verdana" w:hAnsi="Verdana"/>
          <w:sz w:val="22"/>
          <w:szCs w:val="22"/>
          <w:lang w:val="es-CL"/>
        </w:rPr>
        <w:t>iguientes</w:t>
      </w:r>
      <w:r w:rsidR="001219E3" w:rsidRPr="00C37970">
        <w:rPr>
          <w:rFonts w:ascii="Verdana" w:hAnsi="Verdana"/>
          <w:sz w:val="22"/>
          <w:szCs w:val="22"/>
          <w:lang w:val="es-CL"/>
        </w:rPr>
        <w:t xml:space="preserve"> </w:t>
      </w:r>
      <w:r w:rsidR="003310FD" w:rsidRPr="00C37970">
        <w:rPr>
          <w:rFonts w:ascii="Verdana" w:hAnsi="Verdana"/>
          <w:sz w:val="22"/>
          <w:szCs w:val="22"/>
          <w:lang w:val="es-CL"/>
        </w:rPr>
        <w:t>instrucciones para la aplicación de una contabilidad uniforme de los Agentes de Aduana.</w:t>
      </w:r>
    </w:p>
    <w:p w:rsidR="003310FD" w:rsidRPr="00513F72" w:rsidRDefault="003310FD" w:rsidP="003B734B">
      <w:pPr>
        <w:jc w:val="both"/>
        <w:rPr>
          <w:rFonts w:ascii="Verdana" w:hAnsi="Verdana"/>
          <w:sz w:val="22"/>
          <w:szCs w:val="22"/>
          <w:lang w:val="es-CL"/>
        </w:rPr>
      </w:pPr>
    </w:p>
    <w:p w:rsidR="002E10A8" w:rsidRPr="00513F72" w:rsidRDefault="002E10A8" w:rsidP="003B734B">
      <w:pPr>
        <w:jc w:val="both"/>
        <w:rPr>
          <w:rFonts w:ascii="Verdana" w:hAnsi="Verdana"/>
          <w:sz w:val="22"/>
          <w:szCs w:val="22"/>
          <w:lang w:val="es-CL"/>
        </w:rPr>
      </w:pPr>
    </w:p>
    <w:p w:rsidR="003310FD" w:rsidRPr="00C37970" w:rsidRDefault="00397040" w:rsidP="00C37970">
      <w:pPr>
        <w:pStyle w:val="Prrafodelista"/>
        <w:numPr>
          <w:ilvl w:val="0"/>
          <w:numId w:val="39"/>
        </w:numPr>
        <w:ind w:hanging="720"/>
        <w:jc w:val="both"/>
        <w:rPr>
          <w:rFonts w:ascii="Verdana" w:hAnsi="Verdana"/>
          <w:b/>
          <w:sz w:val="22"/>
          <w:szCs w:val="22"/>
          <w:lang w:val="es-CL"/>
        </w:rPr>
      </w:pPr>
      <w:r w:rsidRPr="00C37970">
        <w:rPr>
          <w:rFonts w:ascii="Verdana" w:hAnsi="Verdana"/>
          <w:b/>
          <w:sz w:val="22"/>
          <w:szCs w:val="22"/>
          <w:lang w:val="es-CL"/>
        </w:rPr>
        <w:t>Disposiciones generales</w:t>
      </w:r>
    </w:p>
    <w:p w:rsidR="003310FD" w:rsidRPr="00513F72" w:rsidRDefault="003310FD" w:rsidP="003310FD">
      <w:pPr>
        <w:jc w:val="both"/>
        <w:rPr>
          <w:rFonts w:ascii="Verdana" w:hAnsi="Verdana"/>
          <w:sz w:val="22"/>
          <w:szCs w:val="22"/>
          <w:lang w:val="es-CL"/>
        </w:rPr>
      </w:pPr>
    </w:p>
    <w:p w:rsidR="00574885" w:rsidRDefault="000E6CB3" w:rsidP="00397040">
      <w:pPr>
        <w:pStyle w:val="Textoindependiente"/>
        <w:numPr>
          <w:ilvl w:val="0"/>
          <w:numId w:val="20"/>
        </w:numPr>
        <w:ind w:left="0" w:firstLine="0"/>
        <w:rPr>
          <w:rFonts w:ascii="Verdana" w:hAnsi="Verdana" w:cs="Arial"/>
          <w:sz w:val="22"/>
          <w:szCs w:val="22"/>
          <w:lang w:val="es-ES_tradnl" w:eastAsia="es-ES_tradnl"/>
        </w:rPr>
      </w:pPr>
      <w:r w:rsidRPr="00E61B68">
        <w:rPr>
          <w:rFonts w:ascii="Verdana" w:hAnsi="Verdana" w:cs="Arial"/>
          <w:sz w:val="22"/>
          <w:szCs w:val="22"/>
          <w:lang w:val="es-ES_tradnl" w:eastAsia="es-ES_tradnl"/>
        </w:rPr>
        <w:t xml:space="preserve">Los </w:t>
      </w:r>
      <w:r w:rsidR="003310FD" w:rsidRPr="00E61B68">
        <w:rPr>
          <w:rFonts w:ascii="Verdana" w:hAnsi="Verdana" w:cs="Arial"/>
          <w:sz w:val="22"/>
          <w:szCs w:val="22"/>
          <w:lang w:val="es-ES_tradnl" w:eastAsia="es-ES_tradnl"/>
        </w:rPr>
        <w:t xml:space="preserve">registros contables y documentación que sustenta la contabilidad </w:t>
      </w:r>
      <w:r w:rsidRPr="00E61B68">
        <w:rPr>
          <w:rFonts w:ascii="Verdana" w:hAnsi="Verdana" w:cs="Arial"/>
          <w:sz w:val="22"/>
          <w:szCs w:val="22"/>
          <w:lang w:val="es-ES_tradnl" w:eastAsia="es-ES_tradnl"/>
        </w:rPr>
        <w:t xml:space="preserve">de los Agentes de Aduana </w:t>
      </w:r>
      <w:r w:rsidR="003310FD" w:rsidRPr="00E61B68">
        <w:rPr>
          <w:rFonts w:ascii="Verdana" w:hAnsi="Verdana" w:cs="Arial"/>
          <w:sz w:val="22"/>
          <w:szCs w:val="22"/>
          <w:lang w:val="es-ES_tradnl" w:eastAsia="es-ES_tradnl"/>
        </w:rPr>
        <w:t>deberán estar en orden y mantenidas en la oficina principal de la Agencia</w:t>
      </w:r>
      <w:r w:rsidR="003310FD" w:rsidRPr="00513F72">
        <w:rPr>
          <w:rFonts w:ascii="Verdana" w:hAnsi="Verdana" w:cs="Arial"/>
          <w:sz w:val="22"/>
          <w:szCs w:val="22"/>
          <w:lang w:val="es-ES_tradnl" w:eastAsia="es-ES_tradnl"/>
        </w:rPr>
        <w:t xml:space="preserve">. </w:t>
      </w:r>
      <w:r w:rsidR="00C37970">
        <w:rPr>
          <w:rFonts w:ascii="Verdana" w:hAnsi="Verdana" w:cs="Arial"/>
          <w:sz w:val="22"/>
          <w:szCs w:val="22"/>
          <w:lang w:val="es-ES_tradnl" w:eastAsia="es-ES_tradnl"/>
        </w:rPr>
        <w:t>Lo anterior, s</w:t>
      </w:r>
      <w:r w:rsidR="003310FD" w:rsidRPr="00513F72">
        <w:rPr>
          <w:rFonts w:ascii="Verdana" w:hAnsi="Verdana" w:cs="Arial"/>
          <w:sz w:val="22"/>
          <w:szCs w:val="22"/>
          <w:lang w:val="es-ES_tradnl" w:eastAsia="es-ES_tradnl"/>
        </w:rPr>
        <w:t xml:space="preserve">in perjuicio de lo que dictaminen las normas tributarias vigentes en </w:t>
      </w:r>
      <w:r w:rsidR="00062BEA" w:rsidRPr="00513F72">
        <w:rPr>
          <w:rFonts w:ascii="Verdana" w:hAnsi="Verdana" w:cs="Arial"/>
          <w:sz w:val="22"/>
          <w:szCs w:val="22"/>
          <w:lang w:val="es-ES_tradnl" w:eastAsia="es-ES_tradnl"/>
        </w:rPr>
        <w:t xml:space="preserve">el </w:t>
      </w:r>
      <w:r w:rsidR="003310FD" w:rsidRPr="00513F72">
        <w:rPr>
          <w:rFonts w:ascii="Verdana" w:hAnsi="Verdana" w:cs="Arial"/>
          <w:sz w:val="22"/>
          <w:szCs w:val="22"/>
          <w:lang w:val="es-ES_tradnl" w:eastAsia="es-ES_tradnl"/>
        </w:rPr>
        <w:t>ámbito de su competencia.</w:t>
      </w:r>
      <w:r w:rsidR="00574885">
        <w:rPr>
          <w:rFonts w:ascii="Verdana" w:hAnsi="Verdana" w:cs="Arial"/>
          <w:sz w:val="22"/>
          <w:szCs w:val="22"/>
          <w:lang w:val="es-ES_tradnl" w:eastAsia="es-ES_tradnl"/>
        </w:rPr>
        <w:t xml:space="preserve"> </w:t>
      </w:r>
    </w:p>
    <w:p w:rsidR="00397040" w:rsidRPr="00513F72" w:rsidRDefault="00397040" w:rsidP="00397040">
      <w:pPr>
        <w:pStyle w:val="Textoindependiente"/>
        <w:rPr>
          <w:rFonts w:ascii="Verdana" w:hAnsi="Verdana" w:cs="Arial"/>
          <w:sz w:val="22"/>
          <w:szCs w:val="22"/>
          <w:lang w:val="es-ES_tradnl" w:eastAsia="es-ES_tradnl"/>
        </w:rPr>
      </w:pPr>
    </w:p>
    <w:p w:rsidR="003310FD" w:rsidRPr="00513F72" w:rsidRDefault="000C07A7" w:rsidP="003310FD">
      <w:pPr>
        <w:pStyle w:val="Textoindependiente"/>
        <w:rPr>
          <w:rFonts w:ascii="Verdana" w:hAnsi="Verdana" w:cs="Arial"/>
          <w:sz w:val="22"/>
          <w:szCs w:val="22"/>
          <w:lang w:val="es-ES_tradnl" w:eastAsia="es-ES_tradnl"/>
        </w:rPr>
      </w:pPr>
      <w:r w:rsidRPr="00C37970">
        <w:rPr>
          <w:rFonts w:ascii="Verdana" w:hAnsi="Verdana" w:cs="Arial"/>
          <w:sz w:val="22"/>
          <w:szCs w:val="22"/>
          <w:lang w:val="es-ES_tradnl" w:eastAsia="es-ES_tradnl"/>
        </w:rPr>
        <w:t>T</w:t>
      </w:r>
      <w:r w:rsidR="003310FD" w:rsidRPr="00C37970">
        <w:rPr>
          <w:rFonts w:ascii="Verdana" w:hAnsi="Verdana" w:cs="Arial"/>
          <w:sz w:val="22"/>
          <w:szCs w:val="22"/>
          <w:lang w:val="es-ES_tradnl" w:eastAsia="es-ES_tradnl"/>
        </w:rPr>
        <w:t xml:space="preserve">ratándose </w:t>
      </w:r>
      <w:r w:rsidRPr="00C37970">
        <w:rPr>
          <w:rFonts w:ascii="Verdana" w:hAnsi="Verdana" w:cs="Arial"/>
          <w:sz w:val="22"/>
          <w:szCs w:val="22"/>
          <w:lang w:val="es-ES_tradnl" w:eastAsia="es-ES_tradnl"/>
        </w:rPr>
        <w:t xml:space="preserve">de </w:t>
      </w:r>
      <w:r w:rsidR="003310FD" w:rsidRPr="00C37970">
        <w:rPr>
          <w:rFonts w:ascii="Verdana" w:hAnsi="Verdana" w:cs="Arial"/>
          <w:sz w:val="22"/>
          <w:szCs w:val="22"/>
          <w:lang w:val="es-ES_tradnl" w:eastAsia="es-ES_tradnl"/>
        </w:rPr>
        <w:t xml:space="preserve">contabilidad electrónica, </w:t>
      </w:r>
      <w:r w:rsidR="00C37970" w:rsidRPr="00C37970">
        <w:rPr>
          <w:rFonts w:ascii="Verdana" w:hAnsi="Verdana" w:cs="Arial"/>
          <w:sz w:val="22"/>
          <w:szCs w:val="22"/>
          <w:lang w:val="es-ES_tradnl" w:eastAsia="es-ES_tradnl"/>
        </w:rPr>
        <w:t>se aplicarán</w:t>
      </w:r>
      <w:r w:rsidRPr="00C37970">
        <w:rPr>
          <w:rFonts w:ascii="Verdana" w:hAnsi="Verdana" w:cs="Arial"/>
          <w:sz w:val="22"/>
          <w:szCs w:val="22"/>
          <w:lang w:val="es-ES_tradnl" w:eastAsia="es-ES_tradnl"/>
        </w:rPr>
        <w:t xml:space="preserve"> las</w:t>
      </w:r>
      <w:r w:rsidR="003310FD" w:rsidRPr="00C37970">
        <w:rPr>
          <w:rFonts w:ascii="Verdana" w:hAnsi="Verdana" w:cs="Arial"/>
          <w:sz w:val="22"/>
          <w:szCs w:val="22"/>
          <w:lang w:val="es-ES_tradnl" w:eastAsia="es-ES_tradnl"/>
        </w:rPr>
        <w:t xml:space="preserve"> instrucciones contenidas en </w:t>
      </w:r>
      <w:r w:rsidR="002E7E82" w:rsidRPr="00C37970">
        <w:rPr>
          <w:rFonts w:ascii="Verdana" w:hAnsi="Verdana" w:cs="Arial"/>
          <w:sz w:val="22"/>
          <w:szCs w:val="22"/>
          <w:lang w:val="es-ES_tradnl" w:eastAsia="es-ES_tradnl"/>
        </w:rPr>
        <w:t xml:space="preserve">la </w:t>
      </w:r>
      <w:r w:rsidR="003310FD" w:rsidRPr="00C37970">
        <w:rPr>
          <w:rFonts w:ascii="Verdana" w:hAnsi="Verdana" w:cs="Arial"/>
          <w:sz w:val="22"/>
          <w:szCs w:val="22"/>
          <w:lang w:val="es-ES_tradnl" w:eastAsia="es-ES_tradnl"/>
        </w:rPr>
        <w:t>Resoluci</w:t>
      </w:r>
      <w:r w:rsidR="002E7E82" w:rsidRPr="00C37970">
        <w:rPr>
          <w:rFonts w:ascii="Verdana" w:hAnsi="Verdana" w:cs="Arial"/>
          <w:sz w:val="22"/>
          <w:szCs w:val="22"/>
          <w:lang w:val="es-ES_tradnl" w:eastAsia="es-ES_tradnl"/>
        </w:rPr>
        <w:t>ón N°</w:t>
      </w:r>
      <w:r w:rsidR="003310FD" w:rsidRPr="00C37970">
        <w:rPr>
          <w:rFonts w:ascii="Verdana" w:hAnsi="Verdana" w:cs="Arial"/>
          <w:sz w:val="22"/>
          <w:szCs w:val="22"/>
          <w:lang w:val="es-ES_tradnl" w:eastAsia="es-ES_tradnl"/>
        </w:rPr>
        <w:t>150/29.12.</w:t>
      </w:r>
      <w:r w:rsidR="00C37970" w:rsidRPr="00C37970">
        <w:rPr>
          <w:rFonts w:ascii="Verdana" w:hAnsi="Verdana" w:cs="Arial"/>
          <w:sz w:val="22"/>
          <w:szCs w:val="22"/>
          <w:lang w:val="es-ES_tradnl" w:eastAsia="es-ES_tradnl"/>
        </w:rPr>
        <w:t>20</w:t>
      </w:r>
      <w:r w:rsidR="003310FD" w:rsidRPr="00C37970">
        <w:rPr>
          <w:rFonts w:ascii="Verdana" w:hAnsi="Verdana" w:cs="Arial"/>
          <w:sz w:val="22"/>
          <w:szCs w:val="22"/>
          <w:lang w:val="es-ES_tradnl" w:eastAsia="es-ES_tradnl"/>
        </w:rPr>
        <w:t>05 del S</w:t>
      </w:r>
      <w:r w:rsidR="002E7E82" w:rsidRPr="00C37970">
        <w:rPr>
          <w:rFonts w:ascii="Verdana" w:hAnsi="Verdana" w:cs="Arial"/>
          <w:sz w:val="22"/>
          <w:szCs w:val="22"/>
          <w:lang w:val="es-ES_tradnl" w:eastAsia="es-ES_tradnl"/>
        </w:rPr>
        <w:t>ervicio de Impuestos Internos,</w:t>
      </w:r>
      <w:r w:rsidR="003310FD" w:rsidRPr="00C37970">
        <w:rPr>
          <w:rFonts w:ascii="Verdana" w:hAnsi="Verdana" w:cs="Arial"/>
          <w:sz w:val="22"/>
          <w:szCs w:val="22"/>
          <w:lang w:val="es-ES_tradnl" w:eastAsia="es-ES_tradnl"/>
        </w:rPr>
        <w:t xml:space="preserve"> y sus posteriores modificaciones</w:t>
      </w:r>
      <w:r w:rsidRPr="00C37970">
        <w:rPr>
          <w:rFonts w:ascii="Verdana" w:hAnsi="Verdana" w:cs="Arial"/>
          <w:sz w:val="22"/>
          <w:szCs w:val="22"/>
          <w:lang w:val="es-ES_tradnl" w:eastAsia="es-ES_tradnl"/>
        </w:rPr>
        <w:t>.</w:t>
      </w:r>
      <w:r w:rsidRPr="00513F72">
        <w:rPr>
          <w:rFonts w:ascii="Verdana" w:hAnsi="Verdana" w:cs="Arial"/>
          <w:sz w:val="22"/>
          <w:szCs w:val="22"/>
          <w:lang w:val="es-ES_tradnl" w:eastAsia="es-ES_tradnl"/>
        </w:rPr>
        <w:t xml:space="preserve"> </w:t>
      </w:r>
    </w:p>
    <w:p w:rsidR="00397040" w:rsidRDefault="00397040" w:rsidP="003310FD">
      <w:pPr>
        <w:pStyle w:val="Textoindependiente"/>
        <w:outlineLvl w:val="0"/>
        <w:rPr>
          <w:rFonts w:ascii="Verdana" w:hAnsi="Verdana" w:cs="Arial"/>
          <w:sz w:val="22"/>
          <w:szCs w:val="22"/>
          <w:lang w:val="es-ES_tradnl" w:eastAsia="es-ES_tradnl"/>
        </w:rPr>
      </w:pPr>
    </w:p>
    <w:p w:rsidR="001421E0" w:rsidRPr="00513F72" w:rsidRDefault="001421E0" w:rsidP="003310FD">
      <w:pPr>
        <w:pStyle w:val="Textoindependiente"/>
        <w:outlineLvl w:val="0"/>
        <w:rPr>
          <w:rFonts w:ascii="Verdana" w:hAnsi="Verdana" w:cs="Arial"/>
          <w:sz w:val="22"/>
          <w:szCs w:val="22"/>
          <w:lang w:val="es-ES_tradnl" w:eastAsia="es-ES_tradnl"/>
        </w:rPr>
      </w:pPr>
    </w:p>
    <w:p w:rsidR="0091340B" w:rsidRPr="00513F72" w:rsidRDefault="0091340B" w:rsidP="00BF6AE6">
      <w:pPr>
        <w:pStyle w:val="Textoindependiente"/>
        <w:numPr>
          <w:ilvl w:val="0"/>
          <w:numId w:val="20"/>
        </w:numPr>
        <w:ind w:left="0" w:firstLine="0"/>
        <w:outlineLvl w:val="0"/>
        <w:rPr>
          <w:rFonts w:ascii="Verdana" w:hAnsi="Verdana" w:cs="Arial"/>
          <w:sz w:val="22"/>
          <w:szCs w:val="22"/>
          <w:lang w:eastAsia="es-ES_tradnl"/>
        </w:rPr>
      </w:pPr>
      <w:r w:rsidRPr="00513F72">
        <w:rPr>
          <w:rFonts w:ascii="Verdana" w:hAnsi="Verdana" w:cs="Arial"/>
          <w:sz w:val="22"/>
          <w:szCs w:val="22"/>
          <w:lang w:val="es-ES_tradnl" w:eastAsia="es-ES_tradnl"/>
        </w:rPr>
        <w:t xml:space="preserve">Las carpetas de despacho deberán </w:t>
      </w:r>
      <w:r w:rsidRPr="00C37970">
        <w:rPr>
          <w:rFonts w:ascii="Verdana" w:hAnsi="Verdana" w:cs="Arial"/>
          <w:sz w:val="22"/>
          <w:szCs w:val="22"/>
          <w:lang w:val="es-ES_tradnl" w:eastAsia="es-ES_tradnl"/>
        </w:rPr>
        <w:t xml:space="preserve">encontrarse disponibles en la </w:t>
      </w:r>
      <w:r w:rsidR="00C37970" w:rsidRPr="00C37970">
        <w:rPr>
          <w:rFonts w:ascii="Verdana" w:hAnsi="Verdana" w:cs="Arial"/>
          <w:sz w:val="22"/>
          <w:szCs w:val="22"/>
          <w:lang w:val="es-ES_tradnl" w:eastAsia="es-ES_tradnl"/>
        </w:rPr>
        <w:t xml:space="preserve">oficina principal </w:t>
      </w:r>
      <w:r w:rsidR="001421E0" w:rsidRPr="00C37970">
        <w:rPr>
          <w:rFonts w:ascii="Verdana" w:hAnsi="Verdana" w:cs="Arial"/>
          <w:sz w:val="22"/>
          <w:szCs w:val="22"/>
          <w:lang w:val="es-ES_tradnl" w:eastAsia="es-ES_tradnl"/>
        </w:rPr>
        <w:t>de la Agencia</w:t>
      </w:r>
      <w:r w:rsidR="001421E0">
        <w:rPr>
          <w:rFonts w:ascii="Verdana" w:hAnsi="Verdana" w:cs="Arial"/>
          <w:sz w:val="22"/>
          <w:szCs w:val="22"/>
          <w:lang w:val="es-ES_tradnl" w:eastAsia="es-ES_tradnl"/>
        </w:rPr>
        <w:t xml:space="preserve">. </w:t>
      </w:r>
      <w:r w:rsidR="00D14581" w:rsidRPr="00513F72">
        <w:rPr>
          <w:rFonts w:ascii="Verdana" w:hAnsi="Verdana" w:cs="Arial"/>
          <w:sz w:val="22"/>
          <w:szCs w:val="22"/>
          <w:lang w:val="es-ES_tradnl" w:eastAsia="es-ES_tradnl"/>
        </w:rPr>
        <w:t>No obstante</w:t>
      </w:r>
      <w:r w:rsidRPr="00513F72">
        <w:rPr>
          <w:rFonts w:ascii="Verdana" w:hAnsi="Verdana" w:cs="Arial"/>
          <w:sz w:val="22"/>
          <w:szCs w:val="22"/>
          <w:lang w:val="es-ES_tradnl" w:eastAsia="es-ES_tradnl"/>
        </w:rPr>
        <w:t>, el Agente de Aduana podrá contratar servicios de archivo externo</w:t>
      </w:r>
      <w:r w:rsidR="007F1439" w:rsidRPr="00513F72">
        <w:rPr>
          <w:rFonts w:ascii="Verdana" w:hAnsi="Verdana" w:cs="Arial"/>
          <w:sz w:val="22"/>
          <w:szCs w:val="22"/>
          <w:lang w:val="es-ES_tradnl" w:eastAsia="es-ES_tradnl"/>
        </w:rPr>
        <w:t>,</w:t>
      </w:r>
      <w:r w:rsidRPr="00513F72">
        <w:rPr>
          <w:rFonts w:ascii="Verdana" w:hAnsi="Verdana" w:cs="Arial"/>
          <w:sz w:val="22"/>
          <w:szCs w:val="22"/>
          <w:lang w:val="es-ES_tradnl" w:eastAsia="es-ES_tradnl"/>
        </w:rPr>
        <w:t xml:space="preserve"> previa autorización del Director Nacional de Aduanas.</w:t>
      </w:r>
      <w:r w:rsidR="00FC11DC" w:rsidRPr="00513F72">
        <w:rPr>
          <w:rFonts w:ascii="Verdana" w:hAnsi="Verdana" w:cs="Arial"/>
          <w:sz w:val="22"/>
          <w:szCs w:val="22"/>
          <w:lang w:val="es-ES_tradnl" w:eastAsia="es-ES_tradnl"/>
        </w:rPr>
        <w:t xml:space="preserve"> Esta autorización no excluirá la responsabilidad del Agente en la conservación de los documentos, debiendo en el evento de una</w:t>
      </w:r>
      <w:r w:rsidR="00CB36ED" w:rsidRPr="00513F72">
        <w:rPr>
          <w:rFonts w:ascii="Verdana" w:hAnsi="Verdana" w:cs="Arial"/>
          <w:sz w:val="22"/>
          <w:szCs w:val="22"/>
          <w:lang w:val="es-ES_tradnl" w:eastAsia="es-ES_tradnl"/>
        </w:rPr>
        <w:t xml:space="preserve"> fiscalización</w:t>
      </w:r>
      <w:r w:rsidR="00FC11DC" w:rsidRPr="00513F72">
        <w:rPr>
          <w:rFonts w:ascii="Verdana" w:hAnsi="Verdana" w:cs="Arial"/>
          <w:sz w:val="22"/>
          <w:szCs w:val="22"/>
          <w:lang w:val="es-ES_tradnl" w:eastAsia="es-ES_tradnl"/>
        </w:rPr>
        <w:t>,</w:t>
      </w:r>
      <w:r w:rsidR="00CB36ED" w:rsidRPr="00513F72">
        <w:rPr>
          <w:rFonts w:ascii="Verdana" w:hAnsi="Verdana" w:cs="Arial"/>
          <w:sz w:val="22"/>
          <w:szCs w:val="22"/>
          <w:lang w:val="es-ES_tradnl" w:eastAsia="es-ES_tradnl"/>
        </w:rPr>
        <w:t xml:space="preserve"> </w:t>
      </w:r>
      <w:r w:rsidR="00C37970">
        <w:rPr>
          <w:rFonts w:ascii="Verdana" w:hAnsi="Verdana" w:cs="Arial"/>
          <w:sz w:val="22"/>
          <w:szCs w:val="22"/>
          <w:lang w:val="es-ES_tradnl" w:eastAsia="es-ES_tradnl"/>
        </w:rPr>
        <w:t>presentar</w:t>
      </w:r>
      <w:r w:rsidR="00D343E4" w:rsidRPr="00513F72">
        <w:rPr>
          <w:rFonts w:ascii="Verdana" w:hAnsi="Verdana" w:cs="Arial"/>
          <w:sz w:val="22"/>
          <w:szCs w:val="22"/>
          <w:lang w:val="es-ES_tradnl" w:eastAsia="es-ES_tradnl"/>
        </w:rPr>
        <w:t xml:space="preserve"> </w:t>
      </w:r>
      <w:r w:rsidR="00FC11DC" w:rsidRPr="00513F72">
        <w:rPr>
          <w:rFonts w:ascii="Verdana" w:hAnsi="Verdana" w:cs="Arial"/>
          <w:sz w:val="22"/>
          <w:szCs w:val="22"/>
          <w:lang w:val="es-ES_tradnl" w:eastAsia="es-ES_tradnl"/>
        </w:rPr>
        <w:t xml:space="preserve">las carpetas </w:t>
      </w:r>
      <w:r w:rsidR="00CB36ED" w:rsidRPr="00513F72">
        <w:rPr>
          <w:rFonts w:ascii="Verdana" w:hAnsi="Verdana" w:cs="Arial"/>
          <w:sz w:val="22"/>
          <w:szCs w:val="22"/>
          <w:lang w:val="es-ES_tradnl" w:eastAsia="es-ES_tradnl"/>
        </w:rPr>
        <w:t xml:space="preserve">en el plazo que </w:t>
      </w:r>
      <w:r w:rsidR="00BE14A3" w:rsidRPr="00513F72">
        <w:rPr>
          <w:rFonts w:ascii="Verdana" w:hAnsi="Verdana" w:cs="Arial"/>
          <w:sz w:val="22"/>
          <w:szCs w:val="22"/>
          <w:lang w:val="es-ES_tradnl" w:eastAsia="es-ES_tradnl"/>
        </w:rPr>
        <w:t>fije el fiscalizador.</w:t>
      </w:r>
    </w:p>
    <w:p w:rsidR="00A06C47" w:rsidRPr="00513F72" w:rsidRDefault="00A06C47" w:rsidP="003310FD">
      <w:pPr>
        <w:pStyle w:val="Textoindependiente"/>
        <w:outlineLvl w:val="0"/>
        <w:rPr>
          <w:rFonts w:ascii="Verdana" w:hAnsi="Verdana" w:cs="Arial"/>
          <w:sz w:val="22"/>
          <w:szCs w:val="22"/>
          <w:lang w:eastAsia="es-ES_tradnl"/>
        </w:rPr>
      </w:pPr>
    </w:p>
    <w:p w:rsidR="002E10A8" w:rsidRDefault="00E61B68" w:rsidP="00826E4D">
      <w:pPr>
        <w:pStyle w:val="Textoindependiente"/>
        <w:rPr>
          <w:rFonts w:ascii="Verdana" w:hAnsi="Verdana" w:cs="Arial"/>
          <w:sz w:val="22"/>
          <w:szCs w:val="22"/>
          <w:lang w:val="es-ES_tradnl" w:eastAsia="es-ES_tradnl"/>
        </w:rPr>
      </w:pPr>
      <w:r>
        <w:rPr>
          <w:rFonts w:ascii="Verdana" w:hAnsi="Verdana" w:cs="Arial"/>
          <w:sz w:val="22"/>
          <w:szCs w:val="22"/>
          <w:lang w:val="es-ES_tradnl" w:eastAsia="es-ES_tradnl"/>
        </w:rPr>
        <w:t>L</w:t>
      </w:r>
      <w:r w:rsidR="003310FD" w:rsidRPr="00513F72">
        <w:rPr>
          <w:rFonts w:ascii="Verdana" w:hAnsi="Verdana" w:cs="Arial"/>
          <w:sz w:val="22"/>
          <w:szCs w:val="22"/>
          <w:lang w:val="es-ES_tradnl" w:eastAsia="es-ES_tradnl"/>
        </w:rPr>
        <w:t xml:space="preserve">os </w:t>
      </w:r>
      <w:r w:rsidR="00C37970">
        <w:rPr>
          <w:rFonts w:ascii="Verdana" w:hAnsi="Verdana" w:cs="Arial"/>
          <w:sz w:val="22"/>
          <w:szCs w:val="22"/>
          <w:lang w:val="es-ES_tradnl" w:eastAsia="es-ES_tradnl"/>
        </w:rPr>
        <w:t>A</w:t>
      </w:r>
      <w:r w:rsidR="007C78B7">
        <w:rPr>
          <w:rFonts w:ascii="Verdana" w:hAnsi="Verdana" w:cs="Arial"/>
          <w:sz w:val="22"/>
          <w:szCs w:val="22"/>
          <w:lang w:val="es-ES_tradnl" w:eastAsia="es-ES_tradnl"/>
        </w:rPr>
        <w:t xml:space="preserve">gentes de </w:t>
      </w:r>
      <w:r w:rsidR="00C37970">
        <w:rPr>
          <w:rFonts w:ascii="Verdana" w:hAnsi="Verdana" w:cs="Arial"/>
          <w:sz w:val="22"/>
          <w:szCs w:val="22"/>
          <w:lang w:val="es-ES_tradnl" w:eastAsia="es-ES_tradnl"/>
        </w:rPr>
        <w:t>A</w:t>
      </w:r>
      <w:r w:rsidR="007C78B7">
        <w:rPr>
          <w:rFonts w:ascii="Verdana" w:hAnsi="Verdana" w:cs="Arial"/>
          <w:sz w:val="22"/>
          <w:szCs w:val="22"/>
          <w:lang w:val="es-ES_tradnl" w:eastAsia="es-ES_tradnl"/>
        </w:rPr>
        <w:t xml:space="preserve">duana, </w:t>
      </w:r>
      <w:r w:rsidR="007C78B7" w:rsidRPr="00C37970">
        <w:rPr>
          <w:rFonts w:ascii="Verdana" w:hAnsi="Verdana" w:cs="Arial"/>
          <w:sz w:val="22"/>
          <w:szCs w:val="22"/>
          <w:lang w:val="es-ES_tradnl" w:eastAsia="es-ES_tradnl"/>
        </w:rPr>
        <w:t>que conformen una sociedad de dos o más despachadores</w:t>
      </w:r>
      <w:r w:rsidR="007C78B7">
        <w:rPr>
          <w:rFonts w:ascii="Verdana" w:hAnsi="Verdana" w:cs="Arial"/>
          <w:sz w:val="22"/>
          <w:szCs w:val="22"/>
          <w:lang w:val="es-ES_tradnl" w:eastAsia="es-ES_tradnl"/>
        </w:rPr>
        <w:t>,</w:t>
      </w:r>
      <w:r w:rsidR="003310FD" w:rsidRPr="00513F72">
        <w:rPr>
          <w:rFonts w:ascii="Verdana" w:hAnsi="Verdana" w:cs="Arial"/>
          <w:sz w:val="22"/>
          <w:szCs w:val="22"/>
          <w:lang w:val="es-ES_tradnl" w:eastAsia="es-ES_tradnl"/>
        </w:rPr>
        <w:t xml:space="preserve"> serán responsables de adoptar todas las medidas que sean </w:t>
      </w:r>
      <w:r w:rsidR="003310FD" w:rsidRPr="00513F72">
        <w:rPr>
          <w:rFonts w:ascii="Verdana" w:hAnsi="Verdana" w:cs="Arial"/>
          <w:sz w:val="22"/>
          <w:szCs w:val="22"/>
          <w:lang w:val="es-ES_tradnl" w:eastAsia="es-ES_tradnl"/>
        </w:rPr>
        <w:lastRenderedPageBreak/>
        <w:t xml:space="preserve">necesarias para mantener el debido resguardo de los documentos </w:t>
      </w:r>
      <w:r w:rsidR="007C78B7">
        <w:rPr>
          <w:rFonts w:ascii="Verdana" w:hAnsi="Verdana" w:cs="Arial"/>
          <w:sz w:val="22"/>
          <w:szCs w:val="22"/>
          <w:lang w:val="es-ES_tradnl" w:eastAsia="es-ES_tradnl"/>
        </w:rPr>
        <w:t xml:space="preserve">señalados en los </w:t>
      </w:r>
      <w:r w:rsidR="00C37970">
        <w:rPr>
          <w:rFonts w:ascii="Verdana" w:hAnsi="Verdana" w:cs="Arial"/>
          <w:sz w:val="22"/>
          <w:szCs w:val="22"/>
          <w:lang w:val="es-ES_tradnl" w:eastAsia="es-ES_tradnl"/>
        </w:rPr>
        <w:t>párrafos</w:t>
      </w:r>
      <w:r w:rsidR="007C78B7">
        <w:rPr>
          <w:rFonts w:ascii="Verdana" w:hAnsi="Verdana" w:cs="Arial"/>
          <w:sz w:val="22"/>
          <w:szCs w:val="22"/>
          <w:lang w:val="es-ES_tradnl" w:eastAsia="es-ES_tradnl"/>
        </w:rPr>
        <w:t xml:space="preserve"> precedentes, </w:t>
      </w:r>
      <w:r w:rsidR="003310FD" w:rsidRPr="00513F72">
        <w:rPr>
          <w:rFonts w:ascii="Verdana" w:hAnsi="Verdana" w:cs="Arial"/>
          <w:sz w:val="22"/>
          <w:szCs w:val="22"/>
          <w:lang w:val="es-ES_tradnl" w:eastAsia="es-ES_tradnl"/>
        </w:rPr>
        <w:t xml:space="preserve">a objeto de dar cumplimiento a </w:t>
      </w:r>
      <w:r w:rsidR="00BF6AE6" w:rsidRPr="00513F72">
        <w:rPr>
          <w:rFonts w:ascii="Verdana" w:hAnsi="Verdana" w:cs="Arial"/>
          <w:sz w:val="22"/>
          <w:szCs w:val="22"/>
          <w:lang w:val="es-ES_tradnl" w:eastAsia="es-ES_tradnl"/>
        </w:rPr>
        <w:t xml:space="preserve">la obligación de conservación </w:t>
      </w:r>
      <w:r w:rsidR="007C78B7">
        <w:rPr>
          <w:rFonts w:ascii="Verdana" w:hAnsi="Verdana" w:cs="Arial"/>
          <w:sz w:val="22"/>
          <w:szCs w:val="22"/>
          <w:lang w:val="es-ES_tradnl" w:eastAsia="es-ES_tradnl"/>
        </w:rPr>
        <w:t xml:space="preserve">de los mismos, </w:t>
      </w:r>
      <w:r w:rsidR="00BF6AE6" w:rsidRPr="00513F72">
        <w:rPr>
          <w:rFonts w:ascii="Verdana" w:hAnsi="Verdana" w:cs="Arial"/>
          <w:sz w:val="22"/>
          <w:szCs w:val="22"/>
          <w:lang w:val="es-ES_tradnl" w:eastAsia="es-ES_tradnl"/>
        </w:rPr>
        <w:t>establecida en el artículo 201, núme</w:t>
      </w:r>
      <w:r w:rsidR="007C78B7">
        <w:rPr>
          <w:rFonts w:ascii="Verdana" w:hAnsi="Verdana" w:cs="Arial"/>
          <w:sz w:val="22"/>
          <w:szCs w:val="22"/>
          <w:lang w:val="es-ES_tradnl" w:eastAsia="es-ES_tradnl"/>
        </w:rPr>
        <w:t>ro 3 de la Ordenanza de Aduanas.</w:t>
      </w:r>
      <w:bookmarkStart w:id="0" w:name="_Toc281405944"/>
      <w:bookmarkStart w:id="1" w:name="_Toc281408896"/>
    </w:p>
    <w:p w:rsidR="00826E4D" w:rsidRPr="00826E4D" w:rsidRDefault="00826E4D" w:rsidP="00826E4D">
      <w:pPr>
        <w:pStyle w:val="Textoindependiente"/>
        <w:rPr>
          <w:rFonts w:ascii="Verdana" w:hAnsi="Verdana" w:cs="Arial"/>
          <w:sz w:val="22"/>
          <w:szCs w:val="22"/>
          <w:lang w:val="es-ES_tradnl" w:eastAsia="es-ES_tradnl"/>
        </w:rPr>
      </w:pPr>
    </w:p>
    <w:p w:rsidR="00BF6AE6" w:rsidRPr="00513F72" w:rsidRDefault="00062BEA" w:rsidP="00C37970">
      <w:pPr>
        <w:pStyle w:val="Ttulo3"/>
        <w:numPr>
          <w:ilvl w:val="0"/>
          <w:numId w:val="39"/>
        </w:numPr>
        <w:ind w:hanging="720"/>
        <w:rPr>
          <w:rFonts w:ascii="Verdana" w:eastAsia="Times New Roman" w:hAnsi="Verdana" w:cs="Arial"/>
          <w:bCs w:val="0"/>
          <w:color w:val="auto"/>
          <w:sz w:val="22"/>
          <w:szCs w:val="22"/>
        </w:rPr>
      </w:pPr>
      <w:r w:rsidRPr="00513F72">
        <w:rPr>
          <w:rFonts w:ascii="Verdana" w:eastAsia="Times New Roman" w:hAnsi="Verdana" w:cs="Arial"/>
          <w:bCs w:val="0"/>
          <w:color w:val="auto"/>
          <w:sz w:val="22"/>
          <w:szCs w:val="22"/>
        </w:rPr>
        <w:t>S</w:t>
      </w:r>
      <w:r w:rsidR="00BF6AE6" w:rsidRPr="00513F72">
        <w:rPr>
          <w:rFonts w:ascii="Verdana" w:eastAsia="Times New Roman" w:hAnsi="Verdana" w:cs="Arial"/>
          <w:bCs w:val="0"/>
          <w:color w:val="auto"/>
          <w:sz w:val="22"/>
          <w:szCs w:val="22"/>
        </w:rPr>
        <w:t xml:space="preserve">istemas y Libros </w:t>
      </w:r>
      <w:r w:rsidRPr="00513F72">
        <w:rPr>
          <w:rFonts w:ascii="Verdana" w:eastAsia="Times New Roman" w:hAnsi="Verdana" w:cs="Arial"/>
          <w:bCs w:val="0"/>
          <w:color w:val="auto"/>
          <w:sz w:val="22"/>
          <w:szCs w:val="22"/>
        </w:rPr>
        <w:t>C</w:t>
      </w:r>
      <w:r w:rsidR="00BF6AE6" w:rsidRPr="00513F72">
        <w:rPr>
          <w:rFonts w:ascii="Verdana" w:eastAsia="Times New Roman" w:hAnsi="Verdana" w:cs="Arial"/>
          <w:bCs w:val="0"/>
          <w:color w:val="auto"/>
          <w:sz w:val="22"/>
          <w:szCs w:val="22"/>
        </w:rPr>
        <w:t>ontables</w:t>
      </w:r>
      <w:bookmarkEnd w:id="0"/>
      <w:bookmarkEnd w:id="1"/>
    </w:p>
    <w:p w:rsidR="00BF6AE6" w:rsidRPr="00513F72" w:rsidRDefault="00BF6AE6" w:rsidP="00BF6AE6">
      <w:pPr>
        <w:pStyle w:val="Textoindependiente"/>
        <w:rPr>
          <w:rFonts w:ascii="Verdana" w:hAnsi="Verdana" w:cs="Arial"/>
          <w:b/>
          <w:sz w:val="22"/>
          <w:szCs w:val="22"/>
          <w:lang w:val="es-ES_tradnl" w:eastAsia="es-ES_tradnl"/>
        </w:rPr>
      </w:pPr>
    </w:p>
    <w:p w:rsidR="00062BEA" w:rsidRPr="00923C74" w:rsidRDefault="00BF6AE6" w:rsidP="008E3742">
      <w:pPr>
        <w:pStyle w:val="Textoindependiente"/>
        <w:numPr>
          <w:ilvl w:val="0"/>
          <w:numId w:val="28"/>
        </w:numPr>
        <w:ind w:left="0" w:firstLine="0"/>
        <w:rPr>
          <w:rFonts w:ascii="Verdana" w:hAnsi="Verdana" w:cs="Arial"/>
          <w:sz w:val="22"/>
          <w:szCs w:val="22"/>
          <w:lang w:val="es-ES_tradnl" w:eastAsia="es-ES_tradnl"/>
        </w:rPr>
      </w:pPr>
      <w:r w:rsidRPr="005D17C2">
        <w:rPr>
          <w:rFonts w:ascii="Verdana" w:hAnsi="Verdana" w:cs="Arial"/>
          <w:sz w:val="22"/>
          <w:szCs w:val="22"/>
          <w:lang w:val="es-ES_tradnl" w:eastAsia="es-ES_tradnl"/>
        </w:rPr>
        <w:t xml:space="preserve">Sin perjuicio de </w:t>
      </w:r>
      <w:r w:rsidR="00062BEA" w:rsidRPr="005D17C2">
        <w:rPr>
          <w:rFonts w:ascii="Verdana" w:hAnsi="Verdana" w:cs="Arial"/>
          <w:sz w:val="22"/>
          <w:szCs w:val="22"/>
          <w:lang w:val="es-ES_tradnl" w:eastAsia="es-ES_tradnl"/>
        </w:rPr>
        <w:t>estas instrucciones</w:t>
      </w:r>
      <w:r w:rsidRPr="005D17C2">
        <w:rPr>
          <w:rFonts w:ascii="Verdana" w:hAnsi="Verdana" w:cs="Arial"/>
          <w:sz w:val="22"/>
          <w:szCs w:val="22"/>
          <w:lang w:val="es-ES_tradnl" w:eastAsia="es-ES_tradnl"/>
        </w:rPr>
        <w:t xml:space="preserve">, la contabilidad de las </w:t>
      </w:r>
      <w:r w:rsidR="002E7E82" w:rsidRPr="005D17C2">
        <w:rPr>
          <w:rFonts w:ascii="Verdana" w:hAnsi="Verdana" w:cs="Arial"/>
          <w:sz w:val="22"/>
          <w:szCs w:val="22"/>
          <w:lang w:val="es-ES_tradnl" w:eastAsia="es-ES_tradnl"/>
        </w:rPr>
        <w:t>A</w:t>
      </w:r>
      <w:r w:rsidRPr="005D17C2">
        <w:rPr>
          <w:rFonts w:ascii="Verdana" w:hAnsi="Verdana" w:cs="Arial"/>
          <w:sz w:val="22"/>
          <w:szCs w:val="22"/>
          <w:lang w:val="es-ES_tradnl" w:eastAsia="es-ES_tradnl"/>
        </w:rPr>
        <w:t xml:space="preserve">gencias deberá ser elaborada y presentada de acuerdo a los principios, normas y procedimientos </w:t>
      </w:r>
      <w:r w:rsidR="005D17C2" w:rsidRPr="00923C74">
        <w:rPr>
          <w:rFonts w:ascii="Verdana" w:hAnsi="Verdana" w:cs="Arial"/>
          <w:sz w:val="22"/>
          <w:szCs w:val="22"/>
          <w:lang w:val="es-ES_tradnl" w:eastAsia="es-ES_tradnl"/>
        </w:rPr>
        <w:t>de contabilidad</w:t>
      </w:r>
      <w:r w:rsidRPr="00923C74">
        <w:rPr>
          <w:rFonts w:ascii="Verdana" w:hAnsi="Verdana" w:cs="Arial"/>
          <w:sz w:val="22"/>
          <w:szCs w:val="22"/>
          <w:lang w:val="es-ES_tradnl" w:eastAsia="es-ES_tradnl"/>
        </w:rPr>
        <w:t xml:space="preserve"> de aplicación general en Chile</w:t>
      </w:r>
      <w:r w:rsidR="008E3742" w:rsidRPr="00923C74">
        <w:rPr>
          <w:rFonts w:ascii="Verdana" w:hAnsi="Verdana" w:cs="Arial"/>
          <w:sz w:val="22"/>
          <w:szCs w:val="22"/>
          <w:lang w:val="es-ES_tradnl" w:eastAsia="es-ES_tradnl"/>
        </w:rPr>
        <w:t>.</w:t>
      </w:r>
      <w:r w:rsidR="00DC26FA" w:rsidRPr="00923C74">
        <w:rPr>
          <w:rFonts w:ascii="Verdana" w:hAnsi="Verdana" w:cs="Arial"/>
          <w:sz w:val="22"/>
          <w:szCs w:val="22"/>
          <w:lang w:val="es-ES_tradnl" w:eastAsia="es-ES_tradnl"/>
        </w:rPr>
        <w:t xml:space="preserve"> </w:t>
      </w:r>
    </w:p>
    <w:p w:rsidR="005D17C2" w:rsidRPr="005D17C2" w:rsidRDefault="005D17C2" w:rsidP="005D17C2">
      <w:pPr>
        <w:pStyle w:val="Textoindependiente"/>
        <w:rPr>
          <w:rFonts w:ascii="Verdana" w:hAnsi="Verdana" w:cs="Arial"/>
          <w:sz w:val="22"/>
          <w:szCs w:val="22"/>
          <w:lang w:val="es-ES_tradnl" w:eastAsia="es-ES_tradnl"/>
        </w:rPr>
      </w:pPr>
    </w:p>
    <w:p w:rsidR="00BF6AE6" w:rsidRPr="00513F72" w:rsidRDefault="004373AA" w:rsidP="002819DE">
      <w:pPr>
        <w:pStyle w:val="Textoindependiente"/>
        <w:numPr>
          <w:ilvl w:val="0"/>
          <w:numId w:val="28"/>
        </w:numPr>
        <w:ind w:left="0" w:firstLine="0"/>
        <w:rPr>
          <w:rFonts w:ascii="Verdana" w:hAnsi="Verdana" w:cs="Arial"/>
          <w:sz w:val="22"/>
          <w:szCs w:val="22"/>
          <w:lang w:val="es-ES_tradnl" w:eastAsia="es-ES_tradnl"/>
        </w:rPr>
      </w:pPr>
      <w:r w:rsidRPr="005D17C2">
        <w:rPr>
          <w:rFonts w:ascii="Verdana" w:hAnsi="Verdana" w:cs="Arial"/>
          <w:sz w:val="22"/>
          <w:szCs w:val="22"/>
          <w:lang w:val="es-ES_tradnl" w:eastAsia="es-ES_tradnl"/>
        </w:rPr>
        <w:t>E</w:t>
      </w:r>
      <w:r w:rsidRPr="00513F72">
        <w:rPr>
          <w:rFonts w:ascii="Verdana" w:hAnsi="Verdana" w:cs="Arial"/>
          <w:sz w:val="22"/>
          <w:szCs w:val="22"/>
          <w:lang w:val="es-ES_tradnl" w:eastAsia="es-ES_tradnl"/>
        </w:rPr>
        <w:t>l Agente de Aduana podrá llevar su</w:t>
      </w:r>
      <w:r w:rsidR="00BF6AE6" w:rsidRPr="00513F72">
        <w:rPr>
          <w:rFonts w:ascii="Verdana" w:hAnsi="Verdana" w:cs="Arial"/>
          <w:sz w:val="22"/>
          <w:szCs w:val="22"/>
          <w:lang w:val="es-ES_tradnl" w:eastAsia="es-ES_tradnl"/>
        </w:rPr>
        <w:t xml:space="preserve"> contabilidad en forma manual</w:t>
      </w:r>
      <w:r w:rsidR="002C3B82">
        <w:rPr>
          <w:rFonts w:ascii="Verdana" w:hAnsi="Verdana" w:cs="Arial"/>
          <w:sz w:val="22"/>
          <w:szCs w:val="22"/>
          <w:lang w:val="es-ES_tradnl" w:eastAsia="es-ES_tradnl"/>
        </w:rPr>
        <w:t xml:space="preserve">, </w:t>
      </w:r>
      <w:r w:rsidR="00BF6AE6" w:rsidRPr="00513F72">
        <w:rPr>
          <w:rFonts w:ascii="Verdana" w:hAnsi="Verdana" w:cs="Arial"/>
          <w:sz w:val="22"/>
          <w:szCs w:val="22"/>
          <w:lang w:val="es-ES_tradnl" w:eastAsia="es-ES_tradnl"/>
        </w:rPr>
        <w:t xml:space="preserve">  computacional o electrónica, </w:t>
      </w:r>
      <w:r w:rsidRPr="00513F72">
        <w:rPr>
          <w:rFonts w:ascii="Verdana" w:hAnsi="Verdana" w:cs="Arial"/>
          <w:sz w:val="22"/>
          <w:szCs w:val="22"/>
          <w:lang w:val="es-ES_tradnl" w:eastAsia="es-ES_tradnl"/>
        </w:rPr>
        <w:t xml:space="preserve">debiendo informar </w:t>
      </w:r>
      <w:r w:rsidR="00BF6AE6" w:rsidRPr="00513F72">
        <w:rPr>
          <w:rFonts w:ascii="Verdana" w:hAnsi="Verdana" w:cs="Arial"/>
          <w:sz w:val="22"/>
          <w:szCs w:val="22"/>
          <w:lang w:val="es-ES_tradnl" w:eastAsia="es-ES_tradnl"/>
        </w:rPr>
        <w:t>cualquier cambio en la forma de llevar la contabilidad</w:t>
      </w:r>
      <w:r w:rsidRPr="00513F72">
        <w:rPr>
          <w:rFonts w:ascii="Verdana" w:hAnsi="Verdana" w:cs="Arial"/>
          <w:sz w:val="22"/>
          <w:szCs w:val="22"/>
          <w:lang w:val="es-ES_tradnl" w:eastAsia="es-ES_tradnl"/>
        </w:rPr>
        <w:t xml:space="preserve">, </w:t>
      </w:r>
      <w:r w:rsidR="00BF6AE6" w:rsidRPr="00513F72">
        <w:rPr>
          <w:rFonts w:ascii="Verdana" w:hAnsi="Verdana" w:cs="Arial"/>
          <w:sz w:val="22"/>
          <w:szCs w:val="22"/>
          <w:lang w:val="es-ES_tradnl" w:eastAsia="es-ES_tradnl"/>
        </w:rPr>
        <w:t>a la Subdirección de Fiscalización del S</w:t>
      </w:r>
      <w:r w:rsidRPr="00513F72">
        <w:rPr>
          <w:rFonts w:ascii="Verdana" w:hAnsi="Verdana" w:cs="Arial"/>
          <w:sz w:val="22"/>
          <w:szCs w:val="22"/>
          <w:lang w:val="es-ES_tradnl" w:eastAsia="es-ES_tradnl"/>
        </w:rPr>
        <w:t xml:space="preserve">ervicio </w:t>
      </w:r>
      <w:r w:rsidR="00BF6AE6" w:rsidRPr="00513F72">
        <w:rPr>
          <w:rFonts w:ascii="Verdana" w:hAnsi="Verdana" w:cs="Arial"/>
          <w:sz w:val="22"/>
          <w:szCs w:val="22"/>
          <w:lang w:val="es-ES_tradnl" w:eastAsia="es-ES_tradnl"/>
        </w:rPr>
        <w:t>N</w:t>
      </w:r>
      <w:r w:rsidRPr="00513F72">
        <w:rPr>
          <w:rFonts w:ascii="Verdana" w:hAnsi="Verdana" w:cs="Arial"/>
          <w:sz w:val="22"/>
          <w:szCs w:val="22"/>
          <w:lang w:val="es-ES_tradnl" w:eastAsia="es-ES_tradnl"/>
        </w:rPr>
        <w:t xml:space="preserve">acional de </w:t>
      </w:r>
      <w:r w:rsidR="00BF6AE6" w:rsidRPr="00513F72">
        <w:rPr>
          <w:rFonts w:ascii="Verdana" w:hAnsi="Verdana" w:cs="Arial"/>
          <w:sz w:val="22"/>
          <w:szCs w:val="22"/>
          <w:lang w:val="es-ES_tradnl" w:eastAsia="es-ES_tradnl"/>
        </w:rPr>
        <w:t>A</w:t>
      </w:r>
      <w:r w:rsidRPr="00513F72">
        <w:rPr>
          <w:rFonts w:ascii="Verdana" w:hAnsi="Verdana" w:cs="Arial"/>
          <w:sz w:val="22"/>
          <w:szCs w:val="22"/>
          <w:lang w:val="es-ES_tradnl" w:eastAsia="es-ES_tradnl"/>
        </w:rPr>
        <w:t>duanas</w:t>
      </w:r>
      <w:r w:rsidR="00BF6AE6" w:rsidRPr="00513F72">
        <w:rPr>
          <w:rFonts w:ascii="Verdana" w:hAnsi="Verdana" w:cs="Arial"/>
          <w:sz w:val="22"/>
          <w:szCs w:val="22"/>
          <w:lang w:val="es-ES_tradnl" w:eastAsia="es-ES_tradnl"/>
        </w:rPr>
        <w:t xml:space="preserve">, adjuntando </w:t>
      </w:r>
      <w:r w:rsidRPr="00513F72">
        <w:rPr>
          <w:rFonts w:ascii="Verdana" w:hAnsi="Verdana" w:cs="Arial"/>
          <w:sz w:val="22"/>
          <w:szCs w:val="22"/>
          <w:lang w:val="es-ES_tradnl" w:eastAsia="es-ES_tradnl"/>
        </w:rPr>
        <w:t xml:space="preserve">la </w:t>
      </w:r>
      <w:r w:rsidR="00BF6AE6" w:rsidRPr="00513F72">
        <w:rPr>
          <w:rFonts w:ascii="Verdana" w:hAnsi="Verdana" w:cs="Arial"/>
          <w:sz w:val="22"/>
          <w:szCs w:val="22"/>
          <w:lang w:val="es-ES_tradnl" w:eastAsia="es-ES_tradnl"/>
        </w:rPr>
        <w:t>resolución del Servicio de Impuestos Internos que autoriz</w:t>
      </w:r>
      <w:r w:rsidR="002819DE" w:rsidRPr="00513F72">
        <w:rPr>
          <w:rFonts w:ascii="Verdana" w:hAnsi="Verdana" w:cs="Arial"/>
          <w:sz w:val="22"/>
          <w:szCs w:val="22"/>
          <w:lang w:val="es-ES_tradnl" w:eastAsia="es-ES_tradnl"/>
        </w:rPr>
        <w:t>ó</w:t>
      </w:r>
      <w:r w:rsidR="00BF6AE6" w:rsidRPr="00513F72">
        <w:rPr>
          <w:rFonts w:ascii="Verdana" w:hAnsi="Verdana" w:cs="Arial"/>
          <w:sz w:val="22"/>
          <w:szCs w:val="22"/>
          <w:lang w:val="es-ES_tradnl" w:eastAsia="es-ES_tradnl"/>
        </w:rPr>
        <w:t xml:space="preserve"> dicho cambio. En todo caso, el sistema contable utilizado deberá cumplir en su diseño con los requerimientos contables, tributarios y  aduaneros vigentes.</w:t>
      </w:r>
    </w:p>
    <w:p w:rsidR="00BF6AE6" w:rsidRPr="00513F72" w:rsidRDefault="00BF6AE6" w:rsidP="00BF6AE6">
      <w:pPr>
        <w:pStyle w:val="Textoindependiente"/>
        <w:rPr>
          <w:rFonts w:ascii="Verdana" w:hAnsi="Verdana" w:cs="Arial"/>
          <w:sz w:val="22"/>
          <w:szCs w:val="22"/>
          <w:lang w:val="es-ES_tradnl" w:eastAsia="es-ES_tradnl"/>
        </w:rPr>
      </w:pPr>
    </w:p>
    <w:p w:rsidR="00BF6AE6" w:rsidRPr="00923C74" w:rsidRDefault="00BF6AE6" w:rsidP="002819DE">
      <w:pPr>
        <w:pStyle w:val="Textoindependiente"/>
        <w:numPr>
          <w:ilvl w:val="0"/>
          <w:numId w:val="28"/>
        </w:numPr>
        <w:ind w:left="0" w:firstLine="0"/>
        <w:rPr>
          <w:rFonts w:ascii="Verdana" w:hAnsi="Verdana" w:cs="Arial"/>
          <w:sz w:val="22"/>
          <w:szCs w:val="22"/>
          <w:lang w:val="es-ES_tradnl" w:eastAsia="es-ES_tradnl"/>
        </w:rPr>
      </w:pPr>
      <w:r w:rsidRPr="00923C74">
        <w:rPr>
          <w:rFonts w:ascii="Verdana" w:hAnsi="Verdana" w:cs="Arial"/>
          <w:sz w:val="22"/>
          <w:szCs w:val="22"/>
          <w:lang w:val="es-ES_tradnl" w:eastAsia="es-ES_tradnl"/>
        </w:rPr>
        <w:t xml:space="preserve">Sin perjuicio de lo establecido en el </w:t>
      </w:r>
      <w:r w:rsidR="002E7E82" w:rsidRPr="00923C74">
        <w:rPr>
          <w:rFonts w:ascii="Verdana" w:hAnsi="Verdana" w:cs="Arial"/>
          <w:sz w:val="22"/>
          <w:szCs w:val="22"/>
          <w:lang w:val="es-ES_tradnl" w:eastAsia="es-ES_tradnl"/>
        </w:rPr>
        <w:t xml:space="preserve">número </w:t>
      </w:r>
      <w:r w:rsidRPr="00923C74">
        <w:rPr>
          <w:rFonts w:ascii="Verdana" w:hAnsi="Verdana" w:cs="Arial"/>
          <w:sz w:val="22"/>
          <w:szCs w:val="22"/>
          <w:lang w:val="es-ES_tradnl" w:eastAsia="es-ES_tradnl"/>
        </w:rPr>
        <w:t xml:space="preserve">anterior,  el Servicio Nacional de Aduanas a objeto de poder </w:t>
      </w:r>
      <w:r w:rsidR="00923C74" w:rsidRPr="00923C74">
        <w:rPr>
          <w:rFonts w:ascii="Verdana" w:hAnsi="Verdana" w:cs="Arial"/>
          <w:sz w:val="22"/>
          <w:szCs w:val="22"/>
          <w:lang w:val="es-ES_tradnl" w:eastAsia="es-ES_tradnl"/>
        </w:rPr>
        <w:t xml:space="preserve">cumplir </w:t>
      </w:r>
      <w:r w:rsidRPr="00923C74">
        <w:rPr>
          <w:rFonts w:ascii="Verdana" w:hAnsi="Verdana" w:cs="Arial"/>
          <w:sz w:val="22"/>
          <w:szCs w:val="22"/>
          <w:lang w:val="es-ES_tradnl" w:eastAsia="es-ES_tradnl"/>
        </w:rPr>
        <w:t xml:space="preserve">sus </w:t>
      </w:r>
      <w:r w:rsidR="00923C74" w:rsidRPr="00923C74">
        <w:rPr>
          <w:rFonts w:ascii="Verdana" w:hAnsi="Verdana" w:cs="Arial"/>
          <w:sz w:val="22"/>
          <w:szCs w:val="22"/>
          <w:lang w:val="es-ES_tradnl" w:eastAsia="es-ES_tradnl"/>
        </w:rPr>
        <w:t xml:space="preserve">requerimientos </w:t>
      </w:r>
      <w:r w:rsidRPr="00923C74">
        <w:rPr>
          <w:rFonts w:ascii="Verdana" w:hAnsi="Verdana" w:cs="Arial"/>
          <w:sz w:val="22"/>
          <w:szCs w:val="22"/>
          <w:lang w:val="es-ES_tradnl" w:eastAsia="es-ES_tradnl"/>
        </w:rPr>
        <w:t xml:space="preserve">de información y control ha dispuesto, que los Libros Contables deberán contener, a lo menos, </w:t>
      </w:r>
      <w:r w:rsidR="009B03A8" w:rsidRPr="00923C74">
        <w:rPr>
          <w:rFonts w:ascii="Verdana" w:hAnsi="Verdana" w:cs="Arial"/>
          <w:sz w:val="22"/>
          <w:szCs w:val="22"/>
          <w:lang w:val="es-ES_tradnl" w:eastAsia="es-ES_tradnl"/>
        </w:rPr>
        <w:t>lo siguiente:</w:t>
      </w:r>
      <w:r w:rsidRPr="00923C74">
        <w:rPr>
          <w:rFonts w:ascii="Verdana" w:hAnsi="Verdana" w:cs="Arial"/>
          <w:sz w:val="22"/>
          <w:szCs w:val="22"/>
          <w:lang w:val="es-ES_tradnl" w:eastAsia="es-ES_tradnl"/>
        </w:rPr>
        <w:t xml:space="preserve"> </w:t>
      </w:r>
    </w:p>
    <w:p w:rsidR="002819DE" w:rsidRPr="00923C74" w:rsidRDefault="002819DE" w:rsidP="002819DE">
      <w:pPr>
        <w:pStyle w:val="Prrafodelista"/>
        <w:rPr>
          <w:rFonts w:ascii="Verdana" w:hAnsi="Verdana" w:cs="Arial"/>
          <w:sz w:val="22"/>
          <w:szCs w:val="22"/>
        </w:rPr>
      </w:pPr>
    </w:p>
    <w:p w:rsidR="002C3B82" w:rsidRPr="00923C74" w:rsidRDefault="008525D1" w:rsidP="009B03A8">
      <w:pPr>
        <w:pStyle w:val="Textoindependiente"/>
        <w:numPr>
          <w:ilvl w:val="1"/>
          <w:numId w:val="28"/>
        </w:numPr>
        <w:ind w:left="709" w:hanging="643"/>
        <w:rPr>
          <w:rFonts w:ascii="Verdana" w:hAnsi="Verdana" w:cs="Arial"/>
          <w:sz w:val="22"/>
          <w:szCs w:val="22"/>
          <w:lang w:val="es-ES_tradnl" w:eastAsia="es-ES_tradnl"/>
        </w:rPr>
      </w:pPr>
      <w:r w:rsidRPr="00923C74">
        <w:rPr>
          <w:rFonts w:ascii="Verdana" w:hAnsi="Verdana" w:cs="Arial"/>
          <w:sz w:val="22"/>
          <w:szCs w:val="22"/>
          <w:lang w:val="es-ES_tradnl" w:eastAsia="es-ES_tradnl"/>
        </w:rPr>
        <w:t>Libro Diario.</w:t>
      </w:r>
    </w:p>
    <w:p w:rsidR="002C3B82" w:rsidRPr="00923C74" w:rsidRDefault="002C3B82" w:rsidP="002C3B82">
      <w:pPr>
        <w:pStyle w:val="Textoindependiente"/>
        <w:ind w:left="1080"/>
        <w:rPr>
          <w:rFonts w:ascii="Verdana" w:hAnsi="Verdana" w:cs="Arial"/>
          <w:sz w:val="22"/>
          <w:szCs w:val="22"/>
          <w:lang w:val="es-ES_tradnl" w:eastAsia="es-ES_tradnl"/>
        </w:rPr>
      </w:pPr>
    </w:p>
    <w:p w:rsidR="009B03A8" w:rsidRPr="00923C74" w:rsidRDefault="009B03A8" w:rsidP="009B03A8">
      <w:pPr>
        <w:pStyle w:val="Textoindependiente"/>
        <w:numPr>
          <w:ilvl w:val="0"/>
          <w:numId w:val="24"/>
        </w:numPr>
        <w:rPr>
          <w:rFonts w:ascii="Verdana" w:hAnsi="Verdana" w:cs="Arial"/>
          <w:sz w:val="22"/>
          <w:szCs w:val="22"/>
          <w:lang w:val="es-ES_tradnl" w:eastAsia="es-ES_tradnl"/>
        </w:rPr>
      </w:pPr>
      <w:r w:rsidRPr="00923C74">
        <w:rPr>
          <w:rFonts w:ascii="Verdana" w:hAnsi="Verdana" w:cs="Arial"/>
          <w:sz w:val="22"/>
          <w:szCs w:val="22"/>
          <w:lang w:val="es-ES_tradnl" w:eastAsia="es-ES_tradnl"/>
        </w:rPr>
        <w:t>Fecha  en que se efectúa el asiento contable.</w:t>
      </w:r>
    </w:p>
    <w:p w:rsidR="002C3B82" w:rsidRPr="00923C74" w:rsidRDefault="00472B86" w:rsidP="002C3B82">
      <w:pPr>
        <w:pStyle w:val="Textoindependiente"/>
        <w:numPr>
          <w:ilvl w:val="0"/>
          <w:numId w:val="24"/>
        </w:numPr>
        <w:rPr>
          <w:rFonts w:ascii="Verdana" w:hAnsi="Verdana" w:cs="Arial"/>
          <w:sz w:val="22"/>
          <w:szCs w:val="22"/>
          <w:lang w:val="es-ES_tradnl" w:eastAsia="es-ES_tradnl"/>
        </w:rPr>
      </w:pPr>
      <w:r w:rsidRPr="00923C74">
        <w:rPr>
          <w:rFonts w:ascii="Verdana" w:hAnsi="Verdana" w:cs="Arial"/>
          <w:sz w:val="22"/>
          <w:szCs w:val="22"/>
          <w:lang w:val="es-ES_tradnl" w:eastAsia="es-ES_tradnl"/>
        </w:rPr>
        <w:t>Nombre de cuenta contable y/o código de corresponder.</w:t>
      </w:r>
    </w:p>
    <w:p w:rsidR="002C3B82" w:rsidRPr="00923C74" w:rsidRDefault="009B03A8" w:rsidP="002C3B82">
      <w:pPr>
        <w:pStyle w:val="Textoindependiente"/>
        <w:numPr>
          <w:ilvl w:val="0"/>
          <w:numId w:val="21"/>
        </w:numPr>
        <w:rPr>
          <w:rFonts w:ascii="Verdana" w:hAnsi="Verdana" w:cs="Arial"/>
          <w:sz w:val="22"/>
          <w:szCs w:val="22"/>
          <w:lang w:val="es-ES_tradnl" w:eastAsia="es-ES_tradnl"/>
        </w:rPr>
      </w:pPr>
      <w:r w:rsidRPr="00923C74">
        <w:rPr>
          <w:rFonts w:ascii="Verdana" w:hAnsi="Verdana" w:cs="Arial"/>
          <w:sz w:val="22"/>
          <w:szCs w:val="22"/>
          <w:lang w:val="es-ES_tradnl" w:eastAsia="es-ES_tradnl"/>
        </w:rPr>
        <w:t>Número del comprobante contable.</w:t>
      </w:r>
    </w:p>
    <w:p w:rsidR="002C3B82" w:rsidRPr="00923C74" w:rsidRDefault="009B03A8" w:rsidP="002C3B82">
      <w:pPr>
        <w:pStyle w:val="Textoindependiente"/>
        <w:numPr>
          <w:ilvl w:val="0"/>
          <w:numId w:val="21"/>
        </w:numPr>
        <w:rPr>
          <w:rFonts w:ascii="Verdana" w:hAnsi="Verdana" w:cs="Arial"/>
          <w:sz w:val="22"/>
          <w:szCs w:val="22"/>
          <w:lang w:val="es-ES_tradnl" w:eastAsia="es-ES_tradnl"/>
        </w:rPr>
      </w:pPr>
      <w:r w:rsidRPr="00923C74">
        <w:rPr>
          <w:rFonts w:ascii="Verdana" w:hAnsi="Verdana" w:cs="Arial"/>
          <w:sz w:val="22"/>
          <w:szCs w:val="22"/>
          <w:lang w:val="es-ES_tradnl" w:eastAsia="es-ES_tradnl"/>
        </w:rPr>
        <w:t>Glosa del asiento.</w:t>
      </w:r>
    </w:p>
    <w:p w:rsidR="009B03A8" w:rsidRPr="00923C74" w:rsidRDefault="009B03A8" w:rsidP="002C3B82">
      <w:pPr>
        <w:pStyle w:val="Textoindependiente"/>
        <w:numPr>
          <w:ilvl w:val="0"/>
          <w:numId w:val="21"/>
        </w:numPr>
        <w:rPr>
          <w:rFonts w:ascii="Verdana" w:hAnsi="Verdana" w:cs="Arial"/>
          <w:sz w:val="22"/>
          <w:szCs w:val="22"/>
          <w:lang w:val="es-ES_tradnl" w:eastAsia="es-ES_tradnl"/>
        </w:rPr>
      </w:pPr>
      <w:r w:rsidRPr="00923C74">
        <w:rPr>
          <w:rFonts w:ascii="Verdana" w:hAnsi="Verdana" w:cs="Arial"/>
          <w:sz w:val="22"/>
          <w:szCs w:val="22"/>
          <w:lang w:val="es-ES_tradnl" w:eastAsia="es-ES_tradnl"/>
        </w:rPr>
        <w:t>Columnas Debe y Haber.</w:t>
      </w:r>
    </w:p>
    <w:p w:rsidR="002C3B82" w:rsidRDefault="002C3B82" w:rsidP="002C3B82">
      <w:pPr>
        <w:pStyle w:val="Textoindependiente"/>
        <w:rPr>
          <w:rFonts w:ascii="Verdana" w:hAnsi="Verdana" w:cs="Arial"/>
          <w:sz w:val="22"/>
          <w:szCs w:val="22"/>
          <w:lang w:val="es-ES_tradnl" w:eastAsia="es-ES_tradnl"/>
        </w:rPr>
      </w:pPr>
    </w:p>
    <w:p w:rsidR="002C3B82" w:rsidRPr="00513F72" w:rsidRDefault="002C3B82" w:rsidP="002C3B82">
      <w:pPr>
        <w:pStyle w:val="Textoindependiente"/>
        <w:rPr>
          <w:rFonts w:ascii="Verdana" w:hAnsi="Verdana" w:cs="Arial"/>
          <w:sz w:val="22"/>
          <w:szCs w:val="22"/>
          <w:lang w:val="es-ES_tradnl" w:eastAsia="es-ES_tradnl"/>
        </w:rPr>
      </w:pPr>
    </w:p>
    <w:p w:rsidR="00BF6AE6" w:rsidRPr="00513F72" w:rsidRDefault="00BF6AE6" w:rsidP="009B03A8">
      <w:pPr>
        <w:pStyle w:val="Textoindependiente"/>
        <w:numPr>
          <w:ilvl w:val="1"/>
          <w:numId w:val="28"/>
        </w:numPr>
        <w:ind w:left="709" w:hanging="709"/>
        <w:rPr>
          <w:rFonts w:ascii="Verdana" w:hAnsi="Verdana" w:cs="Arial"/>
          <w:sz w:val="22"/>
          <w:szCs w:val="22"/>
          <w:lang w:val="es-ES_tradnl" w:eastAsia="es-ES_tradnl"/>
        </w:rPr>
      </w:pPr>
      <w:r w:rsidRPr="00513F72">
        <w:rPr>
          <w:rFonts w:ascii="Verdana" w:hAnsi="Verdana" w:cs="Arial"/>
          <w:sz w:val="22"/>
          <w:szCs w:val="22"/>
          <w:lang w:val="es-ES_tradnl" w:eastAsia="es-ES_tradnl"/>
        </w:rPr>
        <w:t>L</w:t>
      </w:r>
      <w:r w:rsidR="002819DE" w:rsidRPr="00513F72">
        <w:rPr>
          <w:rFonts w:ascii="Verdana" w:hAnsi="Verdana" w:cs="Arial"/>
          <w:sz w:val="22"/>
          <w:szCs w:val="22"/>
          <w:lang w:val="es-ES_tradnl" w:eastAsia="es-ES_tradnl"/>
        </w:rPr>
        <w:t>ibro Mayor</w:t>
      </w:r>
      <w:r w:rsidR="00E61B68">
        <w:rPr>
          <w:rFonts w:ascii="Verdana" w:hAnsi="Verdana" w:cs="Arial"/>
          <w:sz w:val="22"/>
          <w:szCs w:val="22"/>
          <w:lang w:val="es-ES_tradnl" w:eastAsia="es-ES_tradnl"/>
        </w:rPr>
        <w:t xml:space="preserve"> o Libro Diario Mayor.</w:t>
      </w:r>
    </w:p>
    <w:p w:rsidR="002819DE" w:rsidRPr="00513F72" w:rsidRDefault="002819DE" w:rsidP="002819DE">
      <w:pPr>
        <w:pStyle w:val="Textoindependiente"/>
        <w:ind w:left="1080"/>
        <w:rPr>
          <w:rFonts w:ascii="Verdana" w:hAnsi="Verdana" w:cs="Arial"/>
          <w:sz w:val="22"/>
          <w:szCs w:val="22"/>
          <w:lang w:val="es-ES_tradnl" w:eastAsia="es-ES_tradnl"/>
        </w:rPr>
      </w:pPr>
    </w:p>
    <w:p w:rsidR="00BF6AE6" w:rsidRPr="00513F72" w:rsidRDefault="00BF6AE6" w:rsidP="003420E8">
      <w:pPr>
        <w:pStyle w:val="Textoindependiente"/>
        <w:numPr>
          <w:ilvl w:val="0"/>
          <w:numId w:val="36"/>
        </w:numPr>
        <w:rPr>
          <w:rFonts w:ascii="Verdana" w:hAnsi="Verdana" w:cs="Arial"/>
          <w:sz w:val="22"/>
          <w:szCs w:val="22"/>
          <w:lang w:val="es-ES_tradnl" w:eastAsia="es-ES_tradnl"/>
        </w:rPr>
      </w:pPr>
      <w:r w:rsidRPr="00513F72">
        <w:rPr>
          <w:rFonts w:ascii="Verdana" w:hAnsi="Verdana" w:cs="Arial"/>
          <w:sz w:val="22"/>
          <w:szCs w:val="22"/>
          <w:lang w:val="es-ES_tradnl" w:eastAsia="es-ES_tradnl"/>
        </w:rPr>
        <w:t>Encabezado y período que abarca el movimiento.</w:t>
      </w:r>
    </w:p>
    <w:p w:rsidR="009B03A8" w:rsidRPr="00923C74" w:rsidRDefault="009B03A8" w:rsidP="003420E8">
      <w:pPr>
        <w:pStyle w:val="Textoindependiente"/>
        <w:numPr>
          <w:ilvl w:val="0"/>
          <w:numId w:val="36"/>
        </w:numPr>
        <w:rPr>
          <w:rFonts w:ascii="Verdana" w:hAnsi="Verdana" w:cs="Arial"/>
          <w:sz w:val="22"/>
          <w:szCs w:val="22"/>
          <w:lang w:val="es-ES_tradnl" w:eastAsia="es-ES_tradnl"/>
        </w:rPr>
      </w:pPr>
      <w:r w:rsidRPr="00923C74">
        <w:rPr>
          <w:rFonts w:ascii="Verdana" w:hAnsi="Verdana" w:cs="Arial"/>
          <w:sz w:val="22"/>
          <w:szCs w:val="22"/>
          <w:lang w:val="es-ES_tradnl" w:eastAsia="es-ES_tradnl"/>
        </w:rPr>
        <w:t>Nombre de cuenta contable y/o código de corresponder.</w:t>
      </w:r>
    </w:p>
    <w:p w:rsidR="00BF6AE6" w:rsidRPr="00513F72" w:rsidRDefault="00BF6AE6" w:rsidP="003420E8">
      <w:pPr>
        <w:pStyle w:val="Textoindependiente"/>
        <w:numPr>
          <w:ilvl w:val="0"/>
          <w:numId w:val="36"/>
        </w:numPr>
        <w:rPr>
          <w:rFonts w:ascii="Verdana" w:hAnsi="Verdana" w:cs="Arial"/>
          <w:sz w:val="22"/>
          <w:szCs w:val="22"/>
          <w:lang w:val="es-ES_tradnl" w:eastAsia="es-ES_tradnl"/>
        </w:rPr>
      </w:pPr>
      <w:r w:rsidRPr="00513F72">
        <w:rPr>
          <w:rFonts w:ascii="Verdana" w:hAnsi="Verdana" w:cs="Arial"/>
          <w:sz w:val="22"/>
          <w:szCs w:val="22"/>
          <w:lang w:val="es-ES_tradnl" w:eastAsia="es-ES_tradnl"/>
        </w:rPr>
        <w:t>Fecha  en que se efectúa el asiento contable.</w:t>
      </w:r>
    </w:p>
    <w:p w:rsidR="00BF6AE6" w:rsidRPr="00513F72" w:rsidRDefault="00BF6AE6" w:rsidP="003420E8">
      <w:pPr>
        <w:pStyle w:val="Textoindependiente"/>
        <w:numPr>
          <w:ilvl w:val="0"/>
          <w:numId w:val="36"/>
        </w:numPr>
        <w:rPr>
          <w:rFonts w:ascii="Verdana" w:hAnsi="Verdana" w:cs="Arial"/>
          <w:sz w:val="22"/>
          <w:szCs w:val="22"/>
          <w:lang w:val="es-ES_tradnl" w:eastAsia="es-ES_tradnl"/>
        </w:rPr>
      </w:pPr>
      <w:r w:rsidRPr="00513F72">
        <w:rPr>
          <w:rFonts w:ascii="Verdana" w:hAnsi="Verdana" w:cs="Arial"/>
          <w:sz w:val="22"/>
          <w:szCs w:val="22"/>
          <w:lang w:val="es-ES_tradnl" w:eastAsia="es-ES_tradnl"/>
        </w:rPr>
        <w:t>Tipo de documento.</w:t>
      </w:r>
    </w:p>
    <w:p w:rsidR="00BF6AE6" w:rsidRPr="00513F72" w:rsidRDefault="00BF6AE6" w:rsidP="003420E8">
      <w:pPr>
        <w:pStyle w:val="Textoindependiente"/>
        <w:numPr>
          <w:ilvl w:val="0"/>
          <w:numId w:val="36"/>
        </w:numPr>
        <w:rPr>
          <w:rFonts w:ascii="Verdana" w:hAnsi="Verdana" w:cs="Arial"/>
          <w:sz w:val="22"/>
          <w:szCs w:val="22"/>
          <w:lang w:val="es-ES_tradnl" w:eastAsia="es-ES_tradnl"/>
        </w:rPr>
      </w:pPr>
      <w:r w:rsidRPr="00513F72">
        <w:rPr>
          <w:rFonts w:ascii="Verdana" w:hAnsi="Verdana" w:cs="Arial"/>
          <w:sz w:val="22"/>
          <w:szCs w:val="22"/>
          <w:lang w:val="es-ES_tradnl" w:eastAsia="es-ES_tradnl"/>
        </w:rPr>
        <w:t>Número del comprobante.</w:t>
      </w:r>
    </w:p>
    <w:p w:rsidR="00BF6AE6" w:rsidRPr="00513F72" w:rsidRDefault="00BF6AE6" w:rsidP="003420E8">
      <w:pPr>
        <w:pStyle w:val="Textoindependiente"/>
        <w:numPr>
          <w:ilvl w:val="0"/>
          <w:numId w:val="36"/>
        </w:numPr>
        <w:rPr>
          <w:rFonts w:ascii="Verdana" w:hAnsi="Verdana" w:cs="Arial"/>
          <w:sz w:val="22"/>
          <w:szCs w:val="22"/>
          <w:lang w:val="es-ES_tradnl" w:eastAsia="es-ES_tradnl"/>
        </w:rPr>
      </w:pPr>
      <w:r w:rsidRPr="00513F72">
        <w:rPr>
          <w:rFonts w:ascii="Verdana" w:hAnsi="Verdana" w:cs="Arial"/>
          <w:sz w:val="22"/>
          <w:szCs w:val="22"/>
          <w:lang w:val="es-ES_tradnl" w:eastAsia="es-ES_tradnl"/>
        </w:rPr>
        <w:t>Número de cheque.</w:t>
      </w:r>
    </w:p>
    <w:p w:rsidR="002E7E82" w:rsidRPr="00513F72" w:rsidRDefault="00BF6AE6" w:rsidP="003420E8">
      <w:pPr>
        <w:pStyle w:val="Textoindependiente"/>
        <w:numPr>
          <w:ilvl w:val="0"/>
          <w:numId w:val="36"/>
        </w:numPr>
        <w:rPr>
          <w:rFonts w:ascii="Verdana" w:hAnsi="Verdana" w:cs="Arial"/>
          <w:sz w:val="22"/>
          <w:szCs w:val="22"/>
          <w:lang w:val="es-ES_tradnl" w:eastAsia="es-ES_tradnl"/>
        </w:rPr>
      </w:pPr>
      <w:r w:rsidRPr="00513F72">
        <w:rPr>
          <w:rFonts w:ascii="Verdana" w:hAnsi="Verdana" w:cs="Arial"/>
          <w:sz w:val="22"/>
          <w:szCs w:val="22"/>
          <w:lang w:val="es-ES_tradnl" w:eastAsia="es-ES_tradnl"/>
        </w:rPr>
        <w:t>Número de despacho</w:t>
      </w:r>
    </w:p>
    <w:p w:rsidR="00BF6AE6" w:rsidRPr="00513F72" w:rsidRDefault="00BF6AE6" w:rsidP="003420E8">
      <w:pPr>
        <w:pStyle w:val="Textoindependiente"/>
        <w:numPr>
          <w:ilvl w:val="0"/>
          <w:numId w:val="36"/>
        </w:numPr>
        <w:rPr>
          <w:rFonts w:ascii="Verdana" w:hAnsi="Verdana" w:cs="Arial"/>
          <w:sz w:val="22"/>
          <w:szCs w:val="22"/>
          <w:lang w:val="es-ES_tradnl" w:eastAsia="es-ES_tradnl"/>
        </w:rPr>
      </w:pPr>
      <w:r w:rsidRPr="00513F72">
        <w:rPr>
          <w:rFonts w:ascii="Verdana" w:hAnsi="Verdana" w:cs="Arial"/>
          <w:sz w:val="22"/>
          <w:szCs w:val="22"/>
          <w:lang w:val="es-ES_tradnl" w:eastAsia="es-ES_tradnl"/>
        </w:rPr>
        <w:t>Referencia o glosa del asiento contable.</w:t>
      </w:r>
    </w:p>
    <w:p w:rsidR="00BF6AE6" w:rsidRPr="00513F72" w:rsidRDefault="00BF6AE6" w:rsidP="003420E8">
      <w:pPr>
        <w:pStyle w:val="Textoindependiente"/>
        <w:numPr>
          <w:ilvl w:val="0"/>
          <w:numId w:val="36"/>
        </w:numPr>
        <w:rPr>
          <w:rFonts w:ascii="Verdana" w:hAnsi="Verdana" w:cs="Arial"/>
          <w:sz w:val="22"/>
          <w:szCs w:val="22"/>
          <w:lang w:val="es-ES_tradnl" w:eastAsia="es-ES_tradnl"/>
        </w:rPr>
      </w:pPr>
      <w:r w:rsidRPr="00513F72">
        <w:rPr>
          <w:rFonts w:ascii="Verdana" w:hAnsi="Verdana" w:cs="Arial"/>
          <w:sz w:val="22"/>
          <w:szCs w:val="22"/>
          <w:lang w:val="es-ES_tradnl" w:eastAsia="es-ES_tradnl"/>
        </w:rPr>
        <w:t>Cuentas contables principales y de mayor movimiento:</w:t>
      </w:r>
    </w:p>
    <w:p w:rsidR="00BF6AE6" w:rsidRPr="00513F72" w:rsidRDefault="00BF6AE6" w:rsidP="002819DE">
      <w:pPr>
        <w:pStyle w:val="Textoindependiente"/>
        <w:ind w:left="720"/>
        <w:rPr>
          <w:rFonts w:ascii="Verdana" w:hAnsi="Verdana" w:cs="Arial"/>
          <w:sz w:val="22"/>
          <w:szCs w:val="22"/>
          <w:lang w:val="es-ES_tradnl" w:eastAsia="es-ES_tradnl"/>
        </w:rPr>
      </w:pPr>
      <w:r w:rsidRPr="00513F72">
        <w:rPr>
          <w:rFonts w:ascii="Verdana" w:hAnsi="Verdana" w:cs="Arial"/>
          <w:sz w:val="22"/>
          <w:szCs w:val="22"/>
          <w:lang w:val="es-ES_tradnl" w:eastAsia="es-ES_tradnl"/>
        </w:rPr>
        <w:t>“CAJA”</w:t>
      </w:r>
    </w:p>
    <w:p w:rsidR="00BF6AE6" w:rsidRPr="00513F72" w:rsidRDefault="00BF6AE6" w:rsidP="002819DE">
      <w:pPr>
        <w:pStyle w:val="Textoindependiente"/>
        <w:ind w:left="720"/>
        <w:rPr>
          <w:rFonts w:ascii="Verdana" w:hAnsi="Verdana" w:cs="Arial"/>
          <w:sz w:val="22"/>
          <w:szCs w:val="22"/>
          <w:lang w:val="es-ES_tradnl" w:eastAsia="es-ES_tradnl"/>
        </w:rPr>
      </w:pPr>
      <w:r w:rsidRPr="00513F72">
        <w:rPr>
          <w:rFonts w:ascii="Verdana" w:hAnsi="Verdana" w:cs="Arial"/>
          <w:sz w:val="22"/>
          <w:szCs w:val="22"/>
          <w:lang w:val="es-ES_tradnl" w:eastAsia="es-ES_tradnl"/>
        </w:rPr>
        <w:t>“BANCOS….”</w:t>
      </w:r>
    </w:p>
    <w:p w:rsidR="00BF6AE6" w:rsidRPr="00513F72" w:rsidRDefault="00BF6AE6" w:rsidP="002819DE">
      <w:pPr>
        <w:pStyle w:val="Textoindependiente"/>
        <w:ind w:left="720"/>
        <w:rPr>
          <w:rFonts w:ascii="Verdana" w:hAnsi="Verdana" w:cs="Arial"/>
          <w:sz w:val="22"/>
          <w:szCs w:val="22"/>
          <w:lang w:val="es-ES_tradnl" w:eastAsia="es-ES_tradnl"/>
        </w:rPr>
      </w:pPr>
      <w:r w:rsidRPr="00513F72">
        <w:rPr>
          <w:rFonts w:ascii="Verdana" w:hAnsi="Verdana" w:cs="Arial"/>
          <w:sz w:val="22"/>
          <w:szCs w:val="22"/>
          <w:lang w:val="es-ES_tradnl" w:eastAsia="es-ES_tradnl"/>
        </w:rPr>
        <w:t>“CLIENTES”</w:t>
      </w:r>
    </w:p>
    <w:p w:rsidR="00BF6AE6" w:rsidRPr="00513F72" w:rsidRDefault="00BF6AE6" w:rsidP="002819DE">
      <w:pPr>
        <w:pStyle w:val="Textoindependiente"/>
        <w:ind w:left="720"/>
        <w:rPr>
          <w:rFonts w:ascii="Verdana" w:hAnsi="Verdana" w:cs="Arial"/>
          <w:sz w:val="22"/>
          <w:szCs w:val="22"/>
          <w:lang w:val="es-ES_tradnl" w:eastAsia="es-ES_tradnl"/>
        </w:rPr>
      </w:pPr>
      <w:r w:rsidRPr="00513F72">
        <w:rPr>
          <w:rFonts w:ascii="Verdana" w:hAnsi="Verdana" w:cs="Arial"/>
          <w:sz w:val="22"/>
          <w:szCs w:val="22"/>
          <w:lang w:val="es-ES_tradnl" w:eastAsia="es-ES_tradnl"/>
        </w:rPr>
        <w:t>“DERECHOS DE ADUANA”</w:t>
      </w:r>
    </w:p>
    <w:p w:rsidR="00BF6AE6" w:rsidRPr="00513F72" w:rsidRDefault="00BF6AE6" w:rsidP="002819DE">
      <w:pPr>
        <w:pStyle w:val="Textoindependiente"/>
        <w:ind w:left="720"/>
        <w:rPr>
          <w:rFonts w:ascii="Verdana" w:hAnsi="Verdana" w:cs="Arial"/>
          <w:sz w:val="22"/>
          <w:szCs w:val="22"/>
          <w:lang w:val="es-ES_tradnl" w:eastAsia="es-ES_tradnl"/>
        </w:rPr>
      </w:pPr>
      <w:r w:rsidRPr="00513F72">
        <w:rPr>
          <w:rFonts w:ascii="Verdana" w:hAnsi="Verdana" w:cs="Arial"/>
          <w:sz w:val="22"/>
          <w:szCs w:val="22"/>
          <w:lang w:val="es-ES_tradnl" w:eastAsia="es-ES_tradnl"/>
        </w:rPr>
        <w:t>“DESEMBOLSOS POR CUENTA DE CLIENTE”</w:t>
      </w:r>
    </w:p>
    <w:p w:rsidR="00BF6AE6" w:rsidRPr="00513F72" w:rsidRDefault="00BF6AE6" w:rsidP="002819DE">
      <w:pPr>
        <w:pStyle w:val="Textoindependiente"/>
        <w:ind w:left="720"/>
        <w:rPr>
          <w:rFonts w:ascii="Verdana" w:hAnsi="Verdana" w:cs="Arial"/>
          <w:sz w:val="22"/>
          <w:szCs w:val="22"/>
          <w:lang w:val="es-ES_tradnl" w:eastAsia="es-ES_tradnl"/>
        </w:rPr>
      </w:pPr>
      <w:r w:rsidRPr="00513F72">
        <w:rPr>
          <w:rFonts w:ascii="Verdana" w:hAnsi="Verdana" w:cs="Arial"/>
          <w:sz w:val="22"/>
          <w:szCs w:val="22"/>
          <w:lang w:val="es-ES_tradnl" w:eastAsia="es-ES_tradnl"/>
        </w:rPr>
        <w:t>“GASTOS DE DESPACHO”</w:t>
      </w:r>
    </w:p>
    <w:p w:rsidR="00BF6AE6" w:rsidRPr="00513F72" w:rsidRDefault="00BF6AE6" w:rsidP="002819DE">
      <w:pPr>
        <w:pStyle w:val="Textoindependiente"/>
        <w:ind w:left="720"/>
        <w:rPr>
          <w:rFonts w:ascii="Verdana" w:hAnsi="Verdana" w:cs="Arial"/>
          <w:sz w:val="22"/>
          <w:szCs w:val="22"/>
          <w:lang w:val="es-ES_tradnl" w:eastAsia="es-ES_tradnl"/>
        </w:rPr>
      </w:pPr>
      <w:r w:rsidRPr="00923C74">
        <w:rPr>
          <w:rFonts w:ascii="Verdana" w:hAnsi="Verdana" w:cs="Arial"/>
          <w:sz w:val="22"/>
          <w:szCs w:val="22"/>
          <w:lang w:val="es-ES_tradnl" w:eastAsia="es-ES_tradnl"/>
        </w:rPr>
        <w:t>“HONORARIOS DE LA AGENCIA”</w:t>
      </w:r>
      <w:r w:rsidRPr="00513F72">
        <w:rPr>
          <w:rFonts w:ascii="Verdana" w:hAnsi="Verdana" w:cs="Arial"/>
          <w:sz w:val="22"/>
          <w:szCs w:val="22"/>
          <w:lang w:val="es-ES_tradnl" w:eastAsia="es-ES_tradnl"/>
        </w:rPr>
        <w:t xml:space="preserve"> </w:t>
      </w:r>
    </w:p>
    <w:p w:rsidR="00BF6AE6" w:rsidRPr="00513F72" w:rsidRDefault="00BF6AE6" w:rsidP="002819DE">
      <w:pPr>
        <w:pStyle w:val="Textoindependiente"/>
        <w:ind w:left="720"/>
        <w:rPr>
          <w:rFonts w:ascii="Verdana" w:hAnsi="Verdana" w:cs="Arial"/>
          <w:sz w:val="22"/>
          <w:szCs w:val="22"/>
          <w:lang w:val="es-ES_tradnl" w:eastAsia="es-ES_tradnl"/>
        </w:rPr>
      </w:pPr>
      <w:r w:rsidRPr="00513F72">
        <w:rPr>
          <w:rFonts w:ascii="Verdana" w:hAnsi="Verdana" w:cs="Arial"/>
          <w:sz w:val="22"/>
          <w:szCs w:val="22"/>
          <w:lang w:val="es-ES_tradnl" w:eastAsia="es-ES_tradnl"/>
        </w:rPr>
        <w:t>“CUENTAS VARIAS” (DEBE, HABER), ETC.</w:t>
      </w:r>
    </w:p>
    <w:p w:rsidR="002819DE" w:rsidRPr="00513F72" w:rsidRDefault="002819DE" w:rsidP="00BF6AE6">
      <w:pPr>
        <w:pStyle w:val="Textoindependiente"/>
        <w:rPr>
          <w:rFonts w:ascii="Verdana" w:hAnsi="Verdana" w:cs="Arial"/>
          <w:sz w:val="22"/>
          <w:szCs w:val="22"/>
          <w:lang w:val="es-ES_tradnl" w:eastAsia="es-ES_tradnl"/>
        </w:rPr>
      </w:pPr>
    </w:p>
    <w:p w:rsidR="00BF6AE6" w:rsidRPr="00513F72" w:rsidRDefault="00BF6AE6" w:rsidP="009B03A8">
      <w:pPr>
        <w:pStyle w:val="Textoindependiente"/>
        <w:numPr>
          <w:ilvl w:val="1"/>
          <w:numId w:val="28"/>
        </w:numPr>
        <w:ind w:left="709" w:hanging="643"/>
        <w:rPr>
          <w:rFonts w:ascii="Verdana" w:hAnsi="Verdana" w:cs="Arial"/>
          <w:sz w:val="22"/>
          <w:szCs w:val="22"/>
          <w:lang w:val="es-ES_tradnl" w:eastAsia="es-ES_tradnl"/>
        </w:rPr>
      </w:pPr>
      <w:r w:rsidRPr="00513F72">
        <w:rPr>
          <w:rFonts w:ascii="Verdana" w:hAnsi="Verdana" w:cs="Arial"/>
          <w:sz w:val="22"/>
          <w:szCs w:val="22"/>
          <w:lang w:val="es-ES_tradnl" w:eastAsia="es-ES_tradnl"/>
        </w:rPr>
        <w:lastRenderedPageBreak/>
        <w:t>L</w:t>
      </w:r>
      <w:r w:rsidR="002819DE" w:rsidRPr="00513F72">
        <w:rPr>
          <w:rFonts w:ascii="Verdana" w:hAnsi="Verdana" w:cs="Arial"/>
          <w:sz w:val="22"/>
          <w:szCs w:val="22"/>
          <w:lang w:val="es-ES_tradnl" w:eastAsia="es-ES_tradnl"/>
        </w:rPr>
        <w:t>ibro de Ventas</w:t>
      </w:r>
    </w:p>
    <w:p w:rsidR="002819DE" w:rsidRPr="00513F72" w:rsidRDefault="002819DE" w:rsidP="00BF6AE6">
      <w:pPr>
        <w:pStyle w:val="Textoindependiente"/>
        <w:rPr>
          <w:rFonts w:ascii="Verdana" w:hAnsi="Verdana" w:cs="Arial"/>
          <w:sz w:val="22"/>
          <w:szCs w:val="22"/>
          <w:lang w:val="es-ES_tradnl" w:eastAsia="es-ES_tradnl"/>
        </w:rPr>
      </w:pPr>
    </w:p>
    <w:p w:rsidR="00BF6AE6" w:rsidRPr="00513F72" w:rsidRDefault="00BF6AE6" w:rsidP="00BF6AE6">
      <w:pPr>
        <w:pStyle w:val="Textoindependiente"/>
        <w:numPr>
          <w:ilvl w:val="0"/>
          <w:numId w:val="25"/>
        </w:numPr>
        <w:spacing w:line="240" w:lineRule="atLeast"/>
        <w:rPr>
          <w:rFonts w:ascii="Verdana" w:hAnsi="Verdana" w:cs="Arial"/>
          <w:sz w:val="22"/>
          <w:szCs w:val="22"/>
          <w:lang w:val="es-ES_tradnl" w:eastAsia="es-ES_tradnl"/>
        </w:rPr>
      </w:pPr>
      <w:r w:rsidRPr="00513F72">
        <w:rPr>
          <w:rFonts w:ascii="Verdana" w:hAnsi="Verdana" w:cs="Arial"/>
          <w:sz w:val="22"/>
          <w:szCs w:val="22"/>
          <w:lang w:val="es-ES_tradnl" w:eastAsia="es-ES_tradnl"/>
        </w:rPr>
        <w:t>Encabezado y período que abarca el movimiento.</w:t>
      </w:r>
    </w:p>
    <w:p w:rsidR="00BF6AE6" w:rsidRPr="00513F72" w:rsidRDefault="00BF6AE6" w:rsidP="00BF6AE6">
      <w:pPr>
        <w:pStyle w:val="Textoindependiente"/>
        <w:numPr>
          <w:ilvl w:val="0"/>
          <w:numId w:val="25"/>
        </w:numPr>
        <w:spacing w:line="240" w:lineRule="atLeast"/>
        <w:rPr>
          <w:rFonts w:ascii="Verdana" w:hAnsi="Verdana" w:cs="Arial"/>
          <w:sz w:val="22"/>
          <w:szCs w:val="22"/>
          <w:lang w:val="es-ES_tradnl" w:eastAsia="es-ES_tradnl"/>
        </w:rPr>
      </w:pPr>
      <w:r w:rsidRPr="00513F72">
        <w:rPr>
          <w:rFonts w:ascii="Verdana" w:hAnsi="Verdana" w:cs="Arial"/>
          <w:sz w:val="22"/>
          <w:szCs w:val="22"/>
          <w:lang w:val="es-ES_tradnl" w:eastAsia="es-ES_tradnl"/>
        </w:rPr>
        <w:t>Fecha de la factura.</w:t>
      </w:r>
    </w:p>
    <w:p w:rsidR="00BF6AE6" w:rsidRPr="00513F72" w:rsidRDefault="00BF6AE6" w:rsidP="00BF6AE6">
      <w:pPr>
        <w:pStyle w:val="Textoindependiente"/>
        <w:numPr>
          <w:ilvl w:val="0"/>
          <w:numId w:val="25"/>
        </w:numPr>
        <w:spacing w:line="240" w:lineRule="atLeast"/>
        <w:rPr>
          <w:rFonts w:ascii="Verdana" w:hAnsi="Verdana" w:cs="Arial"/>
          <w:sz w:val="22"/>
          <w:szCs w:val="22"/>
          <w:lang w:val="es-ES_tradnl" w:eastAsia="es-ES_tradnl"/>
        </w:rPr>
      </w:pPr>
      <w:r w:rsidRPr="00513F72">
        <w:rPr>
          <w:rFonts w:ascii="Verdana" w:hAnsi="Verdana" w:cs="Arial"/>
          <w:sz w:val="22"/>
          <w:szCs w:val="22"/>
          <w:lang w:val="es-ES_tradnl" w:eastAsia="es-ES_tradnl"/>
        </w:rPr>
        <w:t>Número de factura.</w:t>
      </w:r>
    </w:p>
    <w:p w:rsidR="00BF6AE6" w:rsidRPr="00513F72" w:rsidRDefault="00BF6AE6" w:rsidP="00BF6AE6">
      <w:pPr>
        <w:pStyle w:val="Textoindependiente"/>
        <w:numPr>
          <w:ilvl w:val="0"/>
          <w:numId w:val="25"/>
        </w:numPr>
        <w:spacing w:line="240" w:lineRule="atLeast"/>
        <w:rPr>
          <w:rFonts w:ascii="Verdana" w:hAnsi="Verdana" w:cs="Arial"/>
          <w:sz w:val="22"/>
          <w:szCs w:val="22"/>
          <w:lang w:val="es-ES_tradnl" w:eastAsia="es-ES_tradnl"/>
        </w:rPr>
      </w:pPr>
      <w:r w:rsidRPr="00513F72">
        <w:rPr>
          <w:rFonts w:ascii="Verdana" w:hAnsi="Verdana" w:cs="Arial"/>
          <w:sz w:val="22"/>
          <w:szCs w:val="22"/>
          <w:lang w:val="es-ES_tradnl" w:eastAsia="es-ES_tradnl"/>
        </w:rPr>
        <w:t>Nombre del cliente.</w:t>
      </w:r>
    </w:p>
    <w:p w:rsidR="00BF6AE6" w:rsidRPr="00513F72" w:rsidRDefault="00BF6AE6" w:rsidP="00BF6AE6">
      <w:pPr>
        <w:pStyle w:val="Textoindependiente"/>
        <w:numPr>
          <w:ilvl w:val="0"/>
          <w:numId w:val="25"/>
        </w:numPr>
        <w:spacing w:line="240" w:lineRule="atLeast"/>
        <w:rPr>
          <w:rFonts w:ascii="Verdana" w:hAnsi="Verdana" w:cs="Arial"/>
          <w:sz w:val="22"/>
          <w:szCs w:val="22"/>
          <w:lang w:val="es-ES_tradnl" w:eastAsia="es-ES_tradnl"/>
        </w:rPr>
      </w:pPr>
      <w:r w:rsidRPr="00513F72">
        <w:rPr>
          <w:rFonts w:ascii="Verdana" w:hAnsi="Verdana" w:cs="Arial"/>
          <w:sz w:val="22"/>
          <w:szCs w:val="22"/>
          <w:lang w:val="es-ES_tradnl" w:eastAsia="es-ES_tradnl"/>
        </w:rPr>
        <w:t>RUT del cliente.</w:t>
      </w:r>
    </w:p>
    <w:p w:rsidR="00BF6AE6" w:rsidRPr="00513F72" w:rsidRDefault="00BF6AE6" w:rsidP="00BF6AE6">
      <w:pPr>
        <w:pStyle w:val="Textoindependiente"/>
        <w:numPr>
          <w:ilvl w:val="0"/>
          <w:numId w:val="25"/>
        </w:numPr>
        <w:spacing w:line="240" w:lineRule="atLeast"/>
        <w:rPr>
          <w:rFonts w:ascii="Verdana" w:hAnsi="Verdana" w:cs="Arial"/>
          <w:sz w:val="22"/>
          <w:szCs w:val="22"/>
          <w:lang w:val="es-ES_tradnl" w:eastAsia="es-ES_tradnl"/>
        </w:rPr>
      </w:pPr>
      <w:r w:rsidRPr="00513F72">
        <w:rPr>
          <w:rFonts w:ascii="Verdana" w:hAnsi="Verdana" w:cs="Arial"/>
          <w:sz w:val="22"/>
          <w:szCs w:val="22"/>
          <w:lang w:val="es-ES_tradnl" w:eastAsia="es-ES_tradnl"/>
        </w:rPr>
        <w:t>Número despacho.</w:t>
      </w:r>
    </w:p>
    <w:p w:rsidR="00BF6AE6" w:rsidRPr="00513F72" w:rsidRDefault="00BF6AE6" w:rsidP="00BF6AE6">
      <w:pPr>
        <w:pStyle w:val="Textoindependiente"/>
        <w:numPr>
          <w:ilvl w:val="0"/>
          <w:numId w:val="25"/>
        </w:numPr>
        <w:spacing w:line="240" w:lineRule="atLeast"/>
        <w:rPr>
          <w:rFonts w:ascii="Verdana" w:hAnsi="Verdana" w:cs="Arial"/>
          <w:sz w:val="22"/>
          <w:szCs w:val="22"/>
          <w:lang w:val="es-ES_tradnl" w:eastAsia="es-ES_tradnl"/>
        </w:rPr>
      </w:pPr>
      <w:r w:rsidRPr="00513F72">
        <w:rPr>
          <w:rFonts w:ascii="Verdana" w:hAnsi="Verdana" w:cs="Arial"/>
          <w:sz w:val="22"/>
          <w:szCs w:val="22"/>
          <w:lang w:val="es-ES_tradnl" w:eastAsia="es-ES_tradnl"/>
        </w:rPr>
        <w:t>Total factura.</w:t>
      </w:r>
    </w:p>
    <w:p w:rsidR="00BF6AE6" w:rsidRPr="00513F72" w:rsidRDefault="00BF6AE6" w:rsidP="00BF6AE6">
      <w:pPr>
        <w:pStyle w:val="Textoindependiente"/>
        <w:numPr>
          <w:ilvl w:val="0"/>
          <w:numId w:val="25"/>
        </w:numPr>
        <w:spacing w:line="240" w:lineRule="atLeast"/>
        <w:rPr>
          <w:rFonts w:ascii="Verdana" w:hAnsi="Verdana" w:cs="Arial"/>
          <w:sz w:val="22"/>
          <w:szCs w:val="22"/>
          <w:lang w:val="es-ES_tradnl" w:eastAsia="es-ES_tradnl"/>
        </w:rPr>
      </w:pPr>
      <w:r w:rsidRPr="00513F72">
        <w:rPr>
          <w:rFonts w:ascii="Verdana" w:hAnsi="Verdana" w:cs="Arial"/>
          <w:sz w:val="22"/>
          <w:szCs w:val="22"/>
          <w:lang w:val="es-ES_tradnl" w:eastAsia="es-ES_tradnl"/>
        </w:rPr>
        <w:t>Columnas con el nombre de cuentas contables principales y de mayor movimiento:</w:t>
      </w:r>
    </w:p>
    <w:p w:rsidR="00BF6AE6" w:rsidRPr="00513F72" w:rsidRDefault="00BF6AE6" w:rsidP="002819DE">
      <w:pPr>
        <w:pStyle w:val="Textoindependiente"/>
        <w:ind w:left="360"/>
        <w:rPr>
          <w:rFonts w:ascii="Verdana" w:hAnsi="Verdana" w:cs="Arial"/>
          <w:sz w:val="22"/>
          <w:szCs w:val="22"/>
          <w:lang w:val="es-ES_tradnl" w:eastAsia="es-ES_tradnl"/>
        </w:rPr>
      </w:pPr>
      <w:r w:rsidRPr="00513F72">
        <w:rPr>
          <w:rFonts w:ascii="Verdana" w:hAnsi="Verdana" w:cs="Arial"/>
          <w:sz w:val="22"/>
          <w:szCs w:val="22"/>
          <w:lang w:val="es-ES_tradnl" w:eastAsia="es-ES_tradnl"/>
        </w:rPr>
        <w:t>“DERECHOS DE ADUANA”</w:t>
      </w:r>
    </w:p>
    <w:p w:rsidR="00BF6AE6" w:rsidRPr="00513F72" w:rsidRDefault="00BF6AE6" w:rsidP="002819DE">
      <w:pPr>
        <w:pStyle w:val="Textoindependiente"/>
        <w:ind w:left="360"/>
        <w:rPr>
          <w:rFonts w:ascii="Verdana" w:hAnsi="Verdana" w:cs="Arial"/>
          <w:sz w:val="22"/>
          <w:szCs w:val="22"/>
          <w:lang w:val="es-ES_tradnl" w:eastAsia="es-ES_tradnl"/>
        </w:rPr>
      </w:pPr>
      <w:r w:rsidRPr="00513F72">
        <w:rPr>
          <w:rFonts w:ascii="Verdana" w:hAnsi="Verdana" w:cs="Arial"/>
          <w:sz w:val="22"/>
          <w:szCs w:val="22"/>
          <w:lang w:val="es-ES_tradnl" w:eastAsia="es-ES_tradnl"/>
        </w:rPr>
        <w:t>“DESEMBOLSOS POR CUENTA DE CLIENTE”</w:t>
      </w:r>
    </w:p>
    <w:p w:rsidR="00BF6AE6" w:rsidRPr="00513F72" w:rsidRDefault="00BF6AE6" w:rsidP="002819DE">
      <w:pPr>
        <w:pStyle w:val="Textoindependiente"/>
        <w:ind w:left="360"/>
        <w:rPr>
          <w:rFonts w:ascii="Verdana" w:hAnsi="Verdana" w:cs="Arial"/>
          <w:sz w:val="22"/>
          <w:szCs w:val="22"/>
          <w:lang w:val="es-ES_tradnl" w:eastAsia="es-ES_tradnl"/>
        </w:rPr>
      </w:pPr>
      <w:r w:rsidRPr="00513F72">
        <w:rPr>
          <w:rFonts w:ascii="Verdana" w:hAnsi="Verdana" w:cs="Arial"/>
          <w:sz w:val="22"/>
          <w:szCs w:val="22"/>
          <w:lang w:val="es-ES_tradnl" w:eastAsia="es-ES_tradnl"/>
        </w:rPr>
        <w:t>“GASTOS DE DESPACHO”</w:t>
      </w:r>
    </w:p>
    <w:p w:rsidR="00BF6AE6" w:rsidRPr="00513F72" w:rsidRDefault="003420E8" w:rsidP="003420E8">
      <w:pPr>
        <w:pStyle w:val="Textoindependiente"/>
        <w:ind w:left="360"/>
        <w:rPr>
          <w:rFonts w:ascii="Verdana" w:hAnsi="Verdana" w:cs="Arial"/>
          <w:sz w:val="22"/>
          <w:szCs w:val="22"/>
          <w:lang w:val="es-ES_tradnl" w:eastAsia="es-ES_tradnl"/>
        </w:rPr>
      </w:pPr>
      <w:r>
        <w:rPr>
          <w:rFonts w:ascii="Verdana" w:hAnsi="Verdana" w:cs="Arial"/>
          <w:sz w:val="22"/>
          <w:szCs w:val="22"/>
          <w:lang w:val="es-ES_tradnl" w:eastAsia="es-ES_tradnl"/>
        </w:rPr>
        <w:t>“SERVICIOS, HONORARIOS, INGRESOS</w:t>
      </w:r>
      <w:r w:rsidR="008525D1">
        <w:rPr>
          <w:rFonts w:ascii="Verdana" w:hAnsi="Verdana" w:cs="Arial"/>
          <w:sz w:val="22"/>
          <w:szCs w:val="22"/>
          <w:lang w:val="es-ES_tradnl" w:eastAsia="es-ES_tradnl"/>
        </w:rPr>
        <w:t xml:space="preserve"> U OTRA DENOMINACIÓN ATINGENTE”.</w:t>
      </w:r>
    </w:p>
    <w:p w:rsidR="00BF6AE6" w:rsidRPr="00513F72" w:rsidRDefault="00BF6AE6" w:rsidP="002819DE">
      <w:pPr>
        <w:pStyle w:val="Textoindependiente"/>
        <w:ind w:left="360"/>
        <w:rPr>
          <w:rFonts w:ascii="Verdana" w:hAnsi="Verdana" w:cs="Arial"/>
          <w:sz w:val="22"/>
          <w:szCs w:val="22"/>
          <w:lang w:val="es-ES_tradnl" w:eastAsia="es-ES_tradnl"/>
        </w:rPr>
      </w:pPr>
      <w:r w:rsidRPr="00513F72">
        <w:rPr>
          <w:rFonts w:ascii="Verdana" w:hAnsi="Verdana" w:cs="Arial"/>
          <w:sz w:val="22"/>
          <w:szCs w:val="22"/>
          <w:lang w:val="es-ES_tradnl" w:eastAsia="es-ES_tradnl"/>
        </w:rPr>
        <w:t>“I.V.A.”</w:t>
      </w:r>
    </w:p>
    <w:p w:rsidR="00BF6AE6" w:rsidRPr="00513F72" w:rsidRDefault="00BF6AE6" w:rsidP="00BF6AE6">
      <w:pPr>
        <w:pStyle w:val="Textoindependiente"/>
        <w:numPr>
          <w:ilvl w:val="0"/>
          <w:numId w:val="25"/>
        </w:numPr>
        <w:spacing w:line="240" w:lineRule="atLeast"/>
        <w:rPr>
          <w:rFonts w:ascii="Verdana" w:hAnsi="Verdana" w:cs="Arial"/>
          <w:sz w:val="22"/>
          <w:szCs w:val="22"/>
          <w:lang w:val="es-ES_tradnl" w:eastAsia="es-ES_tradnl"/>
        </w:rPr>
      </w:pPr>
      <w:r w:rsidRPr="00513F72">
        <w:rPr>
          <w:rFonts w:ascii="Verdana" w:hAnsi="Verdana" w:cs="Arial"/>
          <w:sz w:val="22"/>
          <w:szCs w:val="22"/>
          <w:lang w:val="es-ES_tradnl" w:eastAsia="es-ES_tradnl"/>
        </w:rPr>
        <w:t>Totales finales</w:t>
      </w:r>
    </w:p>
    <w:p w:rsidR="002819DE" w:rsidRPr="00513F72" w:rsidRDefault="002819DE" w:rsidP="002819DE">
      <w:pPr>
        <w:pStyle w:val="Textoindependiente"/>
        <w:spacing w:line="240" w:lineRule="atLeast"/>
        <w:ind w:left="720"/>
        <w:rPr>
          <w:rFonts w:ascii="Verdana" w:hAnsi="Verdana" w:cs="Arial"/>
          <w:sz w:val="22"/>
          <w:szCs w:val="22"/>
          <w:lang w:val="es-ES_tradnl" w:eastAsia="es-ES_tradnl"/>
        </w:rPr>
      </w:pPr>
    </w:p>
    <w:p w:rsidR="00BF6AE6" w:rsidRPr="00513F72" w:rsidRDefault="00BF6AE6" w:rsidP="00BF6AE6">
      <w:pPr>
        <w:pStyle w:val="Textoindependiente"/>
        <w:rPr>
          <w:rFonts w:ascii="Verdana" w:hAnsi="Verdana" w:cs="Arial"/>
          <w:sz w:val="22"/>
          <w:szCs w:val="22"/>
          <w:lang w:val="es-ES_tradnl" w:eastAsia="es-ES_tradnl"/>
        </w:rPr>
      </w:pPr>
      <w:r w:rsidRPr="00513F72">
        <w:rPr>
          <w:rFonts w:ascii="Verdana" w:hAnsi="Verdana" w:cs="Arial"/>
          <w:sz w:val="22"/>
          <w:szCs w:val="22"/>
          <w:lang w:val="es-ES_tradnl" w:eastAsia="es-ES_tradnl"/>
        </w:rPr>
        <w:t>El libro de ventas registra la liquidación-factura correspondiente a honorarios</w:t>
      </w:r>
      <w:r w:rsidR="003420E8">
        <w:rPr>
          <w:rFonts w:ascii="Verdana" w:hAnsi="Verdana" w:cs="Arial"/>
          <w:sz w:val="22"/>
          <w:szCs w:val="22"/>
          <w:lang w:val="es-ES_tradnl" w:eastAsia="es-ES_tradnl"/>
        </w:rPr>
        <w:t>, desembolsos por cuenta de clientes</w:t>
      </w:r>
      <w:r w:rsidRPr="00513F72">
        <w:rPr>
          <w:rFonts w:ascii="Verdana" w:hAnsi="Verdana" w:cs="Arial"/>
          <w:sz w:val="22"/>
          <w:szCs w:val="22"/>
          <w:lang w:val="es-ES_tradnl" w:eastAsia="es-ES_tradnl"/>
        </w:rPr>
        <w:t xml:space="preserve"> y gastos del despacho y</w:t>
      </w:r>
      <w:r w:rsidR="003420E8">
        <w:rPr>
          <w:rFonts w:ascii="Verdana" w:hAnsi="Verdana" w:cs="Arial"/>
          <w:sz w:val="22"/>
          <w:szCs w:val="22"/>
          <w:lang w:val="es-ES_tradnl" w:eastAsia="es-ES_tradnl"/>
        </w:rPr>
        <w:t xml:space="preserve">, </w:t>
      </w:r>
      <w:r w:rsidRPr="00513F72">
        <w:rPr>
          <w:rFonts w:ascii="Verdana" w:hAnsi="Verdana" w:cs="Arial"/>
          <w:sz w:val="22"/>
          <w:szCs w:val="22"/>
          <w:lang w:val="es-ES_tradnl" w:eastAsia="es-ES_tradnl"/>
        </w:rPr>
        <w:t xml:space="preserve"> en él</w:t>
      </w:r>
      <w:r w:rsidR="003420E8">
        <w:rPr>
          <w:rFonts w:ascii="Verdana" w:hAnsi="Verdana" w:cs="Arial"/>
          <w:sz w:val="22"/>
          <w:szCs w:val="22"/>
          <w:lang w:val="es-ES_tradnl" w:eastAsia="es-ES_tradnl"/>
        </w:rPr>
        <w:t xml:space="preserve">, </w:t>
      </w:r>
      <w:r w:rsidRPr="00513F72">
        <w:rPr>
          <w:rFonts w:ascii="Verdana" w:hAnsi="Verdana" w:cs="Arial"/>
          <w:sz w:val="22"/>
          <w:szCs w:val="22"/>
          <w:lang w:val="es-ES_tradnl" w:eastAsia="es-ES_tradnl"/>
        </w:rPr>
        <w:t xml:space="preserve"> se deberá indicar por separado el total de: Servicios Afectos, Servicios Exentos, Notas de Débitos y Notas de Créditos.  </w:t>
      </w:r>
    </w:p>
    <w:p w:rsidR="00BF6AE6" w:rsidRPr="00513F72" w:rsidRDefault="00BF6AE6" w:rsidP="00BF6AE6">
      <w:pPr>
        <w:pStyle w:val="Textoindependiente"/>
        <w:rPr>
          <w:rFonts w:ascii="Verdana" w:hAnsi="Verdana" w:cs="Arial"/>
          <w:sz w:val="22"/>
          <w:szCs w:val="22"/>
          <w:lang w:val="es-ES_tradnl" w:eastAsia="es-ES_tradnl"/>
        </w:rPr>
      </w:pPr>
    </w:p>
    <w:p w:rsidR="002819DE" w:rsidRPr="00513F72" w:rsidRDefault="00BF6AE6" w:rsidP="009B03A8">
      <w:pPr>
        <w:pStyle w:val="Textoindependiente"/>
        <w:numPr>
          <w:ilvl w:val="1"/>
          <w:numId w:val="28"/>
        </w:numPr>
        <w:ind w:left="709" w:hanging="709"/>
        <w:rPr>
          <w:rFonts w:ascii="Verdana" w:hAnsi="Verdana" w:cs="Arial"/>
          <w:sz w:val="22"/>
          <w:szCs w:val="22"/>
          <w:lang w:val="es-ES_tradnl" w:eastAsia="es-ES_tradnl"/>
        </w:rPr>
      </w:pPr>
      <w:r w:rsidRPr="00513F72">
        <w:rPr>
          <w:rFonts w:ascii="Verdana" w:hAnsi="Verdana" w:cs="Arial"/>
          <w:sz w:val="22"/>
          <w:szCs w:val="22"/>
          <w:lang w:val="es-ES_tradnl" w:eastAsia="es-ES_tradnl"/>
        </w:rPr>
        <w:t>C</w:t>
      </w:r>
      <w:r w:rsidR="002819DE" w:rsidRPr="00513F72">
        <w:rPr>
          <w:rFonts w:ascii="Verdana" w:hAnsi="Verdana" w:cs="Arial"/>
          <w:sz w:val="22"/>
          <w:szCs w:val="22"/>
          <w:lang w:val="es-ES_tradnl" w:eastAsia="es-ES_tradnl"/>
        </w:rPr>
        <w:t>uenta Corriente de Clientes</w:t>
      </w:r>
      <w:r w:rsidRPr="00513F72">
        <w:rPr>
          <w:rFonts w:ascii="Verdana" w:hAnsi="Verdana" w:cs="Arial"/>
          <w:sz w:val="22"/>
          <w:szCs w:val="22"/>
          <w:lang w:val="es-ES_tradnl" w:eastAsia="es-ES_tradnl"/>
        </w:rPr>
        <w:t xml:space="preserve">, Auxiliar del Mayor de Clientes: </w:t>
      </w:r>
    </w:p>
    <w:p w:rsidR="002819DE" w:rsidRPr="00513F72" w:rsidRDefault="002819DE" w:rsidP="002819DE">
      <w:pPr>
        <w:pStyle w:val="Textoindependiente"/>
        <w:rPr>
          <w:rFonts w:ascii="Verdana" w:hAnsi="Verdana" w:cs="Arial"/>
          <w:sz w:val="22"/>
          <w:szCs w:val="22"/>
          <w:lang w:val="es-ES_tradnl" w:eastAsia="es-ES_tradnl"/>
        </w:rPr>
      </w:pPr>
    </w:p>
    <w:p w:rsidR="00BF6AE6" w:rsidRPr="00513F72" w:rsidRDefault="002819DE" w:rsidP="002819DE">
      <w:pPr>
        <w:pStyle w:val="Textoindependiente"/>
        <w:rPr>
          <w:rFonts w:ascii="Verdana" w:hAnsi="Verdana" w:cs="Arial"/>
          <w:sz w:val="22"/>
          <w:szCs w:val="22"/>
          <w:lang w:val="es-ES_tradnl" w:eastAsia="es-ES_tradnl"/>
        </w:rPr>
      </w:pPr>
      <w:r w:rsidRPr="00513F72">
        <w:rPr>
          <w:rFonts w:ascii="Verdana" w:hAnsi="Verdana" w:cs="Arial"/>
          <w:sz w:val="22"/>
          <w:szCs w:val="22"/>
          <w:lang w:val="es-ES_tradnl" w:eastAsia="es-ES_tradnl"/>
        </w:rPr>
        <w:t>E</w:t>
      </w:r>
      <w:r w:rsidR="00BF6AE6" w:rsidRPr="00513F72">
        <w:rPr>
          <w:rFonts w:ascii="Verdana" w:hAnsi="Verdana" w:cs="Arial"/>
          <w:sz w:val="22"/>
          <w:szCs w:val="22"/>
          <w:lang w:val="es-ES_tradnl" w:eastAsia="es-ES_tradnl"/>
        </w:rPr>
        <w:t>ste deberá  mostrar el movimiento de la cuenta corriente individual de cada cliente.</w:t>
      </w:r>
    </w:p>
    <w:p w:rsidR="002819DE" w:rsidRPr="00513F72" w:rsidRDefault="002819DE" w:rsidP="002819DE">
      <w:pPr>
        <w:pStyle w:val="Textoindependiente"/>
        <w:rPr>
          <w:rFonts w:ascii="Verdana" w:hAnsi="Verdana" w:cs="Arial"/>
          <w:sz w:val="22"/>
          <w:szCs w:val="22"/>
          <w:lang w:val="es-ES_tradnl" w:eastAsia="es-ES_tradnl"/>
        </w:rPr>
      </w:pPr>
    </w:p>
    <w:p w:rsidR="00BF6AE6" w:rsidRPr="00513F72" w:rsidRDefault="00BF6AE6" w:rsidP="002819DE">
      <w:pPr>
        <w:pStyle w:val="Textoindependiente"/>
        <w:numPr>
          <w:ilvl w:val="0"/>
          <w:numId w:val="26"/>
        </w:numPr>
        <w:rPr>
          <w:rFonts w:ascii="Verdana" w:hAnsi="Verdana" w:cs="Arial"/>
          <w:sz w:val="22"/>
          <w:szCs w:val="22"/>
          <w:lang w:val="es-ES_tradnl" w:eastAsia="es-ES_tradnl"/>
        </w:rPr>
      </w:pPr>
      <w:r w:rsidRPr="00513F72">
        <w:rPr>
          <w:rFonts w:ascii="Verdana" w:hAnsi="Verdana" w:cs="Arial"/>
          <w:sz w:val="22"/>
          <w:szCs w:val="22"/>
          <w:lang w:val="es-ES_tradnl" w:eastAsia="es-ES_tradnl"/>
        </w:rPr>
        <w:t>Encabezado y período que abarca el movimiento.</w:t>
      </w:r>
    </w:p>
    <w:p w:rsidR="00BF6AE6" w:rsidRPr="00513F72" w:rsidRDefault="00BF6AE6" w:rsidP="002819DE">
      <w:pPr>
        <w:pStyle w:val="Textoindependiente"/>
        <w:numPr>
          <w:ilvl w:val="0"/>
          <w:numId w:val="26"/>
        </w:numPr>
        <w:rPr>
          <w:rFonts w:ascii="Verdana" w:hAnsi="Verdana" w:cs="Arial"/>
          <w:sz w:val="22"/>
          <w:szCs w:val="22"/>
          <w:lang w:val="es-ES_tradnl" w:eastAsia="es-ES_tradnl"/>
        </w:rPr>
      </w:pPr>
      <w:r w:rsidRPr="00513F72">
        <w:rPr>
          <w:rFonts w:ascii="Verdana" w:hAnsi="Verdana" w:cs="Arial"/>
          <w:sz w:val="22"/>
          <w:szCs w:val="22"/>
          <w:lang w:val="es-ES_tradnl" w:eastAsia="es-ES_tradnl"/>
        </w:rPr>
        <w:t>Fecha  en que se efectúa el asiento contable.</w:t>
      </w:r>
    </w:p>
    <w:p w:rsidR="00BF6AE6" w:rsidRPr="00513F72" w:rsidRDefault="00BF6AE6" w:rsidP="002819DE">
      <w:pPr>
        <w:pStyle w:val="Textoindependiente"/>
        <w:numPr>
          <w:ilvl w:val="0"/>
          <w:numId w:val="26"/>
        </w:numPr>
        <w:rPr>
          <w:rFonts w:ascii="Verdana" w:hAnsi="Verdana" w:cs="Arial"/>
          <w:sz w:val="22"/>
          <w:szCs w:val="22"/>
          <w:lang w:val="es-ES_tradnl" w:eastAsia="es-ES_tradnl"/>
        </w:rPr>
      </w:pPr>
      <w:r w:rsidRPr="00513F72">
        <w:rPr>
          <w:rFonts w:ascii="Verdana" w:hAnsi="Verdana" w:cs="Arial"/>
          <w:sz w:val="22"/>
          <w:szCs w:val="22"/>
          <w:lang w:val="es-ES_tradnl" w:eastAsia="es-ES_tradnl"/>
        </w:rPr>
        <w:t>Nombre del cliente.</w:t>
      </w:r>
    </w:p>
    <w:p w:rsidR="00BF6AE6" w:rsidRPr="003420E8" w:rsidRDefault="00BF6AE6" w:rsidP="002819DE">
      <w:pPr>
        <w:pStyle w:val="Textoindependiente"/>
        <w:numPr>
          <w:ilvl w:val="0"/>
          <w:numId w:val="26"/>
        </w:numPr>
        <w:rPr>
          <w:rFonts w:ascii="Verdana" w:hAnsi="Verdana" w:cs="Arial"/>
          <w:sz w:val="22"/>
          <w:szCs w:val="22"/>
          <w:lang w:val="es-ES_tradnl" w:eastAsia="es-ES_tradnl"/>
        </w:rPr>
      </w:pPr>
      <w:r w:rsidRPr="003420E8">
        <w:rPr>
          <w:rFonts w:ascii="Verdana" w:hAnsi="Verdana" w:cs="Arial"/>
          <w:sz w:val="22"/>
          <w:szCs w:val="22"/>
          <w:lang w:val="es-ES_tradnl" w:eastAsia="es-ES_tradnl"/>
        </w:rPr>
        <w:t>RUT del cliente.</w:t>
      </w:r>
    </w:p>
    <w:p w:rsidR="00BF6AE6" w:rsidRPr="00AE6897" w:rsidRDefault="003420E8" w:rsidP="002819DE">
      <w:pPr>
        <w:pStyle w:val="Textoindependiente"/>
        <w:numPr>
          <w:ilvl w:val="0"/>
          <w:numId w:val="26"/>
        </w:numPr>
        <w:rPr>
          <w:rFonts w:ascii="Verdana" w:hAnsi="Verdana" w:cs="Arial"/>
          <w:sz w:val="22"/>
          <w:szCs w:val="22"/>
          <w:lang w:val="es-ES_tradnl" w:eastAsia="es-ES_tradnl"/>
        </w:rPr>
      </w:pPr>
      <w:r w:rsidRPr="00AE6897">
        <w:rPr>
          <w:rFonts w:ascii="Verdana" w:hAnsi="Verdana" w:cs="Arial"/>
          <w:sz w:val="22"/>
          <w:szCs w:val="22"/>
          <w:lang w:val="es-ES_tradnl" w:eastAsia="es-ES_tradnl"/>
        </w:rPr>
        <w:t>Código del cliente</w:t>
      </w:r>
      <w:r w:rsidR="00247F93" w:rsidRPr="00AE6897">
        <w:rPr>
          <w:rFonts w:ascii="Verdana" w:hAnsi="Verdana" w:cs="Arial"/>
          <w:sz w:val="22"/>
          <w:szCs w:val="22"/>
          <w:lang w:val="es-ES_tradnl" w:eastAsia="es-ES_tradnl"/>
        </w:rPr>
        <w:t>, de corresponder.</w:t>
      </w:r>
    </w:p>
    <w:p w:rsidR="00D608C9" w:rsidRPr="00AE6897" w:rsidRDefault="00BF6AE6" w:rsidP="002819DE">
      <w:pPr>
        <w:pStyle w:val="Textoindependiente"/>
        <w:numPr>
          <w:ilvl w:val="0"/>
          <w:numId w:val="26"/>
        </w:numPr>
        <w:rPr>
          <w:rFonts w:ascii="Verdana" w:hAnsi="Verdana" w:cs="Arial"/>
          <w:sz w:val="22"/>
          <w:szCs w:val="22"/>
          <w:lang w:val="es-ES_tradnl" w:eastAsia="es-ES_tradnl"/>
        </w:rPr>
      </w:pPr>
      <w:r w:rsidRPr="00AE6897">
        <w:rPr>
          <w:rFonts w:ascii="Verdana" w:hAnsi="Verdana" w:cs="Arial"/>
          <w:sz w:val="22"/>
          <w:szCs w:val="22"/>
          <w:lang w:val="es-ES_tradnl" w:eastAsia="es-ES_tradnl"/>
        </w:rPr>
        <w:t>Tipo de documento (Comprobante, Factura, Nota de débito, Nota de crédito</w:t>
      </w:r>
      <w:r w:rsidR="00247F93" w:rsidRPr="00AE6897">
        <w:rPr>
          <w:rFonts w:ascii="Verdana" w:hAnsi="Verdana" w:cs="Arial"/>
          <w:sz w:val="22"/>
          <w:szCs w:val="22"/>
          <w:lang w:val="es-ES_tradnl" w:eastAsia="es-ES_tradnl"/>
        </w:rPr>
        <w:t xml:space="preserve">, </w:t>
      </w:r>
      <w:r w:rsidR="00D608C9" w:rsidRPr="00AE6897">
        <w:rPr>
          <w:rFonts w:ascii="Verdana" w:hAnsi="Verdana" w:cs="Arial"/>
          <w:sz w:val="22"/>
          <w:szCs w:val="22"/>
          <w:lang w:val="es-ES_tradnl" w:eastAsia="es-ES_tradnl"/>
        </w:rPr>
        <w:t>N</w:t>
      </w:r>
      <w:r w:rsidR="00247F93" w:rsidRPr="00AE6897">
        <w:rPr>
          <w:rFonts w:ascii="Verdana" w:hAnsi="Verdana" w:cs="Arial"/>
          <w:sz w:val="22"/>
          <w:szCs w:val="22"/>
          <w:lang w:val="es-ES_tradnl" w:eastAsia="es-ES_tradnl"/>
        </w:rPr>
        <w:t>otas de cobro</w:t>
      </w:r>
      <w:r w:rsidR="00D608C9" w:rsidRPr="00AE6897">
        <w:rPr>
          <w:rFonts w:ascii="Verdana" w:hAnsi="Verdana" w:cs="Arial"/>
          <w:sz w:val="22"/>
          <w:szCs w:val="22"/>
          <w:lang w:val="es-ES_tradnl" w:eastAsia="es-ES_tradnl"/>
        </w:rPr>
        <w:t>, Notas de descuento</w:t>
      </w:r>
      <w:r w:rsidRPr="00AE6897">
        <w:rPr>
          <w:rFonts w:ascii="Verdana" w:hAnsi="Verdana" w:cs="Arial"/>
          <w:sz w:val="22"/>
          <w:szCs w:val="22"/>
          <w:lang w:val="es-ES_tradnl" w:eastAsia="es-ES_tradnl"/>
        </w:rPr>
        <w:t>).</w:t>
      </w:r>
      <w:r w:rsidR="00FA05F8" w:rsidRPr="00AE6897">
        <w:rPr>
          <w:rFonts w:ascii="Verdana" w:hAnsi="Verdana" w:cs="Arial"/>
          <w:sz w:val="22"/>
          <w:szCs w:val="22"/>
          <w:lang w:val="es-ES_tradnl" w:eastAsia="es-ES_tradnl"/>
        </w:rPr>
        <w:t xml:space="preserve"> </w:t>
      </w:r>
    </w:p>
    <w:p w:rsidR="00BF6AE6" w:rsidRPr="00D608C9" w:rsidRDefault="00BF6AE6" w:rsidP="002819DE">
      <w:pPr>
        <w:pStyle w:val="Textoindependiente"/>
        <w:numPr>
          <w:ilvl w:val="0"/>
          <w:numId w:val="26"/>
        </w:numPr>
        <w:rPr>
          <w:rFonts w:ascii="Verdana" w:hAnsi="Verdana" w:cs="Arial"/>
          <w:sz w:val="22"/>
          <w:szCs w:val="22"/>
          <w:lang w:val="es-ES_tradnl" w:eastAsia="es-ES_tradnl"/>
        </w:rPr>
      </w:pPr>
      <w:r w:rsidRPr="00D608C9">
        <w:rPr>
          <w:rFonts w:ascii="Verdana" w:hAnsi="Verdana" w:cs="Arial"/>
          <w:sz w:val="22"/>
          <w:szCs w:val="22"/>
          <w:lang w:val="es-ES_tradnl" w:eastAsia="es-ES_tradnl"/>
        </w:rPr>
        <w:t>Número del documento.</w:t>
      </w:r>
    </w:p>
    <w:p w:rsidR="00BF6AE6" w:rsidRPr="00513F72" w:rsidRDefault="00BF6AE6" w:rsidP="002819DE">
      <w:pPr>
        <w:pStyle w:val="Textoindependiente"/>
        <w:numPr>
          <w:ilvl w:val="0"/>
          <w:numId w:val="26"/>
        </w:numPr>
        <w:rPr>
          <w:rFonts w:ascii="Verdana" w:hAnsi="Verdana" w:cs="Arial"/>
          <w:sz w:val="22"/>
          <w:szCs w:val="22"/>
          <w:lang w:val="es-ES_tradnl" w:eastAsia="es-ES_tradnl"/>
        </w:rPr>
      </w:pPr>
      <w:r w:rsidRPr="00513F72">
        <w:rPr>
          <w:rFonts w:ascii="Verdana" w:hAnsi="Verdana" w:cs="Arial"/>
          <w:sz w:val="22"/>
          <w:szCs w:val="22"/>
          <w:lang w:val="es-ES_tradnl" w:eastAsia="es-ES_tradnl"/>
        </w:rPr>
        <w:t>Número del despacho.</w:t>
      </w:r>
    </w:p>
    <w:p w:rsidR="00BF6AE6" w:rsidRPr="00513F72" w:rsidRDefault="00BF6AE6" w:rsidP="002819DE">
      <w:pPr>
        <w:pStyle w:val="Textoindependiente"/>
        <w:numPr>
          <w:ilvl w:val="0"/>
          <w:numId w:val="26"/>
        </w:numPr>
        <w:rPr>
          <w:rFonts w:ascii="Verdana" w:hAnsi="Verdana" w:cs="Arial"/>
          <w:sz w:val="22"/>
          <w:szCs w:val="22"/>
          <w:lang w:val="es-ES_tradnl" w:eastAsia="es-ES_tradnl"/>
        </w:rPr>
      </w:pPr>
      <w:r w:rsidRPr="00513F72">
        <w:rPr>
          <w:rFonts w:ascii="Verdana" w:hAnsi="Verdana" w:cs="Arial"/>
          <w:sz w:val="22"/>
          <w:szCs w:val="22"/>
          <w:lang w:val="es-ES_tradnl" w:eastAsia="es-ES_tradnl"/>
        </w:rPr>
        <w:t>“DEBE”</w:t>
      </w:r>
    </w:p>
    <w:p w:rsidR="00BF6AE6" w:rsidRPr="00513F72" w:rsidRDefault="00BF6AE6" w:rsidP="002819DE">
      <w:pPr>
        <w:pStyle w:val="Textoindependiente"/>
        <w:numPr>
          <w:ilvl w:val="0"/>
          <w:numId w:val="26"/>
        </w:numPr>
        <w:rPr>
          <w:rFonts w:ascii="Verdana" w:hAnsi="Verdana" w:cs="Arial"/>
          <w:sz w:val="22"/>
          <w:szCs w:val="22"/>
          <w:lang w:val="es-ES_tradnl" w:eastAsia="es-ES_tradnl"/>
        </w:rPr>
      </w:pPr>
      <w:r w:rsidRPr="00513F72">
        <w:rPr>
          <w:rFonts w:ascii="Verdana" w:hAnsi="Verdana" w:cs="Arial"/>
          <w:sz w:val="22"/>
          <w:szCs w:val="22"/>
          <w:lang w:val="es-ES_tradnl" w:eastAsia="es-ES_tradnl"/>
        </w:rPr>
        <w:t>“HABER”</w:t>
      </w:r>
    </w:p>
    <w:p w:rsidR="00BF6AE6" w:rsidRPr="00513F72" w:rsidRDefault="00BF6AE6" w:rsidP="002819DE">
      <w:pPr>
        <w:pStyle w:val="Textoindependiente"/>
        <w:numPr>
          <w:ilvl w:val="0"/>
          <w:numId w:val="26"/>
        </w:numPr>
        <w:rPr>
          <w:rFonts w:ascii="Verdana" w:hAnsi="Verdana" w:cs="Arial"/>
          <w:sz w:val="22"/>
          <w:szCs w:val="22"/>
          <w:lang w:val="es-ES_tradnl" w:eastAsia="es-ES_tradnl"/>
        </w:rPr>
      </w:pPr>
      <w:r w:rsidRPr="00513F72">
        <w:rPr>
          <w:rFonts w:ascii="Verdana" w:hAnsi="Verdana" w:cs="Arial"/>
          <w:sz w:val="22"/>
          <w:szCs w:val="22"/>
          <w:lang w:val="es-ES_tradnl" w:eastAsia="es-ES_tradnl"/>
        </w:rPr>
        <w:t>“SALDO”</w:t>
      </w:r>
    </w:p>
    <w:p w:rsidR="00BF6AE6" w:rsidRPr="00513F72" w:rsidRDefault="00BF6AE6" w:rsidP="00BF6AE6">
      <w:pPr>
        <w:pStyle w:val="Textoindependiente"/>
        <w:numPr>
          <w:ilvl w:val="0"/>
          <w:numId w:val="26"/>
        </w:numPr>
        <w:spacing w:after="240"/>
        <w:rPr>
          <w:rFonts w:ascii="Verdana" w:hAnsi="Verdana" w:cs="Arial"/>
          <w:sz w:val="22"/>
          <w:szCs w:val="22"/>
          <w:lang w:val="es-ES_tradnl" w:eastAsia="es-ES_tradnl"/>
        </w:rPr>
      </w:pPr>
      <w:r w:rsidRPr="00513F72">
        <w:rPr>
          <w:rFonts w:ascii="Verdana" w:hAnsi="Verdana" w:cs="Arial"/>
          <w:sz w:val="22"/>
          <w:szCs w:val="22"/>
          <w:lang w:val="es-ES_tradnl" w:eastAsia="es-ES_tradnl"/>
        </w:rPr>
        <w:t>“TOTAL ACUMULADO”</w:t>
      </w:r>
    </w:p>
    <w:p w:rsidR="00BF6AE6" w:rsidRPr="00513F72" w:rsidRDefault="00BF6AE6" w:rsidP="009F2FB9">
      <w:pPr>
        <w:pStyle w:val="Textoindependiente"/>
        <w:numPr>
          <w:ilvl w:val="0"/>
          <w:numId w:val="28"/>
        </w:numPr>
        <w:ind w:left="0" w:firstLine="0"/>
        <w:rPr>
          <w:rFonts w:ascii="Verdana" w:hAnsi="Verdana" w:cs="Arial"/>
          <w:sz w:val="22"/>
          <w:szCs w:val="22"/>
          <w:lang w:val="es-ES_tradnl" w:eastAsia="es-ES_tradnl"/>
        </w:rPr>
      </w:pPr>
      <w:r w:rsidRPr="00513F72">
        <w:rPr>
          <w:rFonts w:ascii="Verdana" w:hAnsi="Verdana" w:cs="Arial"/>
          <w:sz w:val="22"/>
          <w:szCs w:val="22"/>
          <w:lang w:val="es-ES_tradnl" w:eastAsia="es-ES_tradnl"/>
        </w:rPr>
        <w:t>No obstante</w:t>
      </w:r>
      <w:r w:rsidR="00AE6897">
        <w:rPr>
          <w:rFonts w:ascii="Verdana" w:hAnsi="Verdana" w:cs="Arial"/>
          <w:sz w:val="22"/>
          <w:szCs w:val="22"/>
          <w:lang w:val="es-ES_tradnl" w:eastAsia="es-ES_tradnl"/>
        </w:rPr>
        <w:t>,</w:t>
      </w:r>
      <w:r w:rsidRPr="00513F72">
        <w:rPr>
          <w:rFonts w:ascii="Verdana" w:hAnsi="Verdana" w:cs="Arial"/>
          <w:sz w:val="22"/>
          <w:szCs w:val="22"/>
          <w:lang w:val="es-ES_tradnl" w:eastAsia="es-ES_tradnl"/>
        </w:rPr>
        <w:t xml:space="preserve"> lo indicado en el </w:t>
      </w:r>
      <w:r w:rsidR="002C3B82">
        <w:rPr>
          <w:rFonts w:ascii="Verdana" w:hAnsi="Verdana" w:cs="Arial"/>
          <w:sz w:val="22"/>
          <w:szCs w:val="22"/>
          <w:lang w:val="es-ES_tradnl" w:eastAsia="es-ES_tradnl"/>
        </w:rPr>
        <w:t>numeral 3.4</w:t>
      </w:r>
      <w:r w:rsidRPr="00513F72">
        <w:rPr>
          <w:rFonts w:ascii="Verdana" w:hAnsi="Verdana" w:cs="Arial"/>
          <w:sz w:val="22"/>
          <w:szCs w:val="22"/>
          <w:lang w:val="es-ES_tradnl" w:eastAsia="es-ES_tradnl"/>
        </w:rPr>
        <w:t xml:space="preserve"> precedente, el </w:t>
      </w:r>
      <w:r w:rsidR="002E7E82" w:rsidRPr="00513F72">
        <w:rPr>
          <w:rFonts w:ascii="Verdana" w:hAnsi="Verdana" w:cs="Arial"/>
          <w:sz w:val="22"/>
          <w:szCs w:val="22"/>
          <w:lang w:val="es-ES_tradnl" w:eastAsia="es-ES_tradnl"/>
        </w:rPr>
        <w:t>A</w:t>
      </w:r>
      <w:r w:rsidRPr="00513F72">
        <w:rPr>
          <w:rFonts w:ascii="Verdana" w:hAnsi="Verdana" w:cs="Arial"/>
          <w:sz w:val="22"/>
          <w:szCs w:val="22"/>
          <w:lang w:val="es-ES_tradnl" w:eastAsia="es-ES_tradnl"/>
        </w:rPr>
        <w:t xml:space="preserve">gente de </w:t>
      </w:r>
      <w:r w:rsidR="002E7E82" w:rsidRPr="00513F72">
        <w:rPr>
          <w:rFonts w:ascii="Verdana" w:hAnsi="Verdana" w:cs="Arial"/>
          <w:sz w:val="22"/>
          <w:szCs w:val="22"/>
          <w:lang w:val="es-ES_tradnl" w:eastAsia="es-ES_tradnl"/>
        </w:rPr>
        <w:t>A</w:t>
      </w:r>
      <w:r w:rsidRPr="00513F72">
        <w:rPr>
          <w:rFonts w:ascii="Verdana" w:hAnsi="Verdana" w:cs="Arial"/>
          <w:sz w:val="22"/>
          <w:szCs w:val="22"/>
          <w:lang w:val="es-ES_tradnl" w:eastAsia="es-ES_tradnl"/>
        </w:rPr>
        <w:t xml:space="preserve">duana  deberá mantener en su </w:t>
      </w:r>
      <w:r w:rsidR="00AE6897">
        <w:rPr>
          <w:rFonts w:ascii="Verdana" w:hAnsi="Verdana" w:cs="Arial"/>
          <w:sz w:val="22"/>
          <w:szCs w:val="22"/>
          <w:lang w:val="es-ES_tradnl" w:eastAsia="es-ES_tradnl"/>
        </w:rPr>
        <w:t>oficina principal,</w:t>
      </w:r>
      <w:r w:rsidRPr="00513F72">
        <w:rPr>
          <w:rFonts w:ascii="Verdana" w:hAnsi="Verdana" w:cs="Arial"/>
          <w:sz w:val="22"/>
          <w:szCs w:val="22"/>
          <w:lang w:val="es-ES_tradnl" w:eastAsia="es-ES_tradnl"/>
        </w:rPr>
        <w:t xml:space="preserve"> un “Informe de Saldos de Clientes”, a lo menos mensual</w:t>
      </w:r>
      <w:r w:rsidR="009F2FB9" w:rsidRPr="00513F72">
        <w:rPr>
          <w:rFonts w:ascii="Verdana" w:hAnsi="Verdana" w:cs="Arial"/>
          <w:sz w:val="22"/>
          <w:szCs w:val="22"/>
          <w:lang w:val="es-ES_tradnl" w:eastAsia="es-ES_tradnl"/>
        </w:rPr>
        <w:t>,</w:t>
      </w:r>
      <w:r w:rsidRPr="00513F72">
        <w:rPr>
          <w:rFonts w:ascii="Verdana" w:hAnsi="Verdana" w:cs="Arial"/>
          <w:sz w:val="22"/>
          <w:szCs w:val="22"/>
          <w:lang w:val="es-ES_tradnl" w:eastAsia="es-ES_tradnl"/>
        </w:rPr>
        <w:t xml:space="preserve"> que resuma el movimiento contable de sus </w:t>
      </w:r>
      <w:r w:rsidR="009F2FB9" w:rsidRPr="00513F72">
        <w:rPr>
          <w:rFonts w:ascii="Verdana" w:hAnsi="Verdana" w:cs="Arial"/>
          <w:sz w:val="22"/>
          <w:szCs w:val="22"/>
          <w:lang w:val="es-ES_tradnl" w:eastAsia="es-ES_tradnl"/>
        </w:rPr>
        <w:t>c</w:t>
      </w:r>
      <w:r w:rsidRPr="00513F72">
        <w:rPr>
          <w:rFonts w:ascii="Verdana" w:hAnsi="Verdana" w:cs="Arial"/>
          <w:sz w:val="22"/>
          <w:szCs w:val="22"/>
          <w:lang w:val="es-ES_tradnl" w:eastAsia="es-ES_tradnl"/>
        </w:rPr>
        <w:t>lientes</w:t>
      </w:r>
      <w:r w:rsidR="009F2FB9" w:rsidRPr="00513F72">
        <w:rPr>
          <w:rFonts w:ascii="Verdana" w:hAnsi="Verdana" w:cs="Arial"/>
          <w:sz w:val="22"/>
          <w:szCs w:val="22"/>
          <w:lang w:val="es-ES_tradnl" w:eastAsia="es-ES_tradnl"/>
        </w:rPr>
        <w:t xml:space="preserve">, y </w:t>
      </w:r>
      <w:r w:rsidRPr="00513F72">
        <w:rPr>
          <w:rFonts w:ascii="Verdana" w:hAnsi="Verdana" w:cs="Arial"/>
          <w:sz w:val="22"/>
          <w:szCs w:val="22"/>
          <w:lang w:val="es-ES_tradnl" w:eastAsia="es-ES_tradnl"/>
        </w:rPr>
        <w:t>que deberá contener los siguientes ítem</w:t>
      </w:r>
      <w:r w:rsidR="00AE6897">
        <w:rPr>
          <w:rFonts w:ascii="Verdana" w:hAnsi="Verdana" w:cs="Arial"/>
          <w:sz w:val="22"/>
          <w:szCs w:val="22"/>
          <w:lang w:val="es-ES_tradnl" w:eastAsia="es-ES_tradnl"/>
        </w:rPr>
        <w:t>s</w:t>
      </w:r>
      <w:r w:rsidRPr="00513F72">
        <w:rPr>
          <w:rFonts w:ascii="Verdana" w:hAnsi="Verdana" w:cs="Arial"/>
          <w:sz w:val="22"/>
          <w:szCs w:val="22"/>
          <w:lang w:val="es-ES_tradnl" w:eastAsia="es-ES_tradnl"/>
        </w:rPr>
        <w:t>: Fecha del Informe, Razón Social y RUT del Cliente, Código del Cliente, Debe, Haber, Saldo Deudor, Saldo Acreedor, Cantidad de Movimientos y Fecha del Último Movimiento del Cliente.</w:t>
      </w:r>
    </w:p>
    <w:p w:rsidR="00BF6AE6" w:rsidRDefault="00BF6AE6" w:rsidP="00BF6AE6">
      <w:pPr>
        <w:pStyle w:val="Textoindependiente"/>
        <w:rPr>
          <w:rFonts w:ascii="Verdana" w:hAnsi="Verdana" w:cs="Arial"/>
          <w:sz w:val="22"/>
          <w:szCs w:val="22"/>
          <w:lang w:val="es-ES_tradnl" w:eastAsia="es-ES_tradnl"/>
        </w:rPr>
      </w:pPr>
    </w:p>
    <w:p w:rsidR="0050160D" w:rsidRPr="00513F72" w:rsidRDefault="0050160D" w:rsidP="00BF6AE6">
      <w:pPr>
        <w:pStyle w:val="Textoindependiente"/>
        <w:rPr>
          <w:rFonts w:ascii="Verdana" w:hAnsi="Verdana" w:cs="Arial"/>
          <w:sz w:val="22"/>
          <w:szCs w:val="22"/>
          <w:lang w:val="es-ES_tradnl" w:eastAsia="es-ES_tradnl"/>
        </w:rPr>
      </w:pPr>
    </w:p>
    <w:p w:rsidR="00BF6AE6" w:rsidRPr="00513F72" w:rsidRDefault="009F2FB9" w:rsidP="00C37970">
      <w:pPr>
        <w:pStyle w:val="Ttulo2"/>
        <w:numPr>
          <w:ilvl w:val="0"/>
          <w:numId w:val="39"/>
        </w:numPr>
        <w:ind w:left="0" w:firstLine="0"/>
        <w:jc w:val="both"/>
        <w:rPr>
          <w:rFonts w:ascii="Verdana" w:hAnsi="Verdana"/>
          <w:b/>
          <w:bCs/>
          <w:sz w:val="22"/>
          <w:szCs w:val="22"/>
        </w:rPr>
      </w:pPr>
      <w:bookmarkStart w:id="2" w:name="_Toc272317285"/>
      <w:bookmarkStart w:id="3" w:name="_Toc281405949"/>
      <w:bookmarkStart w:id="4" w:name="_Toc281408901"/>
      <w:r w:rsidRPr="00513F72">
        <w:rPr>
          <w:rFonts w:ascii="Verdana" w:hAnsi="Verdana"/>
          <w:b/>
          <w:sz w:val="22"/>
          <w:szCs w:val="22"/>
          <w:lang w:val="es-ES_tradnl" w:eastAsia="es-ES_tradnl"/>
        </w:rPr>
        <w:t>D</w:t>
      </w:r>
      <w:r w:rsidRPr="00513F72">
        <w:rPr>
          <w:rFonts w:ascii="Verdana" w:hAnsi="Verdana"/>
          <w:b/>
          <w:sz w:val="22"/>
          <w:szCs w:val="22"/>
        </w:rPr>
        <w:t>e la f</w:t>
      </w:r>
      <w:r w:rsidR="00BF6AE6" w:rsidRPr="00513F72">
        <w:rPr>
          <w:rFonts w:ascii="Verdana" w:hAnsi="Verdana"/>
          <w:b/>
          <w:sz w:val="22"/>
          <w:szCs w:val="22"/>
        </w:rPr>
        <w:t xml:space="preserve">actura, carta de solicitud de fondos a </w:t>
      </w:r>
      <w:r w:rsidRPr="00513F72">
        <w:rPr>
          <w:rFonts w:ascii="Verdana" w:hAnsi="Verdana"/>
          <w:b/>
          <w:sz w:val="22"/>
          <w:szCs w:val="22"/>
        </w:rPr>
        <w:t>c</w:t>
      </w:r>
      <w:r w:rsidR="00BF6AE6" w:rsidRPr="00513F72">
        <w:rPr>
          <w:rFonts w:ascii="Verdana" w:hAnsi="Verdana"/>
          <w:b/>
          <w:sz w:val="22"/>
          <w:szCs w:val="22"/>
        </w:rPr>
        <w:t>lientes y de las provis</w:t>
      </w:r>
      <w:r w:rsidRPr="00513F72">
        <w:rPr>
          <w:rFonts w:ascii="Verdana" w:hAnsi="Verdana"/>
          <w:b/>
          <w:sz w:val="22"/>
          <w:szCs w:val="22"/>
        </w:rPr>
        <w:t>i</w:t>
      </w:r>
      <w:r w:rsidR="00BF6AE6" w:rsidRPr="00513F72">
        <w:rPr>
          <w:rFonts w:ascii="Verdana" w:hAnsi="Verdana"/>
          <w:b/>
          <w:sz w:val="22"/>
          <w:szCs w:val="22"/>
        </w:rPr>
        <w:t>ones de fondos</w:t>
      </w:r>
      <w:bookmarkEnd w:id="2"/>
      <w:bookmarkEnd w:id="3"/>
      <w:bookmarkEnd w:id="4"/>
    </w:p>
    <w:p w:rsidR="00BF6AE6" w:rsidRPr="00513F72" w:rsidRDefault="00BF6AE6" w:rsidP="009F2FB9">
      <w:pPr>
        <w:pStyle w:val="Textoindependiente"/>
        <w:rPr>
          <w:rFonts w:ascii="Verdana" w:hAnsi="Verdana" w:cs="Arial"/>
          <w:sz w:val="22"/>
          <w:szCs w:val="22"/>
          <w:lang w:eastAsia="es-ES_tradnl"/>
        </w:rPr>
      </w:pPr>
    </w:p>
    <w:p w:rsidR="00A87D38" w:rsidRPr="00513F72" w:rsidRDefault="00BF6AE6" w:rsidP="00A87D38">
      <w:pPr>
        <w:pStyle w:val="Ttulo4"/>
        <w:numPr>
          <w:ilvl w:val="0"/>
          <w:numId w:val="30"/>
        </w:numPr>
        <w:ind w:left="0" w:firstLine="0"/>
        <w:jc w:val="both"/>
        <w:rPr>
          <w:rFonts w:ascii="Verdana" w:hAnsi="Verdana"/>
          <w:sz w:val="22"/>
          <w:szCs w:val="22"/>
          <w:lang w:val="es-ES_tradnl" w:eastAsia="es-ES_tradnl"/>
        </w:rPr>
      </w:pPr>
      <w:r w:rsidRPr="00513F72">
        <w:rPr>
          <w:rFonts w:ascii="Verdana" w:hAnsi="Verdana"/>
          <w:sz w:val="22"/>
          <w:szCs w:val="22"/>
          <w:lang w:val="es-ES_tradnl" w:eastAsia="es-ES_tradnl"/>
        </w:rPr>
        <w:lastRenderedPageBreak/>
        <w:t xml:space="preserve">La factura por servicios prestados y liquidación de gastos de despacho de los </w:t>
      </w:r>
      <w:r w:rsidR="002E7E82" w:rsidRPr="00513F72">
        <w:rPr>
          <w:rFonts w:ascii="Verdana" w:hAnsi="Verdana"/>
          <w:sz w:val="22"/>
          <w:szCs w:val="22"/>
          <w:lang w:val="es-ES_tradnl" w:eastAsia="es-ES_tradnl"/>
        </w:rPr>
        <w:t>A</w:t>
      </w:r>
      <w:r w:rsidRPr="00513F72">
        <w:rPr>
          <w:rFonts w:ascii="Verdana" w:hAnsi="Verdana"/>
          <w:sz w:val="22"/>
          <w:szCs w:val="22"/>
          <w:lang w:val="es-ES_tradnl" w:eastAsia="es-ES_tradnl"/>
        </w:rPr>
        <w:t xml:space="preserve">gentes de </w:t>
      </w:r>
      <w:r w:rsidR="002E7E82" w:rsidRPr="00513F72">
        <w:rPr>
          <w:rFonts w:ascii="Verdana" w:hAnsi="Verdana"/>
          <w:sz w:val="22"/>
          <w:szCs w:val="22"/>
          <w:lang w:val="es-ES_tradnl" w:eastAsia="es-ES_tradnl"/>
        </w:rPr>
        <w:t>A</w:t>
      </w:r>
      <w:r w:rsidR="0050160D">
        <w:rPr>
          <w:rFonts w:ascii="Verdana" w:hAnsi="Verdana"/>
          <w:sz w:val="22"/>
          <w:szCs w:val="22"/>
          <w:lang w:val="es-ES_tradnl" w:eastAsia="es-ES_tradnl"/>
        </w:rPr>
        <w:t>duana</w:t>
      </w:r>
      <w:r w:rsidRPr="00513F72">
        <w:rPr>
          <w:rFonts w:ascii="Verdana" w:hAnsi="Verdana"/>
          <w:sz w:val="22"/>
          <w:szCs w:val="22"/>
          <w:lang w:val="es-ES_tradnl" w:eastAsia="es-ES_tradnl"/>
        </w:rPr>
        <w:t xml:space="preserve"> tendrá el carácter de liquidación-factura y como tal</w:t>
      </w:r>
      <w:r w:rsidR="00543D50" w:rsidRPr="00513F72">
        <w:rPr>
          <w:rFonts w:ascii="Verdana" w:hAnsi="Verdana"/>
          <w:sz w:val="22"/>
          <w:szCs w:val="22"/>
          <w:lang w:val="es-ES_tradnl" w:eastAsia="es-ES_tradnl"/>
        </w:rPr>
        <w:t>,</w:t>
      </w:r>
      <w:r w:rsidRPr="00513F72">
        <w:rPr>
          <w:rFonts w:ascii="Verdana" w:hAnsi="Verdana"/>
          <w:sz w:val="22"/>
          <w:szCs w:val="22"/>
          <w:lang w:val="es-ES_tradnl" w:eastAsia="es-ES_tradnl"/>
        </w:rPr>
        <w:t xml:space="preserve"> deberá cumplir con los requerimientos contemplados en la normativa tributaria vigente y, mostrar en de</w:t>
      </w:r>
      <w:r w:rsidR="00871BC9">
        <w:rPr>
          <w:rFonts w:ascii="Verdana" w:hAnsi="Verdana"/>
          <w:sz w:val="22"/>
          <w:szCs w:val="22"/>
          <w:lang w:val="es-ES_tradnl" w:eastAsia="es-ES_tradnl"/>
        </w:rPr>
        <w:t xml:space="preserve">talle los derechos, impuestos, desembolsos por cuenta de clientes y </w:t>
      </w:r>
      <w:r w:rsidRPr="00513F72">
        <w:rPr>
          <w:rFonts w:ascii="Verdana" w:hAnsi="Verdana"/>
          <w:sz w:val="22"/>
          <w:szCs w:val="22"/>
          <w:lang w:val="es-ES_tradnl" w:eastAsia="es-ES_tradnl"/>
        </w:rPr>
        <w:t xml:space="preserve">gastos imputados a un determinado despacho. </w:t>
      </w:r>
      <w:r w:rsidR="003E2069" w:rsidRPr="00513F72">
        <w:rPr>
          <w:rFonts w:ascii="Verdana" w:hAnsi="Verdana"/>
          <w:sz w:val="22"/>
          <w:szCs w:val="22"/>
          <w:lang w:val="es-ES_tradnl" w:eastAsia="es-ES_tradnl"/>
        </w:rPr>
        <w:t>A</w:t>
      </w:r>
      <w:r w:rsidRPr="00513F72">
        <w:rPr>
          <w:rFonts w:ascii="Verdana" w:hAnsi="Verdana"/>
          <w:sz w:val="22"/>
          <w:szCs w:val="22"/>
          <w:lang w:val="es-ES_tradnl" w:eastAsia="es-ES_tradnl"/>
        </w:rPr>
        <w:t>demás, deberá hacer mención a los datos básicos correspondientes al despacho</w:t>
      </w:r>
      <w:r w:rsidR="00FB0931" w:rsidRPr="00513F72">
        <w:rPr>
          <w:rFonts w:ascii="Verdana" w:hAnsi="Verdana"/>
          <w:sz w:val="22"/>
          <w:szCs w:val="22"/>
          <w:lang w:val="es-ES_tradnl" w:eastAsia="es-ES_tradnl"/>
        </w:rPr>
        <w:t xml:space="preserve">, </w:t>
      </w:r>
      <w:r w:rsidR="0050160D">
        <w:rPr>
          <w:rFonts w:ascii="Verdana" w:hAnsi="Verdana"/>
          <w:sz w:val="22"/>
          <w:szCs w:val="22"/>
          <w:lang w:val="es-ES_tradnl" w:eastAsia="es-ES_tradnl"/>
        </w:rPr>
        <w:t>es decir,</w:t>
      </w:r>
      <w:r w:rsidRPr="00513F72">
        <w:rPr>
          <w:rFonts w:ascii="Verdana" w:hAnsi="Verdana"/>
          <w:sz w:val="22"/>
          <w:szCs w:val="22"/>
          <w:lang w:val="es-ES_tradnl" w:eastAsia="es-ES_tradnl"/>
        </w:rPr>
        <w:t xml:space="preserve"> </w:t>
      </w:r>
      <w:r w:rsidR="00FB0931" w:rsidRPr="00513F72">
        <w:rPr>
          <w:rFonts w:ascii="Verdana" w:hAnsi="Verdana"/>
          <w:sz w:val="22"/>
          <w:szCs w:val="22"/>
          <w:lang w:val="es-ES_tradnl" w:eastAsia="es-ES_tradnl"/>
        </w:rPr>
        <w:t xml:space="preserve">N° de despacho, </w:t>
      </w:r>
      <w:r w:rsidRPr="00513F72">
        <w:rPr>
          <w:rFonts w:ascii="Verdana" w:hAnsi="Verdana"/>
          <w:sz w:val="22"/>
          <w:szCs w:val="22"/>
          <w:lang w:val="es-ES_tradnl" w:eastAsia="es-ES_tradnl"/>
        </w:rPr>
        <w:t>tipo de mercancía, aduana, peso, valor aduanero, valor CIF,</w:t>
      </w:r>
      <w:r w:rsidR="00FB0931" w:rsidRPr="00513F72">
        <w:rPr>
          <w:rFonts w:ascii="Verdana" w:hAnsi="Verdana"/>
          <w:sz w:val="22"/>
          <w:szCs w:val="22"/>
          <w:lang w:val="es-ES_tradnl" w:eastAsia="es-ES_tradnl"/>
        </w:rPr>
        <w:t xml:space="preserve"> Tipo de cambio.</w:t>
      </w:r>
    </w:p>
    <w:p w:rsidR="00FB0931" w:rsidRPr="00513F72" w:rsidRDefault="00FB0931" w:rsidP="00FB0931"/>
    <w:p w:rsidR="00BF6AE6" w:rsidRPr="00513F72" w:rsidRDefault="003E2069" w:rsidP="00BF6AE6">
      <w:pPr>
        <w:pStyle w:val="Textoindependiente"/>
        <w:rPr>
          <w:rFonts w:ascii="Verdana" w:hAnsi="Verdana" w:cs="Arial"/>
          <w:sz w:val="22"/>
          <w:szCs w:val="22"/>
          <w:lang w:val="es-ES_tradnl" w:eastAsia="es-ES_tradnl"/>
        </w:rPr>
      </w:pPr>
      <w:r w:rsidRPr="00513F72">
        <w:rPr>
          <w:rFonts w:ascii="Verdana" w:hAnsi="Verdana" w:cs="Arial"/>
          <w:sz w:val="22"/>
          <w:szCs w:val="22"/>
          <w:lang w:val="es-ES_tradnl" w:eastAsia="es-ES_tradnl"/>
        </w:rPr>
        <w:t>Si se trata</w:t>
      </w:r>
      <w:r w:rsidR="00BF6AE6" w:rsidRPr="00513F72">
        <w:rPr>
          <w:rFonts w:ascii="Verdana" w:hAnsi="Verdana" w:cs="Arial"/>
          <w:sz w:val="22"/>
          <w:szCs w:val="22"/>
          <w:lang w:val="es-ES_tradnl" w:eastAsia="es-ES_tradnl"/>
        </w:rPr>
        <w:t xml:space="preserve"> de facturas electrónicas</w:t>
      </w:r>
      <w:r w:rsidRPr="00513F72">
        <w:rPr>
          <w:rFonts w:ascii="Verdana" w:hAnsi="Verdana" w:cs="Arial"/>
          <w:sz w:val="22"/>
          <w:szCs w:val="22"/>
          <w:lang w:val="es-ES_tradnl" w:eastAsia="es-ES_tradnl"/>
        </w:rPr>
        <w:t>,</w:t>
      </w:r>
      <w:r w:rsidR="00BF6AE6" w:rsidRPr="00513F72">
        <w:rPr>
          <w:rFonts w:ascii="Verdana" w:hAnsi="Verdana" w:cs="Arial"/>
          <w:sz w:val="22"/>
          <w:szCs w:val="22"/>
          <w:lang w:val="es-ES_tradnl" w:eastAsia="es-ES_tradnl"/>
        </w:rPr>
        <w:t xml:space="preserve"> el </w:t>
      </w:r>
      <w:r w:rsidR="002E7E82" w:rsidRPr="00513F72">
        <w:rPr>
          <w:rFonts w:ascii="Verdana" w:hAnsi="Verdana" w:cs="Arial"/>
          <w:sz w:val="22"/>
          <w:szCs w:val="22"/>
          <w:lang w:val="es-ES_tradnl" w:eastAsia="es-ES_tradnl"/>
        </w:rPr>
        <w:t>A</w:t>
      </w:r>
      <w:r w:rsidR="00BF6AE6" w:rsidRPr="00513F72">
        <w:rPr>
          <w:rFonts w:ascii="Verdana" w:hAnsi="Verdana" w:cs="Arial"/>
          <w:sz w:val="22"/>
          <w:szCs w:val="22"/>
          <w:lang w:val="es-ES_tradnl" w:eastAsia="es-ES_tradnl"/>
        </w:rPr>
        <w:t>gente deberá cumplir con las normas y procedimientos de operación</w:t>
      </w:r>
      <w:r w:rsidRPr="00513F72">
        <w:rPr>
          <w:rFonts w:ascii="Verdana" w:hAnsi="Verdana" w:cs="Arial"/>
          <w:sz w:val="22"/>
          <w:szCs w:val="22"/>
          <w:lang w:val="es-ES_tradnl" w:eastAsia="es-ES_tradnl"/>
        </w:rPr>
        <w:t>,</w:t>
      </w:r>
      <w:r w:rsidR="00BF6AE6" w:rsidRPr="00513F72">
        <w:rPr>
          <w:rFonts w:ascii="Verdana" w:hAnsi="Verdana" w:cs="Arial"/>
          <w:sz w:val="22"/>
          <w:szCs w:val="22"/>
          <w:lang w:val="es-ES_tradnl" w:eastAsia="es-ES_tradnl"/>
        </w:rPr>
        <w:t xml:space="preserve"> </w:t>
      </w:r>
      <w:r w:rsidRPr="00513F72">
        <w:rPr>
          <w:rFonts w:ascii="Verdana" w:hAnsi="Verdana" w:cs="Arial"/>
          <w:sz w:val="22"/>
          <w:szCs w:val="22"/>
          <w:lang w:val="es-ES_tradnl" w:eastAsia="es-ES_tradnl"/>
        </w:rPr>
        <w:t xml:space="preserve">relativos a </w:t>
      </w:r>
      <w:r w:rsidR="00BF6AE6" w:rsidRPr="00513F72">
        <w:rPr>
          <w:rFonts w:ascii="Verdana" w:hAnsi="Verdana" w:cs="Arial"/>
          <w:sz w:val="22"/>
          <w:szCs w:val="22"/>
          <w:lang w:val="es-ES_tradnl" w:eastAsia="es-ES_tradnl"/>
        </w:rPr>
        <w:t>los documentos tributarios electrónicos</w:t>
      </w:r>
      <w:r w:rsidRPr="00513F72">
        <w:rPr>
          <w:rFonts w:ascii="Verdana" w:hAnsi="Verdana" w:cs="Arial"/>
          <w:sz w:val="22"/>
          <w:szCs w:val="22"/>
          <w:lang w:val="es-ES_tradnl" w:eastAsia="es-ES_tradnl"/>
        </w:rPr>
        <w:t>, impartidos</w:t>
      </w:r>
      <w:r w:rsidR="00BF6AE6" w:rsidRPr="00513F72">
        <w:rPr>
          <w:rFonts w:ascii="Verdana" w:hAnsi="Verdana" w:cs="Arial"/>
          <w:sz w:val="22"/>
          <w:szCs w:val="22"/>
          <w:lang w:val="es-ES_tradnl" w:eastAsia="es-ES_tradnl"/>
        </w:rPr>
        <w:t xml:space="preserve"> </w:t>
      </w:r>
      <w:r w:rsidRPr="00513F72">
        <w:rPr>
          <w:rFonts w:ascii="Verdana" w:hAnsi="Verdana" w:cs="Arial"/>
          <w:sz w:val="22"/>
          <w:szCs w:val="22"/>
          <w:lang w:val="es-ES_tradnl" w:eastAsia="es-ES_tradnl"/>
        </w:rPr>
        <w:t>por el</w:t>
      </w:r>
      <w:r w:rsidR="00BF6AE6" w:rsidRPr="00513F72">
        <w:rPr>
          <w:rFonts w:ascii="Verdana" w:hAnsi="Verdana" w:cs="Arial"/>
          <w:sz w:val="22"/>
          <w:szCs w:val="22"/>
          <w:lang w:val="es-ES_tradnl" w:eastAsia="es-ES_tradnl"/>
        </w:rPr>
        <w:t xml:space="preserve"> Servicio de Impuestos Internos.</w:t>
      </w:r>
    </w:p>
    <w:p w:rsidR="003E2069" w:rsidRPr="00513F72" w:rsidRDefault="003E2069" w:rsidP="00BF6AE6">
      <w:pPr>
        <w:pStyle w:val="Ttulo4"/>
        <w:rPr>
          <w:rFonts w:ascii="Verdana" w:hAnsi="Verdana"/>
          <w:sz w:val="22"/>
          <w:szCs w:val="22"/>
          <w:lang w:val="es-ES_tradnl" w:eastAsia="es-ES_tradnl"/>
        </w:rPr>
      </w:pPr>
      <w:bookmarkStart w:id="5" w:name="_Toc281405951"/>
      <w:bookmarkStart w:id="6" w:name="_Toc281408903"/>
    </w:p>
    <w:bookmarkEnd w:id="5"/>
    <w:bookmarkEnd w:id="6"/>
    <w:p w:rsidR="00860D38" w:rsidRPr="0050160D" w:rsidRDefault="00BF6AE6" w:rsidP="003E2069">
      <w:pPr>
        <w:pStyle w:val="Textoindependiente"/>
        <w:numPr>
          <w:ilvl w:val="0"/>
          <w:numId w:val="30"/>
        </w:numPr>
        <w:ind w:left="0" w:firstLine="0"/>
        <w:rPr>
          <w:rFonts w:ascii="Verdana" w:hAnsi="Verdana" w:cs="Arial"/>
          <w:sz w:val="22"/>
          <w:szCs w:val="22"/>
          <w:lang w:val="es-ES_tradnl" w:eastAsia="es-ES_tradnl"/>
        </w:rPr>
      </w:pPr>
      <w:r w:rsidRPr="0050160D">
        <w:rPr>
          <w:rFonts w:ascii="Verdana" w:hAnsi="Verdana" w:cs="Arial"/>
          <w:sz w:val="22"/>
          <w:szCs w:val="22"/>
          <w:lang w:val="es-ES_tradnl" w:eastAsia="es-ES_tradnl"/>
        </w:rPr>
        <w:t xml:space="preserve">Sin perjuicio de lo establecido en el </w:t>
      </w:r>
      <w:r w:rsidR="00CC3133" w:rsidRPr="0050160D">
        <w:rPr>
          <w:rFonts w:ascii="Verdana" w:hAnsi="Verdana" w:cs="Arial"/>
          <w:sz w:val="22"/>
          <w:szCs w:val="22"/>
          <w:lang w:val="es-ES_tradnl" w:eastAsia="es-ES_tradnl"/>
        </w:rPr>
        <w:t xml:space="preserve">numeral </w:t>
      </w:r>
      <w:r w:rsidRPr="0050160D">
        <w:rPr>
          <w:rFonts w:ascii="Verdana" w:hAnsi="Verdana" w:cs="Arial"/>
          <w:sz w:val="22"/>
          <w:szCs w:val="22"/>
          <w:lang w:val="es-ES_tradnl" w:eastAsia="es-ES_tradnl"/>
        </w:rPr>
        <w:t xml:space="preserve">anterior, el </w:t>
      </w:r>
      <w:r w:rsidR="002E7E82" w:rsidRPr="0050160D">
        <w:rPr>
          <w:rFonts w:ascii="Verdana" w:hAnsi="Verdana" w:cs="Arial"/>
          <w:sz w:val="22"/>
          <w:szCs w:val="22"/>
          <w:lang w:val="es-ES_tradnl" w:eastAsia="es-ES_tradnl"/>
        </w:rPr>
        <w:t>A</w:t>
      </w:r>
      <w:r w:rsidRPr="0050160D">
        <w:rPr>
          <w:rFonts w:ascii="Verdana" w:hAnsi="Verdana" w:cs="Arial"/>
          <w:sz w:val="22"/>
          <w:szCs w:val="22"/>
          <w:lang w:val="es-ES_tradnl" w:eastAsia="es-ES_tradnl"/>
        </w:rPr>
        <w:t xml:space="preserve">gente de </w:t>
      </w:r>
      <w:r w:rsidR="002E7E82" w:rsidRPr="0050160D">
        <w:rPr>
          <w:rFonts w:ascii="Verdana" w:hAnsi="Verdana" w:cs="Arial"/>
          <w:sz w:val="22"/>
          <w:szCs w:val="22"/>
          <w:lang w:val="es-ES_tradnl" w:eastAsia="es-ES_tradnl"/>
        </w:rPr>
        <w:t>A</w:t>
      </w:r>
      <w:r w:rsidRPr="0050160D">
        <w:rPr>
          <w:rFonts w:ascii="Verdana" w:hAnsi="Verdana" w:cs="Arial"/>
          <w:sz w:val="22"/>
          <w:szCs w:val="22"/>
          <w:lang w:val="es-ES_tradnl" w:eastAsia="es-ES_tradnl"/>
        </w:rPr>
        <w:t>duana</w:t>
      </w:r>
      <w:r w:rsidR="00CC3133" w:rsidRPr="0050160D">
        <w:rPr>
          <w:rFonts w:ascii="Verdana" w:hAnsi="Verdana" w:cs="Arial"/>
          <w:sz w:val="22"/>
          <w:szCs w:val="22"/>
          <w:lang w:val="es-ES_tradnl" w:eastAsia="es-ES_tradnl"/>
        </w:rPr>
        <w:t>,</w:t>
      </w:r>
      <w:r w:rsidRPr="0050160D">
        <w:rPr>
          <w:rFonts w:ascii="Verdana" w:hAnsi="Verdana" w:cs="Arial"/>
          <w:sz w:val="22"/>
          <w:szCs w:val="22"/>
          <w:lang w:val="es-ES_tradnl" w:eastAsia="es-ES_tradnl"/>
        </w:rPr>
        <w:t xml:space="preserve"> </w:t>
      </w:r>
      <w:r w:rsidR="00F441F4" w:rsidRPr="0050160D">
        <w:rPr>
          <w:rFonts w:ascii="Verdana" w:hAnsi="Verdana" w:cs="Arial"/>
          <w:sz w:val="22"/>
          <w:szCs w:val="22"/>
          <w:lang w:val="es-ES_tradnl" w:eastAsia="es-ES_tradnl"/>
        </w:rPr>
        <w:t xml:space="preserve">en tramitaciones de </w:t>
      </w:r>
      <w:r w:rsidR="00003A33" w:rsidRPr="0050160D">
        <w:rPr>
          <w:rFonts w:ascii="Verdana" w:hAnsi="Verdana" w:cs="Arial"/>
          <w:sz w:val="22"/>
          <w:szCs w:val="22"/>
          <w:lang w:val="es-ES_tradnl" w:eastAsia="es-ES_tradnl"/>
        </w:rPr>
        <w:t xml:space="preserve">operaciones de </w:t>
      </w:r>
      <w:r w:rsidR="005F1CA5" w:rsidRPr="0050160D">
        <w:rPr>
          <w:rFonts w:ascii="Verdana" w:hAnsi="Verdana" w:cs="Arial"/>
          <w:sz w:val="22"/>
          <w:szCs w:val="22"/>
          <w:lang w:val="es-ES_tradnl" w:eastAsia="es-ES_tradnl"/>
        </w:rPr>
        <w:t xml:space="preserve">ingreso y </w:t>
      </w:r>
      <w:r w:rsidR="00003A33" w:rsidRPr="0050160D">
        <w:rPr>
          <w:rFonts w:ascii="Verdana" w:hAnsi="Verdana" w:cs="Arial"/>
          <w:sz w:val="22"/>
          <w:szCs w:val="22"/>
          <w:lang w:val="es-ES_tradnl" w:eastAsia="es-ES_tradnl"/>
        </w:rPr>
        <w:t>salida</w:t>
      </w:r>
      <w:r w:rsidR="00F441F4" w:rsidRPr="0050160D">
        <w:rPr>
          <w:rFonts w:ascii="Verdana" w:hAnsi="Verdana" w:cs="Arial"/>
          <w:sz w:val="22"/>
          <w:szCs w:val="22"/>
          <w:lang w:val="es-ES_tradnl" w:eastAsia="es-ES_tradnl"/>
        </w:rPr>
        <w:t xml:space="preserve">,  </w:t>
      </w:r>
      <w:r w:rsidRPr="0050160D">
        <w:rPr>
          <w:rFonts w:ascii="Verdana" w:hAnsi="Verdana" w:cs="Arial"/>
          <w:sz w:val="22"/>
          <w:szCs w:val="22"/>
          <w:lang w:val="es-ES_tradnl" w:eastAsia="es-ES_tradnl"/>
        </w:rPr>
        <w:t xml:space="preserve">podrá facturar por más </w:t>
      </w:r>
      <w:r w:rsidR="00CC3133" w:rsidRPr="0050160D">
        <w:rPr>
          <w:rFonts w:ascii="Verdana" w:hAnsi="Verdana" w:cs="Arial"/>
          <w:sz w:val="22"/>
          <w:szCs w:val="22"/>
          <w:lang w:val="es-ES_tradnl" w:eastAsia="es-ES_tradnl"/>
        </w:rPr>
        <w:t xml:space="preserve">de un </w:t>
      </w:r>
      <w:r w:rsidRPr="0050160D">
        <w:rPr>
          <w:rFonts w:ascii="Verdana" w:hAnsi="Verdana" w:cs="Arial"/>
          <w:sz w:val="22"/>
          <w:szCs w:val="22"/>
          <w:lang w:val="es-ES_tradnl" w:eastAsia="es-ES_tradnl"/>
        </w:rPr>
        <w:t>de</w:t>
      </w:r>
      <w:r w:rsidR="00CC3133" w:rsidRPr="0050160D">
        <w:rPr>
          <w:rFonts w:ascii="Verdana" w:hAnsi="Verdana" w:cs="Arial"/>
          <w:sz w:val="22"/>
          <w:szCs w:val="22"/>
          <w:lang w:val="es-ES_tradnl" w:eastAsia="es-ES_tradnl"/>
        </w:rPr>
        <w:t xml:space="preserve">spacho, de un mismo </w:t>
      </w:r>
      <w:r w:rsidR="005F1CA5" w:rsidRPr="0050160D">
        <w:rPr>
          <w:rFonts w:ascii="Verdana" w:hAnsi="Verdana" w:cs="Arial"/>
          <w:sz w:val="22"/>
          <w:szCs w:val="22"/>
          <w:lang w:val="es-ES_tradnl" w:eastAsia="es-ES_tradnl"/>
        </w:rPr>
        <w:t>consignante y consignatario</w:t>
      </w:r>
      <w:r w:rsidRPr="0050160D">
        <w:rPr>
          <w:rFonts w:ascii="Verdana" w:hAnsi="Verdana" w:cs="Arial"/>
          <w:sz w:val="22"/>
          <w:szCs w:val="22"/>
          <w:lang w:val="es-ES_tradnl" w:eastAsia="es-ES_tradnl"/>
        </w:rPr>
        <w:t>.</w:t>
      </w:r>
      <w:r w:rsidR="00F43A6D" w:rsidRPr="0050160D">
        <w:rPr>
          <w:rFonts w:ascii="Verdana" w:hAnsi="Verdana" w:cs="Arial"/>
          <w:sz w:val="22"/>
          <w:szCs w:val="22"/>
          <w:lang w:val="es-ES_tradnl" w:eastAsia="es-ES_tradnl"/>
        </w:rPr>
        <w:t xml:space="preserve"> </w:t>
      </w:r>
      <w:r w:rsidRPr="0050160D">
        <w:rPr>
          <w:rFonts w:ascii="Verdana" w:hAnsi="Verdana" w:cs="Arial"/>
          <w:sz w:val="22"/>
          <w:szCs w:val="22"/>
          <w:lang w:val="es-ES_tradnl" w:eastAsia="es-ES_tradnl"/>
        </w:rPr>
        <w:t xml:space="preserve"> La periodicidad para emitir esta factura </w:t>
      </w:r>
      <w:r w:rsidR="00860D38" w:rsidRPr="0050160D">
        <w:rPr>
          <w:rFonts w:ascii="Verdana" w:hAnsi="Verdana" w:cs="Arial"/>
          <w:sz w:val="22"/>
          <w:szCs w:val="22"/>
          <w:lang w:val="es-ES_tradnl" w:eastAsia="es-ES_tradnl"/>
        </w:rPr>
        <w:t>deberá  ajustarse a la normativa tributaria vigente.</w:t>
      </w:r>
    </w:p>
    <w:p w:rsidR="003E2069" w:rsidRPr="0050160D" w:rsidRDefault="003E2069" w:rsidP="00CC3133">
      <w:pPr>
        <w:pStyle w:val="Textoindependiente"/>
        <w:rPr>
          <w:rFonts w:ascii="Verdana" w:hAnsi="Verdana" w:cs="Arial"/>
          <w:sz w:val="22"/>
          <w:szCs w:val="22"/>
          <w:lang w:val="es-ES_tradnl" w:eastAsia="es-ES_tradnl"/>
        </w:rPr>
      </w:pPr>
    </w:p>
    <w:p w:rsidR="00003A33" w:rsidRDefault="00F16A98" w:rsidP="00BF6AE6">
      <w:pPr>
        <w:pStyle w:val="Textoindependiente"/>
        <w:rPr>
          <w:rFonts w:ascii="Verdana" w:hAnsi="Verdana" w:cs="Arial"/>
          <w:sz w:val="22"/>
          <w:szCs w:val="22"/>
          <w:lang w:val="es-ES_tradnl" w:eastAsia="es-ES_tradnl"/>
        </w:rPr>
      </w:pPr>
      <w:r w:rsidRPr="0050160D">
        <w:rPr>
          <w:rFonts w:ascii="Verdana" w:hAnsi="Verdana" w:cs="Arial"/>
          <w:sz w:val="22"/>
          <w:szCs w:val="22"/>
          <w:lang w:val="es-ES_tradnl" w:eastAsia="es-ES_tradnl"/>
        </w:rPr>
        <w:t>Por lo anterior, el</w:t>
      </w:r>
      <w:r w:rsidR="00BF6AE6" w:rsidRPr="0050160D">
        <w:rPr>
          <w:rFonts w:ascii="Verdana" w:hAnsi="Verdana" w:cs="Arial"/>
          <w:sz w:val="22"/>
          <w:szCs w:val="22"/>
          <w:lang w:val="es-ES_tradnl" w:eastAsia="es-ES_tradnl"/>
        </w:rPr>
        <w:t xml:space="preserve"> </w:t>
      </w:r>
      <w:r w:rsidR="002E7E82" w:rsidRPr="0050160D">
        <w:rPr>
          <w:rFonts w:ascii="Verdana" w:hAnsi="Verdana" w:cs="Arial"/>
          <w:sz w:val="22"/>
          <w:szCs w:val="22"/>
          <w:lang w:val="es-ES_tradnl" w:eastAsia="es-ES_tradnl"/>
        </w:rPr>
        <w:t>A</w:t>
      </w:r>
      <w:r w:rsidR="00BF6AE6" w:rsidRPr="0050160D">
        <w:rPr>
          <w:rFonts w:ascii="Verdana" w:hAnsi="Verdana" w:cs="Arial"/>
          <w:sz w:val="22"/>
          <w:szCs w:val="22"/>
          <w:lang w:val="es-ES_tradnl" w:eastAsia="es-ES_tradnl"/>
        </w:rPr>
        <w:t xml:space="preserve">gente deberá mantener un sistema de registro y ordenamiento documental que refleje individualmente </w:t>
      </w:r>
      <w:r w:rsidR="00871BC9" w:rsidRPr="0050160D">
        <w:rPr>
          <w:rFonts w:ascii="Verdana" w:hAnsi="Verdana" w:cs="Arial"/>
          <w:sz w:val="22"/>
          <w:szCs w:val="22"/>
          <w:lang w:val="es-ES_tradnl" w:eastAsia="es-ES_tradnl"/>
        </w:rPr>
        <w:t>lo indicado en el numeral uno de éste título.</w:t>
      </w:r>
    </w:p>
    <w:p w:rsidR="00D602A4" w:rsidRDefault="00D602A4" w:rsidP="00BF6AE6">
      <w:pPr>
        <w:pStyle w:val="Textoindependiente"/>
        <w:rPr>
          <w:rFonts w:ascii="Verdana" w:hAnsi="Verdana" w:cs="Arial"/>
          <w:sz w:val="22"/>
          <w:szCs w:val="22"/>
          <w:lang w:val="es-ES_tradnl" w:eastAsia="es-ES_tradnl"/>
        </w:rPr>
      </w:pPr>
    </w:p>
    <w:p w:rsidR="00271072" w:rsidRDefault="002E4C4A" w:rsidP="00271072">
      <w:pPr>
        <w:pStyle w:val="Ttulo4"/>
        <w:numPr>
          <w:ilvl w:val="0"/>
          <w:numId w:val="30"/>
        </w:numPr>
        <w:ind w:left="0" w:firstLine="0"/>
        <w:jc w:val="both"/>
        <w:rPr>
          <w:rFonts w:ascii="Verdana" w:hAnsi="Verdana"/>
          <w:sz w:val="22"/>
          <w:szCs w:val="22"/>
          <w:lang w:val="es-ES_tradnl" w:eastAsia="es-ES_tradnl"/>
        </w:rPr>
      </w:pPr>
      <w:r>
        <w:rPr>
          <w:rFonts w:ascii="Verdana" w:hAnsi="Verdana"/>
          <w:sz w:val="22"/>
          <w:szCs w:val="22"/>
          <w:lang w:val="es-ES_tradnl" w:eastAsia="es-ES_tradnl"/>
        </w:rPr>
        <w:t>Cuando</w:t>
      </w:r>
      <w:r w:rsidR="00A23079">
        <w:rPr>
          <w:rFonts w:ascii="Verdana" w:hAnsi="Verdana"/>
          <w:sz w:val="22"/>
          <w:szCs w:val="22"/>
          <w:lang w:val="es-ES_tradnl" w:eastAsia="es-ES_tradnl"/>
        </w:rPr>
        <w:t xml:space="preserve"> el</w:t>
      </w:r>
      <w:r w:rsidR="00CC3133" w:rsidRPr="00A23079">
        <w:rPr>
          <w:rFonts w:ascii="Verdana" w:hAnsi="Verdana"/>
          <w:sz w:val="22"/>
          <w:szCs w:val="22"/>
          <w:lang w:val="es-ES_tradnl" w:eastAsia="es-ES_tradnl"/>
        </w:rPr>
        <w:t xml:space="preserve"> </w:t>
      </w:r>
      <w:r w:rsidR="002E7E82" w:rsidRPr="00A23079">
        <w:rPr>
          <w:rFonts w:ascii="Verdana" w:hAnsi="Verdana"/>
          <w:sz w:val="22"/>
          <w:szCs w:val="22"/>
          <w:lang w:val="es-ES_tradnl" w:eastAsia="es-ES_tradnl"/>
        </w:rPr>
        <w:t>A</w:t>
      </w:r>
      <w:r w:rsidR="00CC3133" w:rsidRPr="00A23079">
        <w:rPr>
          <w:rFonts w:ascii="Verdana" w:hAnsi="Verdana"/>
          <w:sz w:val="22"/>
          <w:szCs w:val="22"/>
          <w:lang w:val="es-ES_tradnl" w:eastAsia="es-ES_tradnl"/>
        </w:rPr>
        <w:t xml:space="preserve">gente de </w:t>
      </w:r>
      <w:r w:rsidR="002E7E82" w:rsidRPr="00A23079">
        <w:rPr>
          <w:rFonts w:ascii="Verdana" w:hAnsi="Verdana"/>
          <w:sz w:val="22"/>
          <w:szCs w:val="22"/>
          <w:lang w:val="es-ES_tradnl" w:eastAsia="es-ES_tradnl"/>
        </w:rPr>
        <w:t>A</w:t>
      </w:r>
      <w:r w:rsidR="00CC3133" w:rsidRPr="00A23079">
        <w:rPr>
          <w:rFonts w:ascii="Verdana" w:hAnsi="Verdana"/>
          <w:sz w:val="22"/>
          <w:szCs w:val="22"/>
          <w:lang w:val="es-ES_tradnl" w:eastAsia="es-ES_tradnl"/>
        </w:rPr>
        <w:t>duana</w:t>
      </w:r>
      <w:r>
        <w:rPr>
          <w:rFonts w:ascii="Verdana" w:hAnsi="Verdana"/>
          <w:sz w:val="22"/>
          <w:szCs w:val="22"/>
          <w:lang w:val="es-ES_tradnl" w:eastAsia="es-ES_tradnl"/>
        </w:rPr>
        <w:t>, solicite</w:t>
      </w:r>
      <w:r w:rsidR="008E77DF" w:rsidRPr="00A23079">
        <w:rPr>
          <w:rFonts w:ascii="Verdana" w:hAnsi="Verdana"/>
          <w:sz w:val="22"/>
          <w:szCs w:val="22"/>
          <w:lang w:val="es-ES_tradnl" w:eastAsia="es-ES_tradnl"/>
        </w:rPr>
        <w:t xml:space="preserve"> </w:t>
      </w:r>
      <w:r>
        <w:rPr>
          <w:rFonts w:ascii="Verdana" w:hAnsi="Verdana"/>
          <w:sz w:val="22"/>
          <w:szCs w:val="22"/>
          <w:lang w:val="es-ES_tradnl" w:eastAsia="es-ES_tradnl"/>
        </w:rPr>
        <w:t>provisión</w:t>
      </w:r>
      <w:r w:rsidR="008E77DF" w:rsidRPr="00A23079">
        <w:rPr>
          <w:rFonts w:ascii="Verdana" w:hAnsi="Verdana"/>
          <w:sz w:val="22"/>
          <w:szCs w:val="22"/>
          <w:lang w:val="es-ES_tradnl" w:eastAsia="es-ES_tradnl"/>
        </w:rPr>
        <w:t xml:space="preserve"> de fondos a sus clientes, </w:t>
      </w:r>
      <w:r w:rsidR="00BF6AE6" w:rsidRPr="00A23079">
        <w:rPr>
          <w:rFonts w:ascii="Verdana" w:hAnsi="Verdana"/>
          <w:sz w:val="22"/>
          <w:szCs w:val="22"/>
          <w:lang w:val="es-ES_tradnl" w:eastAsia="es-ES_tradnl"/>
        </w:rPr>
        <w:t>dejar</w:t>
      </w:r>
      <w:r>
        <w:rPr>
          <w:rFonts w:ascii="Verdana" w:hAnsi="Verdana"/>
          <w:sz w:val="22"/>
          <w:szCs w:val="22"/>
          <w:lang w:val="es-ES_tradnl" w:eastAsia="es-ES_tradnl"/>
        </w:rPr>
        <w:t>á debida</w:t>
      </w:r>
      <w:r w:rsidR="00BF6AE6" w:rsidRPr="00A23079">
        <w:rPr>
          <w:rFonts w:ascii="Verdana" w:hAnsi="Verdana"/>
          <w:sz w:val="22"/>
          <w:szCs w:val="22"/>
          <w:lang w:val="es-ES_tradnl" w:eastAsia="es-ES_tradnl"/>
        </w:rPr>
        <w:t xml:space="preserve"> constancia escrita de</w:t>
      </w:r>
      <w:r>
        <w:rPr>
          <w:rFonts w:ascii="Verdana" w:hAnsi="Verdana"/>
          <w:sz w:val="22"/>
          <w:szCs w:val="22"/>
          <w:lang w:val="es-ES_tradnl" w:eastAsia="es-ES_tradnl"/>
        </w:rPr>
        <w:t xml:space="preserve"> este hecho, sin perjuicio de su</w:t>
      </w:r>
      <w:r w:rsidR="008C51C1">
        <w:rPr>
          <w:rFonts w:ascii="Verdana" w:hAnsi="Verdana"/>
          <w:sz w:val="22"/>
          <w:szCs w:val="22"/>
          <w:lang w:val="es-ES_tradnl" w:eastAsia="es-ES_tradnl"/>
        </w:rPr>
        <w:t xml:space="preserve"> </w:t>
      </w:r>
      <w:r>
        <w:rPr>
          <w:rFonts w:ascii="Verdana" w:hAnsi="Verdana"/>
          <w:sz w:val="22"/>
          <w:szCs w:val="22"/>
          <w:lang w:val="es-ES_tradnl" w:eastAsia="es-ES_tradnl"/>
        </w:rPr>
        <w:t xml:space="preserve"> verificación por </w:t>
      </w:r>
      <w:r w:rsidR="00054258">
        <w:rPr>
          <w:rFonts w:ascii="Verdana" w:hAnsi="Verdana"/>
          <w:sz w:val="22"/>
          <w:szCs w:val="22"/>
          <w:lang w:val="es-ES_tradnl" w:eastAsia="es-ES_tradnl"/>
        </w:rPr>
        <w:t>el Servicio Nacional de</w:t>
      </w:r>
      <w:r>
        <w:rPr>
          <w:rFonts w:ascii="Verdana" w:hAnsi="Verdana"/>
          <w:sz w:val="22"/>
          <w:szCs w:val="22"/>
          <w:lang w:val="es-ES_tradnl" w:eastAsia="es-ES_tradnl"/>
        </w:rPr>
        <w:t xml:space="preserve"> Aduana</w:t>
      </w:r>
      <w:r w:rsidR="0050160D">
        <w:rPr>
          <w:rFonts w:ascii="Verdana" w:hAnsi="Verdana"/>
          <w:sz w:val="22"/>
          <w:szCs w:val="22"/>
          <w:lang w:val="es-ES_tradnl" w:eastAsia="es-ES_tradnl"/>
        </w:rPr>
        <w:t>s</w:t>
      </w:r>
      <w:r w:rsidR="00801A81">
        <w:rPr>
          <w:rFonts w:ascii="Verdana" w:hAnsi="Verdana"/>
          <w:sz w:val="22"/>
          <w:szCs w:val="22"/>
          <w:lang w:val="es-ES_tradnl" w:eastAsia="es-ES_tradnl"/>
        </w:rPr>
        <w:t>, si</w:t>
      </w:r>
      <w:r w:rsidR="00526E5B">
        <w:rPr>
          <w:rFonts w:ascii="Verdana" w:hAnsi="Verdana"/>
          <w:sz w:val="22"/>
          <w:szCs w:val="22"/>
          <w:lang w:val="es-ES_tradnl" w:eastAsia="es-ES_tradnl"/>
        </w:rPr>
        <w:t xml:space="preserve"> procediere</w:t>
      </w:r>
      <w:r w:rsidR="00054258">
        <w:rPr>
          <w:rFonts w:ascii="Verdana" w:hAnsi="Verdana"/>
          <w:sz w:val="22"/>
          <w:szCs w:val="22"/>
          <w:lang w:val="es-ES_tradnl" w:eastAsia="es-ES_tradnl"/>
        </w:rPr>
        <w:t>.</w:t>
      </w:r>
    </w:p>
    <w:p w:rsidR="00A23079" w:rsidRPr="00A23079" w:rsidRDefault="00A23079" w:rsidP="00A23079"/>
    <w:p w:rsidR="009A46FE" w:rsidRDefault="009A46FE" w:rsidP="00CC3133">
      <w:pPr>
        <w:pStyle w:val="Textoindependiente"/>
        <w:rPr>
          <w:rFonts w:ascii="Verdana" w:hAnsi="Verdana" w:cs="Arial"/>
          <w:sz w:val="22"/>
          <w:szCs w:val="22"/>
          <w:lang w:val="es-ES_tradnl" w:eastAsia="es-ES_tradnl"/>
        </w:rPr>
      </w:pPr>
      <w:r>
        <w:rPr>
          <w:rFonts w:ascii="Verdana" w:hAnsi="Verdana" w:cs="Arial"/>
          <w:sz w:val="22"/>
          <w:szCs w:val="22"/>
          <w:lang w:val="es-ES_tradnl" w:eastAsia="es-ES_tradnl"/>
        </w:rPr>
        <w:t>En todo caso, la solicitud de provisión de fondos</w:t>
      </w:r>
      <w:r w:rsidR="008F0928" w:rsidRPr="00513F72">
        <w:rPr>
          <w:rFonts w:ascii="Verdana" w:hAnsi="Verdana" w:cs="Arial"/>
          <w:sz w:val="22"/>
          <w:szCs w:val="22"/>
          <w:lang w:val="es-ES_tradnl" w:eastAsia="es-ES_tradnl"/>
        </w:rPr>
        <w:t xml:space="preserve"> </w:t>
      </w:r>
      <w:r w:rsidR="00BF6AE6" w:rsidRPr="00513F72">
        <w:rPr>
          <w:rFonts w:ascii="Verdana" w:hAnsi="Verdana" w:cs="Arial"/>
          <w:sz w:val="22"/>
          <w:szCs w:val="22"/>
          <w:lang w:val="es-ES_tradnl" w:eastAsia="es-ES_tradnl"/>
        </w:rPr>
        <w:t xml:space="preserve">deberá </w:t>
      </w:r>
      <w:r>
        <w:rPr>
          <w:rFonts w:ascii="Verdana" w:hAnsi="Verdana" w:cs="Arial"/>
          <w:sz w:val="22"/>
          <w:szCs w:val="22"/>
          <w:lang w:val="es-ES_tradnl" w:eastAsia="es-ES_tradnl"/>
        </w:rPr>
        <w:t xml:space="preserve">permitir identificar claramente al cliente, los despachos asociados y los montos correspondientes a cada uno de ellos. </w:t>
      </w:r>
    </w:p>
    <w:p w:rsidR="00C76808" w:rsidRDefault="00C76808" w:rsidP="00C76808">
      <w:pPr>
        <w:pStyle w:val="Textoindependiente"/>
        <w:rPr>
          <w:rFonts w:ascii="Verdana" w:hAnsi="Verdana" w:cs="Arial"/>
          <w:sz w:val="22"/>
          <w:szCs w:val="22"/>
          <w:lang w:val="es-ES_tradnl" w:eastAsia="es-ES_tradnl"/>
        </w:rPr>
      </w:pPr>
    </w:p>
    <w:p w:rsidR="009C4324" w:rsidRPr="00E33B79" w:rsidRDefault="0050160D" w:rsidP="009C4324">
      <w:pPr>
        <w:pStyle w:val="Textoindependiente"/>
        <w:numPr>
          <w:ilvl w:val="0"/>
          <w:numId w:val="30"/>
        </w:numPr>
        <w:ind w:left="0" w:firstLine="0"/>
        <w:rPr>
          <w:rFonts w:ascii="Verdana" w:hAnsi="Verdana" w:cs="Arial"/>
          <w:sz w:val="22"/>
          <w:szCs w:val="22"/>
          <w:lang w:val="es-ES_tradnl" w:eastAsia="es-ES_tradnl"/>
        </w:rPr>
      </w:pPr>
      <w:r w:rsidRPr="00E33B79">
        <w:rPr>
          <w:rFonts w:ascii="Verdana" w:hAnsi="Verdana" w:cs="Arial"/>
          <w:sz w:val="22"/>
          <w:szCs w:val="22"/>
          <w:lang w:val="es-ES_tradnl" w:eastAsia="es-ES_tradnl"/>
        </w:rPr>
        <w:t>Cuando se genere un saldo a favor del cliente</w:t>
      </w:r>
      <w:r w:rsidR="009107DA" w:rsidRPr="00E33B79">
        <w:rPr>
          <w:rFonts w:ascii="Verdana" w:hAnsi="Verdana" w:cs="Arial"/>
          <w:sz w:val="22"/>
          <w:szCs w:val="22"/>
          <w:lang w:val="es-ES_tradnl" w:eastAsia="es-ES_tradnl"/>
        </w:rPr>
        <w:t xml:space="preserve"> (saldo acre</w:t>
      </w:r>
      <w:r w:rsidR="00471202" w:rsidRPr="00E33B79">
        <w:rPr>
          <w:rFonts w:ascii="Verdana" w:hAnsi="Verdana" w:cs="Arial"/>
          <w:sz w:val="22"/>
          <w:szCs w:val="22"/>
          <w:lang w:val="es-ES_tradnl" w:eastAsia="es-ES_tradnl"/>
        </w:rPr>
        <w:t>edor contable reflejado en la “cuenta c</w:t>
      </w:r>
      <w:r w:rsidR="009107DA" w:rsidRPr="00E33B79">
        <w:rPr>
          <w:rFonts w:ascii="Verdana" w:hAnsi="Verdana" w:cs="Arial"/>
          <w:sz w:val="22"/>
          <w:szCs w:val="22"/>
          <w:lang w:val="es-ES_tradnl" w:eastAsia="es-ES_tradnl"/>
        </w:rPr>
        <w:t xml:space="preserve">orriente </w:t>
      </w:r>
      <w:r w:rsidR="00471202" w:rsidRPr="00E33B79">
        <w:rPr>
          <w:rFonts w:ascii="Verdana" w:hAnsi="Verdana" w:cs="Arial"/>
          <w:sz w:val="22"/>
          <w:szCs w:val="22"/>
          <w:lang w:val="es-ES_tradnl" w:eastAsia="es-ES_tradnl"/>
        </w:rPr>
        <w:t>del c</w:t>
      </w:r>
      <w:r w:rsidR="009107DA" w:rsidRPr="00E33B79">
        <w:rPr>
          <w:rFonts w:ascii="Verdana" w:hAnsi="Verdana" w:cs="Arial"/>
          <w:sz w:val="22"/>
          <w:szCs w:val="22"/>
          <w:lang w:val="es-ES_tradnl" w:eastAsia="es-ES_tradnl"/>
        </w:rPr>
        <w:t>liente”)</w:t>
      </w:r>
      <w:r w:rsidRPr="00E33B79">
        <w:rPr>
          <w:rFonts w:ascii="Verdana" w:hAnsi="Verdana" w:cs="Arial"/>
          <w:sz w:val="22"/>
          <w:szCs w:val="22"/>
          <w:lang w:val="es-ES_tradnl" w:eastAsia="es-ES_tradnl"/>
        </w:rPr>
        <w:t xml:space="preserve">, </w:t>
      </w:r>
      <w:r w:rsidR="009107DA" w:rsidRPr="00E33B79">
        <w:rPr>
          <w:rFonts w:ascii="Verdana" w:hAnsi="Verdana" w:cs="Arial"/>
          <w:sz w:val="22"/>
          <w:szCs w:val="22"/>
          <w:lang w:val="es-ES_tradnl" w:eastAsia="es-ES_tradnl"/>
        </w:rPr>
        <w:t>originado por los montos provistos y no utilizados en la operación de despacho adu</w:t>
      </w:r>
      <w:r w:rsidR="004C3DA7" w:rsidRPr="00E33B79">
        <w:rPr>
          <w:rFonts w:ascii="Verdana" w:hAnsi="Verdana" w:cs="Arial"/>
          <w:sz w:val="22"/>
          <w:szCs w:val="22"/>
          <w:lang w:val="es-ES_tradnl" w:eastAsia="es-ES_tradnl"/>
        </w:rPr>
        <w:t>anero, éste deberá ser devuelto</w:t>
      </w:r>
      <w:r w:rsidR="004A4087" w:rsidRPr="00E33B79">
        <w:rPr>
          <w:rFonts w:ascii="Verdana" w:hAnsi="Verdana" w:cs="Arial"/>
          <w:sz w:val="22"/>
          <w:szCs w:val="22"/>
          <w:lang w:val="es-ES_tradnl" w:eastAsia="es-ES_tradnl"/>
        </w:rPr>
        <w:t xml:space="preserve"> terminado el despacho. No obstante lo anterior, el agente de aduana</w:t>
      </w:r>
      <w:r w:rsidR="00674E96" w:rsidRPr="00E33B79">
        <w:rPr>
          <w:rFonts w:ascii="Verdana" w:hAnsi="Verdana" w:cs="Arial"/>
          <w:sz w:val="22"/>
          <w:szCs w:val="22"/>
          <w:lang w:val="es-ES_tradnl" w:eastAsia="es-ES_tradnl"/>
        </w:rPr>
        <w:t>,</w:t>
      </w:r>
      <w:r w:rsidR="004A4087" w:rsidRPr="00E33B79">
        <w:rPr>
          <w:rFonts w:ascii="Verdana" w:hAnsi="Verdana" w:cs="Arial"/>
          <w:sz w:val="22"/>
          <w:szCs w:val="22"/>
          <w:lang w:val="es-ES_tradnl" w:eastAsia="es-ES_tradnl"/>
        </w:rPr>
        <w:t xml:space="preserve"> </w:t>
      </w:r>
      <w:r w:rsidR="00674E96" w:rsidRPr="00E33B79">
        <w:rPr>
          <w:rFonts w:ascii="Verdana" w:hAnsi="Verdana" w:cs="Arial"/>
          <w:sz w:val="22"/>
          <w:szCs w:val="22"/>
          <w:lang w:val="es-ES_tradnl" w:eastAsia="es-ES_tradnl"/>
        </w:rPr>
        <w:t xml:space="preserve"> para devolver</w:t>
      </w:r>
      <w:r w:rsidR="004C3DA7" w:rsidRPr="00E33B79">
        <w:rPr>
          <w:rFonts w:ascii="Verdana" w:hAnsi="Verdana" w:cs="Arial"/>
          <w:sz w:val="22"/>
          <w:szCs w:val="22"/>
          <w:lang w:val="es-ES_tradnl" w:eastAsia="es-ES_tradnl"/>
        </w:rPr>
        <w:t xml:space="preserve"> </w:t>
      </w:r>
      <w:r w:rsidR="00674E96" w:rsidRPr="00E33B79">
        <w:rPr>
          <w:rFonts w:ascii="Verdana" w:hAnsi="Verdana" w:cs="Arial"/>
          <w:sz w:val="22"/>
          <w:szCs w:val="22"/>
          <w:lang w:val="es-ES_tradnl" w:eastAsia="es-ES_tradnl"/>
        </w:rPr>
        <w:t>dichos fondos,  dispondrá de un plazo  máximo de tres meses</w:t>
      </w:r>
      <w:r w:rsidR="00F6441E" w:rsidRPr="00E33B79">
        <w:rPr>
          <w:rFonts w:ascii="Verdana" w:hAnsi="Verdana" w:cs="Arial"/>
          <w:sz w:val="22"/>
          <w:szCs w:val="22"/>
          <w:lang w:val="es-ES_tradnl" w:eastAsia="es-ES_tradnl"/>
        </w:rPr>
        <w:t xml:space="preserve">, contados  </w:t>
      </w:r>
      <w:r w:rsidR="00674E96" w:rsidRPr="00E33B79">
        <w:rPr>
          <w:rFonts w:ascii="Verdana" w:hAnsi="Verdana" w:cs="Arial"/>
          <w:sz w:val="22"/>
          <w:szCs w:val="22"/>
          <w:lang w:val="es-ES_tradnl" w:eastAsia="es-ES_tradnl"/>
        </w:rPr>
        <w:t>desde que no haya movimiento en la cuenta corriente del cliente.</w:t>
      </w:r>
      <w:r w:rsidR="004C3DA7" w:rsidRPr="00E33B79">
        <w:rPr>
          <w:rFonts w:ascii="Verdana" w:hAnsi="Verdana" w:cs="Arial"/>
          <w:sz w:val="22"/>
          <w:szCs w:val="22"/>
          <w:lang w:val="es-ES_tradnl" w:eastAsia="es-ES_tradnl"/>
        </w:rPr>
        <w:t xml:space="preserve"> Siempre y cuando </w:t>
      </w:r>
      <w:r w:rsidR="0019761B">
        <w:rPr>
          <w:rFonts w:ascii="Verdana" w:hAnsi="Verdana" w:cs="Arial"/>
          <w:sz w:val="22"/>
          <w:szCs w:val="22"/>
          <w:lang w:val="es-ES_tradnl" w:eastAsia="es-ES_tradnl"/>
        </w:rPr>
        <w:t>dichos montos no sean requeridos por el cliente en un plazo inferior.</w:t>
      </w:r>
    </w:p>
    <w:p w:rsidR="00E33B79" w:rsidRPr="00E33B79" w:rsidRDefault="00E33B79" w:rsidP="00E33B79">
      <w:pPr>
        <w:pStyle w:val="Textoindependiente"/>
        <w:rPr>
          <w:rFonts w:ascii="Verdana" w:hAnsi="Verdana" w:cs="Arial"/>
          <w:sz w:val="22"/>
          <w:szCs w:val="22"/>
          <w:highlight w:val="cyan"/>
          <w:lang w:val="es-ES_tradnl" w:eastAsia="es-ES_tradnl"/>
        </w:rPr>
      </w:pPr>
    </w:p>
    <w:p w:rsidR="0050160D" w:rsidRDefault="00D65EB6" w:rsidP="0050160D">
      <w:pPr>
        <w:pStyle w:val="Textoindependiente"/>
        <w:rPr>
          <w:rFonts w:ascii="Verdana" w:hAnsi="Verdana" w:cs="Arial"/>
          <w:sz w:val="22"/>
          <w:szCs w:val="22"/>
          <w:lang w:val="es-ES_tradnl" w:eastAsia="es-ES_tradnl"/>
        </w:rPr>
      </w:pPr>
      <w:r>
        <w:rPr>
          <w:rFonts w:ascii="Verdana" w:hAnsi="Verdana" w:cs="Arial"/>
          <w:sz w:val="22"/>
          <w:szCs w:val="22"/>
          <w:lang w:val="es-ES_tradnl" w:eastAsia="es-ES_tradnl"/>
        </w:rPr>
        <w:t xml:space="preserve">Por otra parte, el </w:t>
      </w:r>
      <w:r w:rsidR="009107DA" w:rsidRPr="00A67A9A">
        <w:rPr>
          <w:rFonts w:ascii="Verdana" w:hAnsi="Verdana" w:cs="Arial"/>
          <w:sz w:val="22"/>
          <w:szCs w:val="22"/>
          <w:lang w:val="es-ES_tradnl" w:eastAsia="es-ES_tradnl"/>
        </w:rPr>
        <w:t xml:space="preserve"> saldo </w:t>
      </w:r>
      <w:r>
        <w:rPr>
          <w:rFonts w:ascii="Verdana" w:hAnsi="Verdana" w:cs="Arial"/>
          <w:sz w:val="22"/>
          <w:szCs w:val="22"/>
          <w:lang w:val="es-ES_tradnl" w:eastAsia="es-ES_tradnl"/>
        </w:rPr>
        <w:t xml:space="preserve">sobrante </w:t>
      </w:r>
      <w:r w:rsidR="009107DA" w:rsidRPr="00A67A9A">
        <w:rPr>
          <w:rFonts w:ascii="Verdana" w:hAnsi="Verdana" w:cs="Arial"/>
          <w:sz w:val="22"/>
          <w:szCs w:val="22"/>
          <w:lang w:val="es-ES_tradnl" w:eastAsia="es-ES_tradnl"/>
        </w:rPr>
        <w:t xml:space="preserve">podrá ser aplicado a otros despachos, si antes de su </w:t>
      </w:r>
      <w:r>
        <w:rPr>
          <w:rFonts w:ascii="Verdana" w:hAnsi="Verdana" w:cs="Arial"/>
          <w:sz w:val="22"/>
          <w:szCs w:val="22"/>
          <w:lang w:val="es-ES_tradnl" w:eastAsia="es-ES_tradnl"/>
        </w:rPr>
        <w:t xml:space="preserve">correspondiente </w:t>
      </w:r>
      <w:r w:rsidR="009107DA" w:rsidRPr="00A67A9A">
        <w:rPr>
          <w:rFonts w:ascii="Verdana" w:hAnsi="Verdana" w:cs="Arial"/>
          <w:sz w:val="22"/>
          <w:szCs w:val="22"/>
          <w:lang w:val="es-ES_tradnl" w:eastAsia="es-ES_tradnl"/>
        </w:rPr>
        <w:t>devolución</w:t>
      </w:r>
      <w:r w:rsidR="009C4324" w:rsidRPr="00A67A9A">
        <w:rPr>
          <w:rFonts w:ascii="Verdana" w:hAnsi="Verdana" w:cs="Arial"/>
          <w:sz w:val="22"/>
          <w:szCs w:val="22"/>
          <w:lang w:val="es-ES_tradnl" w:eastAsia="es-ES_tradnl"/>
        </w:rPr>
        <w:t>,</w:t>
      </w:r>
      <w:r w:rsidR="009107DA" w:rsidRPr="00A67A9A">
        <w:rPr>
          <w:rFonts w:ascii="Verdana" w:hAnsi="Verdana" w:cs="Arial"/>
          <w:sz w:val="22"/>
          <w:szCs w:val="22"/>
          <w:lang w:val="es-ES_tradnl" w:eastAsia="es-ES_tradnl"/>
        </w:rPr>
        <w:t xml:space="preserve"> e</w:t>
      </w:r>
      <w:r w:rsidR="009C4324" w:rsidRPr="00A67A9A">
        <w:rPr>
          <w:rFonts w:ascii="Verdana" w:hAnsi="Verdana" w:cs="Arial"/>
          <w:sz w:val="22"/>
          <w:szCs w:val="22"/>
          <w:lang w:val="es-ES_tradnl" w:eastAsia="es-ES_tradnl"/>
        </w:rPr>
        <w:t>l cliente así lo hubiese instrui</w:t>
      </w:r>
      <w:r w:rsidR="009107DA" w:rsidRPr="00A67A9A">
        <w:rPr>
          <w:rFonts w:ascii="Verdana" w:hAnsi="Verdana" w:cs="Arial"/>
          <w:sz w:val="22"/>
          <w:szCs w:val="22"/>
          <w:lang w:val="es-ES_tradnl" w:eastAsia="es-ES_tradnl"/>
        </w:rPr>
        <w:t>do</w:t>
      </w:r>
      <w:r w:rsidR="009C4324" w:rsidRPr="00A67A9A">
        <w:rPr>
          <w:rFonts w:ascii="Verdana" w:hAnsi="Verdana" w:cs="Arial"/>
          <w:sz w:val="22"/>
          <w:szCs w:val="22"/>
          <w:lang w:val="es-ES_tradnl" w:eastAsia="es-ES_tradnl"/>
        </w:rPr>
        <w:t xml:space="preserve">, </w:t>
      </w:r>
      <w:r w:rsidR="00A67A9A" w:rsidRPr="00A67A9A">
        <w:rPr>
          <w:rFonts w:ascii="Verdana" w:hAnsi="Verdana"/>
          <w:sz w:val="22"/>
          <w:szCs w:val="22"/>
          <w:lang w:val="es-ES_tradnl" w:eastAsia="es-ES_tradnl"/>
        </w:rPr>
        <w:t xml:space="preserve">dejando debida constancia escrita de este hecho y </w:t>
      </w:r>
      <w:r w:rsidR="009C4324" w:rsidRPr="00A67A9A">
        <w:rPr>
          <w:rFonts w:ascii="Verdana" w:hAnsi="Verdana" w:cs="Arial"/>
          <w:sz w:val="22"/>
          <w:szCs w:val="22"/>
          <w:lang w:val="es-ES_tradnl" w:eastAsia="es-ES_tradnl"/>
        </w:rPr>
        <w:t>sujetándose el Agente de Aduana a lo establecido en la letra b) del N° 8 del Artículo 201 de la Ordenanza de Aduanas.</w:t>
      </w:r>
    </w:p>
    <w:p w:rsidR="00A67A9A" w:rsidRDefault="00A67A9A" w:rsidP="0050160D">
      <w:pPr>
        <w:pStyle w:val="Textoindependiente"/>
        <w:rPr>
          <w:rFonts w:ascii="Verdana" w:hAnsi="Verdana" w:cs="Arial"/>
          <w:sz w:val="22"/>
          <w:szCs w:val="22"/>
          <w:lang w:val="es-ES_tradnl" w:eastAsia="es-ES_tradnl"/>
        </w:rPr>
      </w:pPr>
    </w:p>
    <w:p w:rsidR="008D353A" w:rsidRDefault="00A67A9A" w:rsidP="00A67A9A">
      <w:pPr>
        <w:pStyle w:val="Textoindependiente"/>
        <w:rPr>
          <w:rFonts w:ascii="Verdana" w:hAnsi="Verdana" w:cs="Arial"/>
          <w:sz w:val="22"/>
          <w:szCs w:val="22"/>
          <w:lang w:val="es-ES_tradnl" w:eastAsia="es-ES_tradnl"/>
        </w:rPr>
      </w:pPr>
      <w:r w:rsidRPr="008D353A">
        <w:rPr>
          <w:rFonts w:ascii="Verdana" w:hAnsi="Verdana" w:cs="Arial"/>
          <w:sz w:val="22"/>
          <w:szCs w:val="22"/>
          <w:lang w:val="es-ES_tradnl" w:eastAsia="es-ES_tradnl"/>
        </w:rPr>
        <w:t xml:space="preserve">La instrucción escrita del cliente deberá indicar el monto del saldo sobrante y especificar el destino de dicho saldo, señalando, además, el plazo de permanencia </w:t>
      </w:r>
      <w:r w:rsidR="008D353A" w:rsidRPr="008D353A">
        <w:rPr>
          <w:rFonts w:ascii="Verdana" w:hAnsi="Verdana" w:cs="Arial"/>
          <w:sz w:val="22"/>
          <w:szCs w:val="22"/>
          <w:lang w:val="es-ES_tradnl" w:eastAsia="es-ES_tradnl"/>
        </w:rPr>
        <w:t>de dicho</w:t>
      </w:r>
      <w:r w:rsidRPr="008D353A">
        <w:rPr>
          <w:rFonts w:ascii="Verdana" w:hAnsi="Verdana" w:cs="Arial"/>
          <w:sz w:val="22"/>
          <w:szCs w:val="22"/>
          <w:lang w:val="es-ES_tradnl" w:eastAsia="es-ES_tradnl"/>
        </w:rPr>
        <w:t xml:space="preserve"> sobrante en arcas de la agencia.</w:t>
      </w:r>
      <w:r>
        <w:rPr>
          <w:rFonts w:ascii="Verdana" w:hAnsi="Verdana" w:cs="Arial"/>
          <w:sz w:val="22"/>
          <w:szCs w:val="22"/>
          <w:lang w:val="es-ES_tradnl" w:eastAsia="es-ES_tradnl"/>
        </w:rPr>
        <w:t xml:space="preserve"> </w:t>
      </w:r>
    </w:p>
    <w:p w:rsidR="008D353A" w:rsidRDefault="008D353A" w:rsidP="00A67A9A">
      <w:pPr>
        <w:pStyle w:val="Textoindependiente"/>
        <w:rPr>
          <w:rFonts w:ascii="Verdana" w:hAnsi="Verdana" w:cs="Arial"/>
          <w:sz w:val="22"/>
          <w:szCs w:val="22"/>
          <w:lang w:val="es-ES_tradnl" w:eastAsia="es-ES_tradnl"/>
        </w:rPr>
      </w:pPr>
    </w:p>
    <w:p w:rsidR="00A67A9A" w:rsidRDefault="00A67A9A" w:rsidP="00A67A9A">
      <w:pPr>
        <w:pStyle w:val="Textoindependiente"/>
        <w:rPr>
          <w:rFonts w:ascii="Verdana" w:hAnsi="Verdana" w:cs="Arial"/>
          <w:sz w:val="22"/>
          <w:szCs w:val="22"/>
          <w:lang w:val="es-ES_tradnl" w:eastAsia="es-ES_tradnl"/>
        </w:rPr>
      </w:pPr>
      <w:r>
        <w:rPr>
          <w:rFonts w:ascii="Verdana" w:hAnsi="Verdana" w:cs="Arial"/>
          <w:sz w:val="22"/>
          <w:szCs w:val="22"/>
          <w:lang w:val="es-ES_tradnl" w:eastAsia="es-ES_tradnl"/>
        </w:rPr>
        <w:t xml:space="preserve">Sin perjuicio de lo anterior, la instrucción </w:t>
      </w:r>
      <w:r w:rsidR="008D353A">
        <w:rPr>
          <w:rFonts w:ascii="Verdana" w:hAnsi="Verdana" w:cs="Arial"/>
          <w:sz w:val="22"/>
          <w:szCs w:val="22"/>
          <w:lang w:val="es-ES_tradnl" w:eastAsia="es-ES_tradnl"/>
        </w:rPr>
        <w:t xml:space="preserve">también, </w:t>
      </w:r>
      <w:r>
        <w:rPr>
          <w:rFonts w:ascii="Verdana" w:hAnsi="Verdana" w:cs="Arial"/>
          <w:sz w:val="22"/>
          <w:szCs w:val="22"/>
          <w:lang w:val="es-ES_tradnl" w:eastAsia="es-ES_tradnl"/>
        </w:rPr>
        <w:t xml:space="preserve">podrá referirse </w:t>
      </w:r>
      <w:r w:rsidR="008D353A">
        <w:rPr>
          <w:rFonts w:ascii="Verdana" w:hAnsi="Verdana" w:cs="Arial"/>
          <w:sz w:val="22"/>
          <w:szCs w:val="22"/>
          <w:lang w:val="es-ES_tradnl" w:eastAsia="es-ES_tradnl"/>
        </w:rPr>
        <w:t>en forma</w:t>
      </w:r>
      <w:r>
        <w:rPr>
          <w:rFonts w:ascii="Verdana" w:hAnsi="Verdana" w:cs="Arial"/>
          <w:sz w:val="22"/>
          <w:szCs w:val="22"/>
          <w:lang w:val="es-ES_tradnl" w:eastAsia="es-ES_tradnl"/>
        </w:rPr>
        <w:t xml:space="preserve"> genérica, a dos o más despachos que se tramiten posteriormente, debiendo indicarse claramente, los destinos de los saldos acreedores y la permanencia de los mismos en la Agencia.</w:t>
      </w:r>
    </w:p>
    <w:p w:rsidR="00DD6AD4" w:rsidRDefault="00DD6AD4" w:rsidP="00A67A9A">
      <w:pPr>
        <w:pStyle w:val="Textoindependiente"/>
        <w:rPr>
          <w:rFonts w:ascii="Verdana" w:hAnsi="Verdana" w:cs="Arial"/>
          <w:sz w:val="22"/>
          <w:szCs w:val="22"/>
          <w:lang w:val="es-ES_tradnl" w:eastAsia="es-ES_tradnl"/>
        </w:rPr>
      </w:pPr>
    </w:p>
    <w:p w:rsidR="00DD6AD4" w:rsidRPr="00513F72" w:rsidRDefault="00DD6AD4" w:rsidP="00DD6AD4">
      <w:pPr>
        <w:pStyle w:val="Textoindependiente"/>
        <w:rPr>
          <w:rFonts w:ascii="Verdana" w:hAnsi="Verdana" w:cs="Arial"/>
          <w:sz w:val="22"/>
          <w:szCs w:val="22"/>
          <w:lang w:val="es-ES_tradnl" w:eastAsia="es-ES_tradnl"/>
        </w:rPr>
      </w:pPr>
      <w:r>
        <w:rPr>
          <w:rFonts w:ascii="Verdana" w:hAnsi="Verdana" w:cs="Arial"/>
          <w:sz w:val="22"/>
          <w:szCs w:val="22"/>
          <w:lang w:val="es-ES_tradnl" w:eastAsia="es-ES_tradnl"/>
        </w:rPr>
        <w:t>La</w:t>
      </w:r>
      <w:r w:rsidRPr="00513F72">
        <w:rPr>
          <w:rFonts w:ascii="Verdana" w:hAnsi="Verdana" w:cs="Arial"/>
          <w:sz w:val="22"/>
          <w:szCs w:val="22"/>
          <w:lang w:val="es-ES_tradnl" w:eastAsia="es-ES_tradnl"/>
        </w:rPr>
        <w:t xml:space="preserve"> orden deberá ser archivada en la Agencia, sin perjuicio de </w:t>
      </w:r>
      <w:r>
        <w:rPr>
          <w:rFonts w:ascii="Verdana" w:hAnsi="Verdana" w:cs="Arial"/>
          <w:sz w:val="22"/>
          <w:szCs w:val="22"/>
          <w:lang w:val="es-ES_tradnl" w:eastAsia="es-ES_tradnl"/>
        </w:rPr>
        <w:t xml:space="preserve">su verificación por </w:t>
      </w:r>
      <w:r w:rsidRPr="00513F72">
        <w:rPr>
          <w:rFonts w:ascii="Verdana" w:hAnsi="Verdana" w:cs="Arial"/>
          <w:sz w:val="22"/>
          <w:szCs w:val="22"/>
          <w:lang w:val="es-ES_tradnl" w:eastAsia="es-ES_tradnl"/>
        </w:rPr>
        <w:t>que el Servicio Nacional de Aduanas.</w:t>
      </w:r>
    </w:p>
    <w:p w:rsidR="00DD6AD4" w:rsidRPr="00513F72" w:rsidRDefault="00DD6AD4" w:rsidP="00DD6AD4">
      <w:pPr>
        <w:pStyle w:val="Textoindependiente"/>
        <w:rPr>
          <w:rFonts w:ascii="Verdana" w:hAnsi="Verdana" w:cs="Arial"/>
          <w:sz w:val="22"/>
          <w:szCs w:val="22"/>
          <w:lang w:val="es-ES_tradnl" w:eastAsia="es-ES_tradnl"/>
        </w:rPr>
      </w:pPr>
    </w:p>
    <w:p w:rsidR="00DD6AD4" w:rsidRDefault="00DD6AD4" w:rsidP="00DD6AD4">
      <w:pPr>
        <w:pStyle w:val="Textoindependiente"/>
        <w:rPr>
          <w:rFonts w:ascii="Verdana" w:hAnsi="Verdana" w:cs="Arial"/>
          <w:sz w:val="22"/>
          <w:szCs w:val="22"/>
          <w:lang w:val="es-ES_tradnl" w:eastAsia="es-ES_tradnl"/>
        </w:rPr>
      </w:pPr>
      <w:r w:rsidRPr="00513F72">
        <w:rPr>
          <w:rFonts w:ascii="Verdana" w:hAnsi="Verdana" w:cs="Arial"/>
          <w:sz w:val="22"/>
          <w:szCs w:val="22"/>
          <w:lang w:val="es-ES_tradnl" w:eastAsia="es-ES_tradnl"/>
        </w:rPr>
        <w:t>Lo expuesto en los incisos precedentes, no autorizan</w:t>
      </w:r>
      <w:r>
        <w:rPr>
          <w:rFonts w:ascii="Verdana" w:hAnsi="Verdana" w:cs="Arial"/>
          <w:sz w:val="22"/>
          <w:szCs w:val="22"/>
          <w:lang w:val="es-ES_tradnl" w:eastAsia="es-ES_tradnl"/>
        </w:rPr>
        <w:t xml:space="preserve"> </w:t>
      </w:r>
      <w:r w:rsidRPr="00513F72">
        <w:rPr>
          <w:rFonts w:ascii="Verdana" w:hAnsi="Verdana" w:cs="Arial"/>
          <w:sz w:val="22"/>
          <w:szCs w:val="22"/>
          <w:lang w:val="es-ES_tradnl" w:eastAsia="es-ES_tradnl"/>
        </w:rPr>
        <w:t xml:space="preserve">al Agente de Aduana para disponer a otros fines, de los dineros sobrantes de sus clientes, ni justificar su falta apoyándose en la </w:t>
      </w:r>
      <w:r w:rsidRPr="00B7179E">
        <w:rPr>
          <w:rFonts w:ascii="Verdana" w:hAnsi="Verdana" w:cs="Arial"/>
          <w:sz w:val="22"/>
          <w:szCs w:val="22"/>
          <w:lang w:val="es-ES_tradnl" w:eastAsia="es-ES_tradnl"/>
        </w:rPr>
        <w:t>disponibilidad y/o acceso a créditos bancarios automáticos (líneas de crédito),</w:t>
      </w:r>
      <w:r>
        <w:rPr>
          <w:rFonts w:ascii="Verdana" w:hAnsi="Verdana" w:cs="Arial"/>
          <w:sz w:val="22"/>
          <w:szCs w:val="22"/>
          <w:lang w:val="es-ES_tradnl" w:eastAsia="es-ES_tradnl"/>
        </w:rPr>
        <w:t xml:space="preserve"> </w:t>
      </w:r>
      <w:r w:rsidRPr="00513F72">
        <w:rPr>
          <w:rFonts w:ascii="Verdana" w:hAnsi="Verdana" w:cs="Arial"/>
          <w:sz w:val="22"/>
          <w:szCs w:val="22"/>
          <w:lang w:val="es-ES_tradnl" w:eastAsia="es-ES_tradnl"/>
        </w:rPr>
        <w:t>préstamos u otros instrumentos financieros, conforme lo dispuesto en el artículo 201 N° 8 letra b), de la Ordenanza de Aduanas.</w:t>
      </w:r>
    </w:p>
    <w:p w:rsidR="00A67A9A" w:rsidRDefault="00A67A9A" w:rsidP="0050160D">
      <w:pPr>
        <w:pStyle w:val="Textoindependiente"/>
        <w:rPr>
          <w:rFonts w:ascii="Verdana" w:hAnsi="Verdana" w:cs="Arial"/>
          <w:sz w:val="22"/>
          <w:szCs w:val="22"/>
          <w:lang w:val="es-ES_tradnl" w:eastAsia="es-ES_tradnl"/>
        </w:rPr>
      </w:pPr>
    </w:p>
    <w:p w:rsidR="00BF6AE6" w:rsidRDefault="00BF6AE6" w:rsidP="00BF6AE6">
      <w:pPr>
        <w:pStyle w:val="Textoindependiente"/>
        <w:numPr>
          <w:ilvl w:val="0"/>
          <w:numId w:val="30"/>
        </w:numPr>
        <w:ind w:left="0" w:firstLine="0"/>
        <w:rPr>
          <w:rFonts w:ascii="Verdana" w:hAnsi="Verdana" w:cs="Arial"/>
          <w:sz w:val="22"/>
          <w:szCs w:val="22"/>
          <w:lang w:val="es-ES_tradnl" w:eastAsia="es-ES_tradnl"/>
        </w:rPr>
      </w:pPr>
      <w:r w:rsidRPr="00513F72">
        <w:rPr>
          <w:rFonts w:ascii="Verdana" w:hAnsi="Verdana" w:cs="Arial"/>
          <w:sz w:val="22"/>
          <w:szCs w:val="22"/>
          <w:lang w:val="es-ES_tradnl" w:eastAsia="es-ES_tradnl"/>
        </w:rPr>
        <w:t xml:space="preserve">Se determinará  faltante de fondos cuando la contabilidad de la </w:t>
      </w:r>
      <w:r w:rsidR="00385000" w:rsidRPr="00513F72">
        <w:rPr>
          <w:rFonts w:ascii="Verdana" w:hAnsi="Verdana" w:cs="Arial"/>
          <w:sz w:val="22"/>
          <w:szCs w:val="22"/>
          <w:lang w:val="es-ES_tradnl" w:eastAsia="es-ES_tradnl"/>
        </w:rPr>
        <w:t>A</w:t>
      </w:r>
      <w:r w:rsidRPr="00513F72">
        <w:rPr>
          <w:rFonts w:ascii="Verdana" w:hAnsi="Verdana" w:cs="Arial"/>
          <w:sz w:val="22"/>
          <w:szCs w:val="22"/>
          <w:lang w:val="es-ES_tradnl" w:eastAsia="es-ES_tradnl"/>
        </w:rPr>
        <w:t>gencia demuestre que ésta no posee el disponible suficiente para cubrir los fondos provistos por los clientes.</w:t>
      </w:r>
      <w:r w:rsidR="004C7AD5" w:rsidRPr="00513F72">
        <w:rPr>
          <w:rFonts w:ascii="Verdana" w:hAnsi="Verdana" w:cs="Arial"/>
          <w:sz w:val="22"/>
          <w:szCs w:val="22"/>
          <w:lang w:val="es-ES_tradnl" w:eastAsia="es-ES_tradnl"/>
        </w:rPr>
        <w:t xml:space="preserve"> </w:t>
      </w:r>
      <w:r w:rsidRPr="00513F72">
        <w:rPr>
          <w:rFonts w:ascii="Verdana" w:hAnsi="Verdana" w:cs="Arial"/>
          <w:sz w:val="22"/>
          <w:szCs w:val="22"/>
          <w:lang w:val="es-ES_tradnl" w:eastAsia="es-ES_tradnl"/>
        </w:rPr>
        <w:t xml:space="preserve">La existencia de un faltante de fondos de clientes configurará una infracción a la </w:t>
      </w:r>
      <w:r w:rsidR="00A33593">
        <w:rPr>
          <w:rFonts w:ascii="Verdana" w:hAnsi="Verdana" w:cs="Arial"/>
          <w:sz w:val="22"/>
          <w:szCs w:val="22"/>
          <w:lang w:val="es-ES_tradnl" w:eastAsia="es-ES_tradnl"/>
        </w:rPr>
        <w:t>obligación de destinar a su objeto los fondos provistos por su mandante</w:t>
      </w:r>
      <w:r w:rsidR="00FD363A">
        <w:rPr>
          <w:rFonts w:ascii="Verdana" w:hAnsi="Verdana" w:cs="Arial"/>
          <w:sz w:val="22"/>
          <w:szCs w:val="22"/>
          <w:lang w:val="es-ES_tradnl" w:eastAsia="es-ES_tradnl"/>
        </w:rPr>
        <w:t>.</w:t>
      </w:r>
    </w:p>
    <w:p w:rsidR="00E6347B" w:rsidRDefault="00E6347B" w:rsidP="00E6347B">
      <w:pPr>
        <w:pStyle w:val="Textoindependiente"/>
        <w:rPr>
          <w:rFonts w:ascii="Verdana" w:hAnsi="Verdana" w:cs="Arial"/>
          <w:sz w:val="22"/>
          <w:szCs w:val="22"/>
          <w:lang w:val="es-ES_tradnl" w:eastAsia="es-ES_tradnl"/>
        </w:rPr>
      </w:pPr>
    </w:p>
    <w:p w:rsidR="008E2CB6" w:rsidRPr="00657E8C" w:rsidRDefault="00E6347B" w:rsidP="00E6347B">
      <w:pPr>
        <w:pStyle w:val="Textoindependiente"/>
        <w:rPr>
          <w:rFonts w:ascii="Verdana" w:hAnsi="Verdana" w:cs="Arial"/>
          <w:sz w:val="22"/>
          <w:szCs w:val="22"/>
          <w:lang w:val="es-ES_tradnl" w:eastAsia="es-ES_tradnl"/>
        </w:rPr>
      </w:pPr>
      <w:r w:rsidRPr="00657E8C">
        <w:rPr>
          <w:rFonts w:ascii="Verdana" w:hAnsi="Verdana" w:cs="Arial"/>
          <w:sz w:val="22"/>
          <w:szCs w:val="22"/>
          <w:lang w:val="es-ES_tradnl" w:eastAsia="es-ES_tradnl"/>
        </w:rPr>
        <w:t>Cabe hacer presente qu</w:t>
      </w:r>
      <w:r w:rsidR="008E2CB6" w:rsidRPr="00657E8C">
        <w:rPr>
          <w:rFonts w:ascii="Verdana" w:hAnsi="Verdana" w:cs="Arial"/>
          <w:sz w:val="22"/>
          <w:szCs w:val="22"/>
          <w:lang w:val="es-ES_tradnl" w:eastAsia="es-ES_tradnl"/>
        </w:rPr>
        <w:t>e, en el evento que un desembolso por cuenta de clientes</w:t>
      </w:r>
      <w:r w:rsidRPr="00657E8C">
        <w:rPr>
          <w:rFonts w:ascii="Verdana" w:hAnsi="Verdana" w:cs="Arial"/>
          <w:sz w:val="22"/>
          <w:szCs w:val="22"/>
          <w:lang w:val="es-ES_tradnl" w:eastAsia="es-ES_tradnl"/>
        </w:rPr>
        <w:t xml:space="preserve"> no se encuentre facturado, </w:t>
      </w:r>
      <w:r w:rsidR="008E2CB6" w:rsidRPr="00657E8C">
        <w:rPr>
          <w:rFonts w:ascii="Verdana" w:hAnsi="Verdana" w:cs="Arial"/>
          <w:sz w:val="22"/>
          <w:szCs w:val="22"/>
          <w:lang w:val="es-ES_tradnl" w:eastAsia="es-ES_tradnl"/>
        </w:rPr>
        <w:t>el pago deberá estar debidamente acreditado.</w:t>
      </w:r>
    </w:p>
    <w:p w:rsidR="00BF6AE6" w:rsidRPr="00A33593" w:rsidRDefault="00BF6AE6" w:rsidP="00BF6AE6">
      <w:pPr>
        <w:pStyle w:val="Textoindependiente"/>
        <w:rPr>
          <w:rFonts w:ascii="Verdana" w:hAnsi="Verdana" w:cs="Arial"/>
          <w:sz w:val="22"/>
          <w:szCs w:val="22"/>
          <w:highlight w:val="green"/>
          <w:lang w:val="es-ES_tradnl" w:eastAsia="es-ES_tradnl"/>
        </w:rPr>
      </w:pPr>
    </w:p>
    <w:p w:rsidR="00BF6AE6" w:rsidRPr="00513F72" w:rsidRDefault="004C7AD5" w:rsidP="00657E8C">
      <w:pPr>
        <w:pStyle w:val="Ttulo3"/>
        <w:numPr>
          <w:ilvl w:val="0"/>
          <w:numId w:val="39"/>
        </w:numPr>
        <w:ind w:hanging="720"/>
        <w:rPr>
          <w:rFonts w:ascii="Verdana" w:eastAsia="Times New Roman" w:hAnsi="Verdana" w:cs="Arial"/>
          <w:bCs w:val="0"/>
          <w:color w:val="auto"/>
          <w:sz w:val="22"/>
          <w:szCs w:val="22"/>
        </w:rPr>
      </w:pPr>
      <w:bookmarkStart w:id="7" w:name="_Toc272317287"/>
      <w:bookmarkStart w:id="8" w:name="_Toc281405956"/>
      <w:bookmarkStart w:id="9" w:name="_Toc281408908"/>
      <w:bookmarkStart w:id="10" w:name="_GoBack"/>
      <w:r w:rsidRPr="00513F72">
        <w:rPr>
          <w:rFonts w:ascii="Verdana" w:eastAsia="Times New Roman" w:hAnsi="Verdana" w:cs="Arial"/>
          <w:bCs w:val="0"/>
          <w:color w:val="auto"/>
          <w:sz w:val="22"/>
          <w:szCs w:val="22"/>
        </w:rPr>
        <w:t>Del pa</w:t>
      </w:r>
      <w:r w:rsidR="00BF6AE6" w:rsidRPr="00513F72">
        <w:rPr>
          <w:rFonts w:ascii="Verdana" w:eastAsia="Times New Roman" w:hAnsi="Verdana" w:cs="Arial"/>
          <w:bCs w:val="0"/>
          <w:color w:val="auto"/>
          <w:sz w:val="22"/>
          <w:szCs w:val="22"/>
        </w:rPr>
        <w:t xml:space="preserve">go de los </w:t>
      </w:r>
      <w:r w:rsidRPr="00513F72">
        <w:rPr>
          <w:rFonts w:ascii="Verdana" w:eastAsia="Times New Roman" w:hAnsi="Verdana" w:cs="Arial"/>
          <w:bCs w:val="0"/>
          <w:color w:val="auto"/>
          <w:sz w:val="22"/>
          <w:szCs w:val="22"/>
        </w:rPr>
        <w:t>derechos de a</w:t>
      </w:r>
      <w:r w:rsidR="00BF6AE6" w:rsidRPr="00513F72">
        <w:rPr>
          <w:rFonts w:ascii="Verdana" w:eastAsia="Times New Roman" w:hAnsi="Verdana" w:cs="Arial"/>
          <w:bCs w:val="0"/>
          <w:color w:val="auto"/>
          <w:sz w:val="22"/>
          <w:szCs w:val="22"/>
        </w:rPr>
        <w:t>duana</w:t>
      </w:r>
      <w:r w:rsidRPr="00513F72">
        <w:rPr>
          <w:rFonts w:ascii="Verdana" w:eastAsia="Times New Roman" w:hAnsi="Verdana" w:cs="Arial"/>
          <w:bCs w:val="0"/>
          <w:color w:val="auto"/>
          <w:sz w:val="22"/>
          <w:szCs w:val="22"/>
        </w:rPr>
        <w:t>s</w:t>
      </w:r>
      <w:bookmarkEnd w:id="7"/>
      <w:bookmarkEnd w:id="8"/>
      <w:bookmarkEnd w:id="9"/>
    </w:p>
    <w:bookmarkEnd w:id="10"/>
    <w:p w:rsidR="00306E16" w:rsidRPr="00513F72" w:rsidRDefault="00306E16" w:rsidP="00BF6AE6">
      <w:pPr>
        <w:pStyle w:val="Textoindependiente"/>
        <w:rPr>
          <w:rFonts w:ascii="Verdana" w:hAnsi="Verdana" w:cs="Arial"/>
          <w:sz w:val="22"/>
          <w:szCs w:val="22"/>
          <w:lang w:val="es-ES_tradnl" w:eastAsia="es-ES_tradnl"/>
        </w:rPr>
      </w:pPr>
    </w:p>
    <w:p w:rsidR="00592D06" w:rsidRDefault="00592D06" w:rsidP="00592D06">
      <w:pPr>
        <w:pStyle w:val="Textoindependiente"/>
        <w:numPr>
          <w:ilvl w:val="0"/>
          <w:numId w:val="32"/>
        </w:numPr>
        <w:ind w:left="0" w:firstLine="0"/>
        <w:rPr>
          <w:rFonts w:ascii="Verdana" w:hAnsi="Verdana" w:cs="Arial"/>
          <w:sz w:val="22"/>
          <w:szCs w:val="22"/>
          <w:lang w:val="es-ES_tradnl" w:eastAsia="es-ES_tradnl"/>
        </w:rPr>
      </w:pPr>
      <w:r w:rsidRPr="00513F72">
        <w:rPr>
          <w:rFonts w:ascii="Verdana" w:hAnsi="Verdana" w:cs="Arial"/>
          <w:sz w:val="22"/>
          <w:szCs w:val="22"/>
          <w:lang w:val="es-ES_tradnl" w:eastAsia="es-ES_tradnl"/>
        </w:rPr>
        <w:t>Las modalidades habituales  para el pago de  los derechos de aduanas son:</w:t>
      </w:r>
    </w:p>
    <w:p w:rsidR="00B50979" w:rsidRPr="00513F72" w:rsidRDefault="00B50979" w:rsidP="00B50979">
      <w:pPr>
        <w:pStyle w:val="Textoindependiente"/>
        <w:rPr>
          <w:rFonts w:ascii="Verdana" w:hAnsi="Verdana" w:cs="Arial"/>
          <w:sz w:val="22"/>
          <w:szCs w:val="22"/>
          <w:lang w:val="es-ES_tradnl" w:eastAsia="es-ES_tradnl"/>
        </w:rPr>
      </w:pPr>
    </w:p>
    <w:p w:rsidR="00592D06" w:rsidRPr="00513F72" w:rsidRDefault="00592D06" w:rsidP="00592D06">
      <w:pPr>
        <w:pStyle w:val="Textoindependiente"/>
        <w:numPr>
          <w:ilvl w:val="0"/>
          <w:numId w:val="22"/>
        </w:numPr>
        <w:spacing w:after="240" w:line="240" w:lineRule="atLeast"/>
        <w:rPr>
          <w:rFonts w:ascii="Verdana" w:hAnsi="Verdana" w:cs="Arial"/>
          <w:sz w:val="22"/>
          <w:szCs w:val="22"/>
          <w:lang w:val="es-ES_tradnl" w:eastAsia="es-ES_tradnl"/>
        </w:rPr>
      </w:pPr>
      <w:r w:rsidRPr="00513F72">
        <w:rPr>
          <w:rFonts w:ascii="Verdana" w:hAnsi="Verdana" w:cs="Arial"/>
          <w:sz w:val="22"/>
          <w:szCs w:val="22"/>
          <w:lang w:val="es-ES_tradnl" w:eastAsia="es-ES_tradnl"/>
        </w:rPr>
        <w:t xml:space="preserve">Mediante cheque girado por la </w:t>
      </w:r>
      <w:r w:rsidR="00A33593">
        <w:rPr>
          <w:rFonts w:ascii="Verdana" w:hAnsi="Verdana" w:cs="Arial"/>
          <w:sz w:val="22"/>
          <w:szCs w:val="22"/>
          <w:lang w:val="es-ES_tradnl" w:eastAsia="es-ES_tradnl"/>
        </w:rPr>
        <w:t>Agencia de A</w:t>
      </w:r>
      <w:r w:rsidRPr="00513F72">
        <w:rPr>
          <w:rFonts w:ascii="Verdana" w:hAnsi="Verdana" w:cs="Arial"/>
          <w:sz w:val="22"/>
          <w:szCs w:val="22"/>
          <w:lang w:val="es-ES_tradnl" w:eastAsia="es-ES_tradnl"/>
        </w:rPr>
        <w:t>duana contra fondos enviados por el cliente.</w:t>
      </w:r>
    </w:p>
    <w:p w:rsidR="00592D06" w:rsidRPr="00513F72" w:rsidRDefault="00592D06" w:rsidP="00592D06">
      <w:pPr>
        <w:pStyle w:val="Textoindependiente"/>
        <w:numPr>
          <w:ilvl w:val="0"/>
          <w:numId w:val="22"/>
        </w:numPr>
        <w:spacing w:after="240" w:line="240" w:lineRule="atLeast"/>
        <w:rPr>
          <w:rFonts w:ascii="Verdana" w:hAnsi="Verdana" w:cs="Arial"/>
          <w:sz w:val="22"/>
          <w:szCs w:val="22"/>
          <w:lang w:val="es-ES_tradnl" w:eastAsia="es-ES_tradnl"/>
        </w:rPr>
      </w:pPr>
      <w:r w:rsidRPr="00513F72">
        <w:rPr>
          <w:rFonts w:ascii="Verdana" w:hAnsi="Verdana" w:cs="Arial"/>
          <w:sz w:val="22"/>
          <w:szCs w:val="22"/>
          <w:lang w:val="es-ES_tradnl" w:eastAsia="es-ES_tradnl"/>
        </w:rPr>
        <w:t>Mediante cargo bancario en la cuenta corriente del cliente.</w:t>
      </w:r>
    </w:p>
    <w:p w:rsidR="00592D06" w:rsidRPr="00513F72" w:rsidRDefault="00592D06" w:rsidP="00592D06">
      <w:pPr>
        <w:pStyle w:val="Textoindependiente"/>
        <w:numPr>
          <w:ilvl w:val="0"/>
          <w:numId w:val="22"/>
        </w:numPr>
        <w:spacing w:after="240" w:line="240" w:lineRule="atLeast"/>
        <w:rPr>
          <w:rFonts w:ascii="Verdana" w:hAnsi="Verdana" w:cs="Arial"/>
          <w:sz w:val="22"/>
          <w:szCs w:val="22"/>
          <w:lang w:val="es-ES_tradnl" w:eastAsia="es-ES_tradnl"/>
        </w:rPr>
      </w:pPr>
      <w:r w:rsidRPr="00513F72">
        <w:rPr>
          <w:rFonts w:ascii="Verdana" w:hAnsi="Verdana" w:cs="Arial"/>
          <w:sz w:val="22"/>
          <w:szCs w:val="22"/>
          <w:lang w:val="es-ES_tradnl" w:eastAsia="es-ES_tradnl"/>
        </w:rPr>
        <w:t>Mediante cheque girado por el cliente o vale vista a la orden de la Tesorería General de la República.</w:t>
      </w:r>
    </w:p>
    <w:p w:rsidR="00B71C7C" w:rsidRPr="00513F72" w:rsidRDefault="00592D06" w:rsidP="00592D06">
      <w:pPr>
        <w:pStyle w:val="Textoindependiente"/>
        <w:numPr>
          <w:ilvl w:val="0"/>
          <w:numId w:val="22"/>
        </w:numPr>
        <w:spacing w:after="240" w:line="240" w:lineRule="atLeast"/>
        <w:rPr>
          <w:rFonts w:ascii="Verdana" w:hAnsi="Verdana" w:cs="Arial"/>
          <w:sz w:val="22"/>
          <w:szCs w:val="22"/>
          <w:lang w:val="es-ES_tradnl" w:eastAsia="es-ES_tradnl"/>
        </w:rPr>
      </w:pPr>
      <w:r w:rsidRPr="00513F72">
        <w:rPr>
          <w:rFonts w:ascii="Verdana" w:hAnsi="Verdana" w:cs="Arial"/>
          <w:sz w:val="22"/>
          <w:szCs w:val="22"/>
          <w:lang w:val="es-ES_tradnl" w:eastAsia="es-ES_tradnl"/>
        </w:rPr>
        <w:t>Mediante pago electrónico vía Internet cargado en la cuenta corriente bancaria de la agencia</w:t>
      </w:r>
      <w:r w:rsidR="00B71C7C" w:rsidRPr="00513F72">
        <w:rPr>
          <w:rFonts w:ascii="Verdana" w:hAnsi="Verdana" w:cs="Arial"/>
          <w:sz w:val="22"/>
          <w:szCs w:val="22"/>
          <w:lang w:val="es-ES_tradnl" w:eastAsia="es-ES_tradnl"/>
        </w:rPr>
        <w:t>.</w:t>
      </w:r>
    </w:p>
    <w:p w:rsidR="00EA06D9" w:rsidRPr="00EA06D9" w:rsidRDefault="00592D06" w:rsidP="00EA06D9">
      <w:pPr>
        <w:pStyle w:val="Textoindependiente"/>
        <w:numPr>
          <w:ilvl w:val="0"/>
          <w:numId w:val="22"/>
        </w:numPr>
        <w:spacing w:after="240" w:line="240" w:lineRule="atLeast"/>
        <w:rPr>
          <w:rFonts w:ascii="Verdana" w:hAnsi="Verdana" w:cs="Arial"/>
          <w:sz w:val="22"/>
          <w:szCs w:val="22"/>
          <w:lang w:val="es-ES_tradnl" w:eastAsia="es-ES_tradnl"/>
        </w:rPr>
      </w:pPr>
      <w:r w:rsidRPr="00513F72">
        <w:rPr>
          <w:rFonts w:ascii="Verdana" w:hAnsi="Verdana" w:cs="Arial"/>
          <w:sz w:val="22"/>
          <w:szCs w:val="22"/>
          <w:lang w:val="es-ES_tradnl" w:eastAsia="es-ES_tradnl"/>
        </w:rPr>
        <w:t xml:space="preserve"> </w:t>
      </w:r>
      <w:r w:rsidR="00B71C7C" w:rsidRPr="00513F72">
        <w:rPr>
          <w:rFonts w:ascii="Verdana" w:hAnsi="Verdana" w:cs="Arial"/>
          <w:sz w:val="22"/>
          <w:szCs w:val="22"/>
          <w:lang w:val="es-ES_tradnl" w:eastAsia="es-ES_tradnl"/>
        </w:rPr>
        <w:t>Mediante pago electrónico vía Internet cargado en la cuenta corriente bancaria del cliente.</w:t>
      </w:r>
    </w:p>
    <w:p w:rsidR="00592D06" w:rsidRPr="00513F72" w:rsidRDefault="00592D06" w:rsidP="00592D06">
      <w:pPr>
        <w:pStyle w:val="Textoindependiente"/>
        <w:numPr>
          <w:ilvl w:val="0"/>
          <w:numId w:val="32"/>
        </w:numPr>
        <w:spacing w:after="240" w:line="240" w:lineRule="atLeast"/>
        <w:ind w:left="0" w:firstLine="0"/>
        <w:rPr>
          <w:rFonts w:ascii="Verdana" w:hAnsi="Verdana" w:cs="Arial"/>
          <w:sz w:val="22"/>
          <w:szCs w:val="22"/>
          <w:lang w:val="es-ES_tradnl" w:eastAsia="es-ES_tradnl"/>
        </w:rPr>
      </w:pPr>
      <w:r w:rsidRPr="00513F72">
        <w:rPr>
          <w:rFonts w:ascii="Verdana" w:hAnsi="Verdana" w:cs="Arial"/>
          <w:sz w:val="22"/>
          <w:szCs w:val="22"/>
          <w:lang w:val="es-ES_tradnl" w:eastAsia="es-ES_tradnl"/>
        </w:rPr>
        <w:t xml:space="preserve">Las modalidades de pago de derechos que no impliquen el giro de un cheque por parte de la Agencia,  deben ser contabilizadas mediante un débito en la cuenta “DERECHOS DE ADUANA” y un crédito en la cuenta corriente individual  de “CLIENTES”. </w:t>
      </w:r>
    </w:p>
    <w:p w:rsidR="00592D06" w:rsidRDefault="00592D06" w:rsidP="00592D06">
      <w:pPr>
        <w:pStyle w:val="Textoindependiente"/>
        <w:numPr>
          <w:ilvl w:val="0"/>
          <w:numId w:val="32"/>
        </w:numPr>
        <w:ind w:left="0" w:firstLine="0"/>
        <w:rPr>
          <w:rFonts w:ascii="Verdana" w:hAnsi="Verdana" w:cs="Arial"/>
          <w:sz w:val="22"/>
          <w:szCs w:val="22"/>
          <w:lang w:val="es-ES_tradnl" w:eastAsia="es-ES_tradnl"/>
        </w:rPr>
      </w:pPr>
      <w:r w:rsidRPr="00513F72">
        <w:rPr>
          <w:rFonts w:ascii="Verdana" w:hAnsi="Verdana" w:cs="Arial"/>
          <w:sz w:val="22"/>
          <w:szCs w:val="22"/>
          <w:lang w:val="es-ES_tradnl" w:eastAsia="es-ES_tradnl"/>
        </w:rPr>
        <w:t>Cuando la modalidad de pa</w:t>
      </w:r>
      <w:r w:rsidR="0096587C">
        <w:rPr>
          <w:rFonts w:ascii="Verdana" w:hAnsi="Verdana" w:cs="Arial"/>
          <w:sz w:val="22"/>
          <w:szCs w:val="22"/>
          <w:lang w:val="es-ES_tradnl" w:eastAsia="es-ES_tradnl"/>
        </w:rPr>
        <w:t>g</w:t>
      </w:r>
      <w:r w:rsidR="003E5E1F">
        <w:rPr>
          <w:rFonts w:ascii="Verdana" w:hAnsi="Verdana" w:cs="Arial"/>
          <w:sz w:val="22"/>
          <w:szCs w:val="22"/>
          <w:lang w:val="es-ES_tradnl" w:eastAsia="es-ES_tradnl"/>
        </w:rPr>
        <w:t>o de los gravámenes aduaneros y desembolsos por cuenta de clientes, c</w:t>
      </w:r>
      <w:r w:rsidRPr="00513F72">
        <w:rPr>
          <w:rFonts w:ascii="Verdana" w:hAnsi="Verdana" w:cs="Arial"/>
          <w:sz w:val="22"/>
          <w:szCs w:val="22"/>
          <w:lang w:val="es-ES_tradnl" w:eastAsia="es-ES_tradnl"/>
        </w:rPr>
        <w:t xml:space="preserve">orresponda al mencionado en las letras a) y d), del numeral </w:t>
      </w:r>
      <w:r w:rsidR="00A33593">
        <w:rPr>
          <w:rFonts w:ascii="Verdana" w:hAnsi="Verdana" w:cs="Arial"/>
          <w:sz w:val="22"/>
          <w:szCs w:val="22"/>
          <w:lang w:val="es-ES_tradnl" w:eastAsia="es-ES_tradnl"/>
        </w:rPr>
        <w:t xml:space="preserve">1 </w:t>
      </w:r>
      <w:r w:rsidRPr="00513F72">
        <w:rPr>
          <w:rFonts w:ascii="Verdana" w:hAnsi="Verdana" w:cs="Arial"/>
          <w:sz w:val="22"/>
          <w:szCs w:val="22"/>
          <w:lang w:val="es-ES_tradnl" w:eastAsia="es-ES_tradnl"/>
        </w:rPr>
        <w:t xml:space="preserve">precedente, los fondos correspondientes deberán ser ingresados a una cuenta corriente bancaria registrada en la contabilidad de la </w:t>
      </w:r>
      <w:r w:rsidR="001A5461" w:rsidRPr="00513F72">
        <w:rPr>
          <w:rFonts w:ascii="Verdana" w:hAnsi="Verdana" w:cs="Arial"/>
          <w:sz w:val="22"/>
          <w:szCs w:val="22"/>
          <w:lang w:val="es-ES_tradnl" w:eastAsia="es-ES_tradnl"/>
        </w:rPr>
        <w:t>A</w:t>
      </w:r>
      <w:r w:rsidRPr="00513F72">
        <w:rPr>
          <w:rFonts w:ascii="Verdana" w:hAnsi="Verdana" w:cs="Arial"/>
          <w:sz w:val="22"/>
          <w:szCs w:val="22"/>
          <w:lang w:val="es-ES_tradnl" w:eastAsia="es-ES_tradnl"/>
        </w:rPr>
        <w:t xml:space="preserve">gencia. </w:t>
      </w:r>
    </w:p>
    <w:p w:rsidR="00BF77FA" w:rsidRPr="00513F72" w:rsidRDefault="00BF77FA" w:rsidP="00592D06">
      <w:pPr>
        <w:pStyle w:val="Textoindependiente"/>
        <w:rPr>
          <w:rFonts w:ascii="Verdana" w:hAnsi="Verdana" w:cs="Arial"/>
          <w:sz w:val="22"/>
          <w:szCs w:val="22"/>
          <w:lang w:val="es-ES_tradnl" w:eastAsia="es-ES_tradnl"/>
        </w:rPr>
      </w:pPr>
    </w:p>
    <w:p w:rsidR="00BF6AE6" w:rsidRPr="00513F72" w:rsidRDefault="00592D06" w:rsidP="00592D06">
      <w:pPr>
        <w:pStyle w:val="Textoindependiente"/>
        <w:numPr>
          <w:ilvl w:val="0"/>
          <w:numId w:val="32"/>
        </w:numPr>
        <w:ind w:left="0" w:firstLine="0"/>
        <w:rPr>
          <w:rFonts w:ascii="Verdana" w:hAnsi="Verdana" w:cs="Arial"/>
          <w:sz w:val="22"/>
          <w:szCs w:val="22"/>
          <w:lang w:val="es-ES_tradnl" w:eastAsia="es-ES_tradnl"/>
        </w:rPr>
      </w:pPr>
      <w:r w:rsidRPr="00513F72">
        <w:rPr>
          <w:rFonts w:ascii="Verdana" w:hAnsi="Verdana" w:cs="Arial"/>
          <w:sz w:val="22"/>
          <w:szCs w:val="22"/>
          <w:lang w:val="es-ES_tradnl" w:eastAsia="es-ES_tradnl"/>
        </w:rPr>
        <w:t xml:space="preserve">Los cheques girados por el </w:t>
      </w:r>
      <w:r w:rsidR="001A5461" w:rsidRPr="00513F72">
        <w:rPr>
          <w:rFonts w:ascii="Verdana" w:hAnsi="Verdana" w:cs="Arial"/>
          <w:sz w:val="22"/>
          <w:szCs w:val="22"/>
          <w:lang w:val="es-ES_tradnl" w:eastAsia="es-ES_tradnl"/>
        </w:rPr>
        <w:t>A</w:t>
      </w:r>
      <w:r w:rsidRPr="00513F72">
        <w:rPr>
          <w:rFonts w:ascii="Verdana" w:hAnsi="Verdana" w:cs="Arial"/>
          <w:sz w:val="22"/>
          <w:szCs w:val="22"/>
          <w:lang w:val="es-ES_tradnl" w:eastAsia="es-ES_tradnl"/>
        </w:rPr>
        <w:t>g</w:t>
      </w:r>
      <w:r w:rsidR="00BF6AE6" w:rsidRPr="00513F72">
        <w:rPr>
          <w:rFonts w:ascii="Verdana" w:hAnsi="Verdana" w:cs="Arial"/>
          <w:sz w:val="22"/>
          <w:szCs w:val="22"/>
          <w:lang w:val="es-ES_tradnl" w:eastAsia="es-ES_tradnl"/>
        </w:rPr>
        <w:t xml:space="preserve">ente para la cancelación de derechos de aduanas, impuestos y </w:t>
      </w:r>
      <w:r w:rsidR="003E5E1F" w:rsidRPr="00A33593">
        <w:rPr>
          <w:rFonts w:ascii="Verdana" w:hAnsi="Verdana" w:cs="Arial"/>
          <w:sz w:val="22"/>
          <w:szCs w:val="22"/>
          <w:lang w:val="es-ES_tradnl" w:eastAsia="es-ES_tradnl"/>
        </w:rPr>
        <w:t>desembolsos por cuenta de clientes,</w:t>
      </w:r>
      <w:r w:rsidR="003E5E1F" w:rsidRPr="00513F72">
        <w:rPr>
          <w:rFonts w:ascii="Verdana" w:hAnsi="Verdana" w:cs="Arial"/>
          <w:sz w:val="22"/>
          <w:szCs w:val="22"/>
          <w:lang w:val="es-ES_tradnl" w:eastAsia="es-ES_tradnl"/>
        </w:rPr>
        <w:t xml:space="preserve"> </w:t>
      </w:r>
      <w:r w:rsidR="00BF6AE6" w:rsidRPr="00513F72">
        <w:rPr>
          <w:rFonts w:ascii="Verdana" w:hAnsi="Verdana" w:cs="Arial"/>
          <w:sz w:val="22"/>
          <w:szCs w:val="22"/>
          <w:lang w:val="es-ES_tradnl" w:eastAsia="es-ES_tradnl"/>
        </w:rPr>
        <w:t xml:space="preserve">que resulten </w:t>
      </w:r>
      <w:r w:rsidR="00BF6AE6" w:rsidRPr="00513F72">
        <w:rPr>
          <w:rFonts w:ascii="Verdana" w:hAnsi="Verdana" w:cs="Arial"/>
          <w:sz w:val="22"/>
          <w:szCs w:val="22"/>
          <w:lang w:val="es-ES_tradnl" w:eastAsia="es-ES_tradnl"/>
        </w:rPr>
        <w:lastRenderedPageBreak/>
        <w:t>protestados por falta de fondos, forma, orden de no pago, cuenta cerrada y caducidad  deben ser registrados oportunamente en la contabilidad, como así también su regularización.</w:t>
      </w:r>
    </w:p>
    <w:p w:rsidR="00BF6AE6" w:rsidRDefault="00BF6AE6" w:rsidP="00BF6AE6">
      <w:pPr>
        <w:pStyle w:val="Ttulo4"/>
        <w:rPr>
          <w:rFonts w:ascii="Verdana" w:hAnsi="Verdana"/>
          <w:sz w:val="22"/>
          <w:szCs w:val="22"/>
          <w:lang w:val="es-ES_tradnl" w:eastAsia="es-ES_tradnl"/>
        </w:rPr>
      </w:pPr>
      <w:bookmarkStart w:id="11" w:name="_Toc281405960"/>
      <w:bookmarkStart w:id="12" w:name="_Toc281408912"/>
    </w:p>
    <w:p w:rsidR="00EA06D9" w:rsidRPr="00A33593" w:rsidRDefault="00EA06D9" w:rsidP="00EA06D9">
      <w:pPr>
        <w:pStyle w:val="Ttulo4"/>
        <w:numPr>
          <w:ilvl w:val="0"/>
          <w:numId w:val="32"/>
        </w:numPr>
        <w:ind w:left="0" w:firstLine="0"/>
        <w:jc w:val="both"/>
        <w:rPr>
          <w:rFonts w:ascii="Verdana" w:hAnsi="Verdana"/>
          <w:sz w:val="22"/>
          <w:szCs w:val="22"/>
          <w:lang w:val="es-ES_tradnl" w:eastAsia="es-ES_tradnl"/>
        </w:rPr>
      </w:pPr>
      <w:r w:rsidRPr="00A33593">
        <w:rPr>
          <w:rFonts w:ascii="Verdana" w:hAnsi="Verdana"/>
          <w:sz w:val="22"/>
          <w:szCs w:val="22"/>
          <w:lang w:val="es-ES_tradnl" w:eastAsia="es-ES_tradnl"/>
        </w:rPr>
        <w:t>Los Agentes de Aduana no podrán financiar el pago de derechos y desembolsos por cuenta de cliente, con recursos obtenidos del sistema financiero, como es el  uso de líneas de créditos, préstamos o similares, situación que importa intermediación de fondos.</w:t>
      </w:r>
    </w:p>
    <w:p w:rsidR="00EA06D9" w:rsidRPr="00EA06D9" w:rsidRDefault="00EA06D9" w:rsidP="00EA06D9"/>
    <w:bookmarkEnd w:id="11"/>
    <w:bookmarkEnd w:id="12"/>
    <w:p w:rsidR="00BF6AE6" w:rsidRPr="00513F72" w:rsidRDefault="00BF6AE6" w:rsidP="00592D06">
      <w:pPr>
        <w:pStyle w:val="Textoindependiente"/>
        <w:numPr>
          <w:ilvl w:val="0"/>
          <w:numId w:val="32"/>
        </w:numPr>
        <w:ind w:left="0" w:firstLine="0"/>
        <w:rPr>
          <w:rFonts w:ascii="Verdana" w:hAnsi="Verdana" w:cs="Arial"/>
          <w:sz w:val="22"/>
          <w:szCs w:val="22"/>
          <w:lang w:val="es-ES_tradnl" w:eastAsia="es-ES_tradnl"/>
        </w:rPr>
      </w:pPr>
      <w:r w:rsidRPr="00513F72">
        <w:rPr>
          <w:rFonts w:ascii="Verdana" w:hAnsi="Verdana" w:cs="Arial"/>
          <w:sz w:val="22"/>
          <w:szCs w:val="22"/>
          <w:lang w:val="es-ES_tradnl" w:eastAsia="es-ES_tradnl"/>
        </w:rPr>
        <w:t xml:space="preserve">El movimiento contable de la cuenta  “CLIENTES”, deberá demostrar clara y fehacientemente a través de su estado o </w:t>
      </w:r>
      <w:proofErr w:type="spellStart"/>
      <w:r w:rsidRPr="00513F72">
        <w:rPr>
          <w:rFonts w:ascii="Verdana" w:hAnsi="Verdana" w:cs="Arial"/>
          <w:sz w:val="22"/>
          <w:szCs w:val="22"/>
          <w:lang w:val="es-ES_tradnl" w:eastAsia="es-ES_tradnl"/>
        </w:rPr>
        <w:t>cartola</w:t>
      </w:r>
      <w:proofErr w:type="spellEnd"/>
      <w:r w:rsidRPr="00513F72">
        <w:rPr>
          <w:rFonts w:ascii="Verdana" w:hAnsi="Verdana" w:cs="Arial"/>
          <w:sz w:val="22"/>
          <w:szCs w:val="22"/>
          <w:lang w:val="es-ES_tradnl" w:eastAsia="es-ES_tradnl"/>
        </w:rPr>
        <w:t xml:space="preserve"> de cuenta corriente individual, el movimiento correspondiente, ya sea por:</w:t>
      </w:r>
    </w:p>
    <w:p w:rsidR="002E10A8" w:rsidRPr="00513F72" w:rsidRDefault="002E10A8" w:rsidP="002E10A8">
      <w:pPr>
        <w:pStyle w:val="Prrafodelista"/>
        <w:rPr>
          <w:rFonts w:ascii="Verdana" w:hAnsi="Verdana" w:cs="Arial"/>
          <w:sz w:val="22"/>
          <w:szCs w:val="22"/>
        </w:rPr>
      </w:pPr>
    </w:p>
    <w:p w:rsidR="00352B7C" w:rsidRPr="00531A47" w:rsidRDefault="00BF6AE6" w:rsidP="00F55169">
      <w:pPr>
        <w:pStyle w:val="Textoindependiente"/>
        <w:numPr>
          <w:ilvl w:val="0"/>
          <w:numId w:val="23"/>
        </w:numPr>
        <w:spacing w:after="240" w:line="240" w:lineRule="atLeast"/>
        <w:rPr>
          <w:rFonts w:ascii="Verdana" w:hAnsi="Verdana" w:cs="Arial"/>
          <w:sz w:val="22"/>
          <w:szCs w:val="22"/>
          <w:lang w:val="es-ES_tradnl" w:eastAsia="es-ES_tradnl"/>
        </w:rPr>
      </w:pPr>
      <w:r w:rsidRPr="00531A47">
        <w:rPr>
          <w:rFonts w:ascii="Verdana" w:hAnsi="Verdana" w:cs="Arial"/>
          <w:sz w:val="22"/>
          <w:szCs w:val="22"/>
          <w:lang w:val="es-ES_tradnl" w:eastAsia="es-ES_tradnl"/>
        </w:rPr>
        <w:t>Remesas enviadas por el cliente, que originarán un crédito tanto en el haber de esta cuenta en el Libro Mayor</w:t>
      </w:r>
      <w:r w:rsidR="00CD5365" w:rsidRPr="00531A47">
        <w:rPr>
          <w:rFonts w:ascii="Verdana" w:hAnsi="Verdana" w:cs="Arial"/>
          <w:sz w:val="22"/>
          <w:szCs w:val="22"/>
          <w:lang w:val="es-ES_tradnl" w:eastAsia="es-ES_tradnl"/>
        </w:rPr>
        <w:t xml:space="preserve"> o Diario Mayor</w:t>
      </w:r>
      <w:r w:rsidR="00352B7C" w:rsidRPr="00531A47">
        <w:rPr>
          <w:rFonts w:ascii="Verdana" w:hAnsi="Verdana" w:cs="Arial"/>
          <w:sz w:val="22"/>
          <w:szCs w:val="22"/>
          <w:lang w:val="es-ES_tradnl" w:eastAsia="es-ES_tradnl"/>
        </w:rPr>
        <w:t>,</w:t>
      </w:r>
      <w:r w:rsidRPr="00531A47">
        <w:rPr>
          <w:rFonts w:ascii="Verdana" w:hAnsi="Verdana" w:cs="Arial"/>
          <w:sz w:val="22"/>
          <w:szCs w:val="22"/>
          <w:lang w:val="es-ES_tradnl" w:eastAsia="es-ES_tradnl"/>
        </w:rPr>
        <w:t xml:space="preserve">  como en la </w:t>
      </w:r>
      <w:proofErr w:type="spellStart"/>
      <w:r w:rsidRPr="00531A47">
        <w:rPr>
          <w:rFonts w:ascii="Verdana" w:hAnsi="Verdana" w:cs="Arial"/>
          <w:sz w:val="22"/>
          <w:szCs w:val="22"/>
          <w:lang w:val="es-ES_tradnl" w:eastAsia="es-ES_tradnl"/>
        </w:rPr>
        <w:t>cartola</w:t>
      </w:r>
      <w:proofErr w:type="spellEnd"/>
      <w:r w:rsidRPr="00531A47">
        <w:rPr>
          <w:rFonts w:ascii="Verdana" w:hAnsi="Verdana" w:cs="Arial"/>
          <w:sz w:val="22"/>
          <w:szCs w:val="22"/>
          <w:lang w:val="es-ES_tradnl" w:eastAsia="es-ES_tradnl"/>
        </w:rPr>
        <w:t xml:space="preserve"> de cu</w:t>
      </w:r>
      <w:r w:rsidR="007846F3" w:rsidRPr="00531A47">
        <w:rPr>
          <w:rFonts w:ascii="Verdana" w:hAnsi="Verdana" w:cs="Arial"/>
          <w:sz w:val="22"/>
          <w:szCs w:val="22"/>
          <w:lang w:val="es-ES_tradnl" w:eastAsia="es-ES_tradnl"/>
        </w:rPr>
        <w:t>enta corriente del cliente, deb</w:t>
      </w:r>
      <w:r w:rsidR="00286921" w:rsidRPr="00531A47">
        <w:rPr>
          <w:rFonts w:ascii="Verdana" w:hAnsi="Verdana" w:cs="Arial"/>
          <w:sz w:val="22"/>
          <w:szCs w:val="22"/>
          <w:lang w:val="es-ES_tradnl" w:eastAsia="es-ES_tradnl"/>
        </w:rPr>
        <w:t>i</w:t>
      </w:r>
      <w:r w:rsidRPr="00531A47">
        <w:rPr>
          <w:rFonts w:ascii="Verdana" w:hAnsi="Verdana" w:cs="Arial"/>
          <w:sz w:val="22"/>
          <w:szCs w:val="22"/>
          <w:lang w:val="es-ES_tradnl" w:eastAsia="es-ES_tradnl"/>
        </w:rPr>
        <w:t>endo indicarse claramente el número de despacho correspondiente.</w:t>
      </w:r>
      <w:r w:rsidR="000920DC" w:rsidRPr="00531A47">
        <w:rPr>
          <w:rFonts w:ascii="Verdana" w:hAnsi="Verdana" w:cs="Arial"/>
          <w:sz w:val="22"/>
          <w:szCs w:val="22"/>
          <w:lang w:val="es-ES_tradnl" w:eastAsia="es-ES_tradnl"/>
        </w:rPr>
        <w:t xml:space="preserve"> </w:t>
      </w:r>
      <w:r w:rsidR="00352B7C" w:rsidRPr="00531A47">
        <w:rPr>
          <w:rFonts w:ascii="Verdana" w:hAnsi="Verdana" w:cs="Arial"/>
          <w:sz w:val="22"/>
          <w:szCs w:val="22"/>
          <w:lang w:val="es-ES_tradnl" w:eastAsia="es-ES_tradnl"/>
        </w:rPr>
        <w:t>Esto último, a excepción de que se trate de remesas globales.</w:t>
      </w:r>
    </w:p>
    <w:p w:rsidR="00BF6AE6" w:rsidRPr="00531A47" w:rsidRDefault="00BF6AE6" w:rsidP="00BF6AE6">
      <w:pPr>
        <w:pStyle w:val="Textoindependiente"/>
        <w:numPr>
          <w:ilvl w:val="0"/>
          <w:numId w:val="23"/>
        </w:numPr>
        <w:spacing w:after="240" w:line="240" w:lineRule="atLeast"/>
        <w:rPr>
          <w:rFonts w:ascii="Verdana" w:hAnsi="Verdana" w:cs="Arial"/>
          <w:sz w:val="22"/>
          <w:szCs w:val="22"/>
          <w:lang w:val="es-ES_tradnl" w:eastAsia="es-ES_tradnl"/>
        </w:rPr>
      </w:pPr>
      <w:r w:rsidRPr="00531A47">
        <w:rPr>
          <w:rFonts w:ascii="Verdana" w:hAnsi="Verdana" w:cs="Arial"/>
          <w:sz w:val="22"/>
          <w:szCs w:val="22"/>
          <w:lang w:val="es-ES_tradnl" w:eastAsia="es-ES_tradnl"/>
        </w:rPr>
        <w:t>El débito en la cuenta de Clientes en el</w:t>
      </w:r>
      <w:r w:rsidR="00352B7C" w:rsidRPr="00531A47">
        <w:rPr>
          <w:rFonts w:ascii="Verdana" w:hAnsi="Verdana" w:cs="Arial"/>
          <w:sz w:val="22"/>
          <w:szCs w:val="22"/>
          <w:lang w:val="es-ES_tradnl" w:eastAsia="es-ES_tradnl"/>
        </w:rPr>
        <w:t xml:space="preserve"> Libro</w:t>
      </w:r>
      <w:r w:rsidRPr="00531A47">
        <w:rPr>
          <w:rFonts w:ascii="Verdana" w:hAnsi="Verdana" w:cs="Arial"/>
          <w:sz w:val="22"/>
          <w:szCs w:val="22"/>
          <w:lang w:val="es-ES_tradnl" w:eastAsia="es-ES_tradnl"/>
        </w:rPr>
        <w:t xml:space="preserve"> Mayor</w:t>
      </w:r>
      <w:r w:rsidR="00CD5365" w:rsidRPr="00531A47">
        <w:rPr>
          <w:rFonts w:ascii="Verdana" w:hAnsi="Verdana" w:cs="Arial"/>
          <w:sz w:val="22"/>
          <w:szCs w:val="22"/>
          <w:lang w:val="es-ES_tradnl" w:eastAsia="es-ES_tradnl"/>
        </w:rPr>
        <w:t xml:space="preserve"> o Diario Mayor</w:t>
      </w:r>
      <w:r w:rsidRPr="00531A47">
        <w:rPr>
          <w:rFonts w:ascii="Verdana" w:hAnsi="Verdana" w:cs="Arial"/>
          <w:sz w:val="22"/>
          <w:szCs w:val="22"/>
          <w:lang w:val="es-ES_tradnl" w:eastAsia="es-ES_tradnl"/>
        </w:rPr>
        <w:t xml:space="preserve"> se realizará mensualmente al centrali</w:t>
      </w:r>
      <w:r w:rsidR="0080270D" w:rsidRPr="00531A47">
        <w:rPr>
          <w:rFonts w:ascii="Verdana" w:hAnsi="Verdana" w:cs="Arial"/>
          <w:sz w:val="22"/>
          <w:szCs w:val="22"/>
          <w:lang w:val="es-ES_tradnl" w:eastAsia="es-ES_tradnl"/>
        </w:rPr>
        <w:t>zar el Libro Auxiliar de Ventas.  E</w:t>
      </w:r>
      <w:r w:rsidRPr="00531A47">
        <w:rPr>
          <w:rFonts w:ascii="Verdana" w:hAnsi="Verdana" w:cs="Arial"/>
          <w:sz w:val="22"/>
          <w:szCs w:val="22"/>
          <w:lang w:val="es-ES_tradnl" w:eastAsia="es-ES_tradnl"/>
        </w:rPr>
        <w:t xml:space="preserve">n  la misma forma,  cada  </w:t>
      </w:r>
      <w:proofErr w:type="spellStart"/>
      <w:r w:rsidRPr="00531A47">
        <w:rPr>
          <w:rFonts w:ascii="Verdana" w:hAnsi="Verdana" w:cs="Arial"/>
          <w:sz w:val="22"/>
          <w:szCs w:val="22"/>
          <w:lang w:val="es-ES_tradnl" w:eastAsia="es-ES_tradnl"/>
        </w:rPr>
        <w:t>cartola</w:t>
      </w:r>
      <w:proofErr w:type="spellEnd"/>
      <w:r w:rsidRPr="00531A47">
        <w:rPr>
          <w:rFonts w:ascii="Verdana" w:hAnsi="Verdana" w:cs="Arial"/>
          <w:sz w:val="22"/>
          <w:szCs w:val="22"/>
          <w:lang w:val="es-ES_tradnl" w:eastAsia="es-ES_tradnl"/>
        </w:rPr>
        <w:t xml:space="preserve"> de cuenta corriente del cliente tendrá movimiento diariamente, al traspasar los totales de las liquidaciones emitidas </w:t>
      </w:r>
      <w:r w:rsidR="0080270D" w:rsidRPr="00531A47">
        <w:rPr>
          <w:rFonts w:ascii="Verdana" w:hAnsi="Verdana" w:cs="Arial"/>
          <w:sz w:val="22"/>
          <w:szCs w:val="22"/>
          <w:lang w:val="es-ES_tradnl" w:eastAsia="es-ES_tradnl"/>
        </w:rPr>
        <w:t>por despachos  a los</w:t>
      </w:r>
      <w:r w:rsidRPr="00531A47">
        <w:rPr>
          <w:rFonts w:ascii="Verdana" w:hAnsi="Verdana" w:cs="Arial"/>
          <w:sz w:val="22"/>
          <w:szCs w:val="22"/>
          <w:lang w:val="es-ES_tradnl" w:eastAsia="es-ES_tradnl"/>
        </w:rPr>
        <w:t xml:space="preserve"> clientes.</w:t>
      </w:r>
    </w:p>
    <w:p w:rsidR="00BF6AE6" w:rsidRPr="00AA24AC" w:rsidRDefault="00BF6AE6" w:rsidP="00BF6AE6">
      <w:pPr>
        <w:pStyle w:val="Textoindependiente"/>
        <w:numPr>
          <w:ilvl w:val="0"/>
          <w:numId w:val="23"/>
        </w:numPr>
        <w:spacing w:after="240" w:line="240" w:lineRule="atLeast"/>
        <w:rPr>
          <w:rFonts w:ascii="Verdana" w:hAnsi="Verdana" w:cs="Arial"/>
          <w:sz w:val="22"/>
          <w:szCs w:val="22"/>
          <w:lang w:val="es-ES_tradnl" w:eastAsia="es-ES_tradnl"/>
        </w:rPr>
      </w:pPr>
      <w:r w:rsidRPr="00531A47">
        <w:rPr>
          <w:rFonts w:ascii="Verdana" w:hAnsi="Verdana" w:cs="Arial"/>
          <w:sz w:val="22"/>
          <w:szCs w:val="22"/>
          <w:lang w:val="es-ES_tradnl" w:eastAsia="es-ES_tradnl"/>
        </w:rPr>
        <w:t xml:space="preserve">El saldo mensual que demuestre esta cuenta en el </w:t>
      </w:r>
      <w:r w:rsidR="00EA06D9" w:rsidRPr="00531A47">
        <w:rPr>
          <w:rFonts w:ascii="Verdana" w:hAnsi="Verdana" w:cs="Arial"/>
          <w:sz w:val="22"/>
          <w:szCs w:val="22"/>
          <w:lang w:val="es-ES_tradnl" w:eastAsia="es-ES_tradnl"/>
        </w:rPr>
        <w:t xml:space="preserve">Libro Mayor o Diario Mayor </w:t>
      </w:r>
      <w:r w:rsidRPr="00531A47">
        <w:rPr>
          <w:rFonts w:ascii="Verdana" w:hAnsi="Verdana" w:cs="Arial"/>
          <w:sz w:val="22"/>
          <w:szCs w:val="22"/>
          <w:lang w:val="es-ES_tradnl" w:eastAsia="es-ES_tradnl"/>
        </w:rPr>
        <w:t>deberá coincidir con las sumas de los saldos de estados</w:t>
      </w:r>
      <w:r w:rsidRPr="00513F72">
        <w:rPr>
          <w:rFonts w:ascii="Verdana" w:hAnsi="Verdana" w:cs="Arial"/>
          <w:sz w:val="22"/>
          <w:szCs w:val="22"/>
          <w:lang w:val="es-ES_tradnl" w:eastAsia="es-ES_tradnl"/>
        </w:rPr>
        <w:t xml:space="preserve"> o cartolas de cuentas corrientes individuales de cada cliente.</w:t>
      </w:r>
      <w:bookmarkStart w:id="13" w:name="_Toc272317288"/>
      <w:bookmarkStart w:id="14" w:name="_Toc281405962"/>
      <w:bookmarkStart w:id="15" w:name="_Toc281408914"/>
    </w:p>
    <w:p w:rsidR="003E5E1F" w:rsidRPr="003E5E1F" w:rsidRDefault="003E5E1F" w:rsidP="003E5E1F"/>
    <w:p w:rsidR="00BF6AE6" w:rsidRPr="00513F72" w:rsidRDefault="00F55169" w:rsidP="00C37970">
      <w:pPr>
        <w:pStyle w:val="Ttulo4"/>
        <w:numPr>
          <w:ilvl w:val="0"/>
          <w:numId w:val="39"/>
        </w:numPr>
        <w:ind w:left="851" w:hanging="851"/>
        <w:rPr>
          <w:rFonts w:ascii="Verdana" w:hAnsi="Verdana"/>
          <w:b/>
          <w:sz w:val="22"/>
          <w:szCs w:val="22"/>
          <w:lang w:val="es-ES_tradnl" w:eastAsia="es-ES_tradnl"/>
        </w:rPr>
      </w:pPr>
      <w:bookmarkStart w:id="16" w:name="_Toc281405964"/>
      <w:bookmarkStart w:id="17" w:name="_Toc281408916"/>
      <w:bookmarkEnd w:id="13"/>
      <w:bookmarkEnd w:id="14"/>
      <w:bookmarkEnd w:id="15"/>
      <w:r w:rsidRPr="00513F72">
        <w:rPr>
          <w:rFonts w:ascii="Verdana" w:hAnsi="Verdana"/>
          <w:b/>
          <w:sz w:val="22"/>
          <w:szCs w:val="22"/>
          <w:lang w:val="es-ES_tradnl" w:eastAsia="es-ES_tradnl"/>
        </w:rPr>
        <w:t>De la metodología contable</w:t>
      </w:r>
      <w:bookmarkEnd w:id="16"/>
      <w:bookmarkEnd w:id="17"/>
    </w:p>
    <w:p w:rsidR="00F55169" w:rsidRPr="00513F72" w:rsidRDefault="00F55169" w:rsidP="00F55169"/>
    <w:p w:rsidR="00BF6AE6" w:rsidRPr="00531A47" w:rsidRDefault="00BF6AE6" w:rsidP="008B2242">
      <w:pPr>
        <w:pStyle w:val="Textoindependiente"/>
        <w:numPr>
          <w:ilvl w:val="0"/>
          <w:numId w:val="33"/>
        </w:numPr>
        <w:ind w:left="0" w:firstLine="0"/>
        <w:rPr>
          <w:rFonts w:ascii="Verdana" w:hAnsi="Verdana" w:cs="Arial"/>
          <w:sz w:val="22"/>
          <w:szCs w:val="22"/>
          <w:lang w:val="es-ES_tradnl" w:eastAsia="es-ES_tradnl"/>
        </w:rPr>
      </w:pPr>
      <w:r w:rsidRPr="00531A47">
        <w:rPr>
          <w:rFonts w:ascii="Verdana" w:hAnsi="Verdana" w:cs="Arial"/>
          <w:sz w:val="22"/>
          <w:szCs w:val="22"/>
          <w:lang w:val="es-ES_tradnl" w:eastAsia="es-ES_tradnl"/>
        </w:rPr>
        <w:t xml:space="preserve">Será necesario que los </w:t>
      </w:r>
      <w:r w:rsidR="001A5461" w:rsidRPr="00531A47">
        <w:rPr>
          <w:rFonts w:ascii="Verdana" w:hAnsi="Verdana" w:cs="Arial"/>
          <w:sz w:val="22"/>
          <w:szCs w:val="22"/>
          <w:lang w:val="es-ES_tradnl" w:eastAsia="es-ES_tradnl"/>
        </w:rPr>
        <w:t>A</w:t>
      </w:r>
      <w:r w:rsidRPr="00531A47">
        <w:rPr>
          <w:rFonts w:ascii="Verdana" w:hAnsi="Verdana" w:cs="Arial"/>
          <w:sz w:val="22"/>
          <w:szCs w:val="22"/>
          <w:lang w:val="es-ES_tradnl" w:eastAsia="es-ES_tradnl"/>
        </w:rPr>
        <w:t xml:space="preserve">gentes de </w:t>
      </w:r>
      <w:r w:rsidR="001A5461" w:rsidRPr="00531A47">
        <w:rPr>
          <w:rFonts w:ascii="Verdana" w:hAnsi="Verdana" w:cs="Arial"/>
          <w:sz w:val="22"/>
          <w:szCs w:val="22"/>
          <w:lang w:val="es-ES_tradnl" w:eastAsia="es-ES_tradnl"/>
        </w:rPr>
        <w:t>A</w:t>
      </w:r>
      <w:r w:rsidRPr="00531A47">
        <w:rPr>
          <w:rFonts w:ascii="Verdana" w:hAnsi="Verdana" w:cs="Arial"/>
          <w:sz w:val="22"/>
          <w:szCs w:val="22"/>
          <w:lang w:val="es-ES_tradnl" w:eastAsia="es-ES_tradnl"/>
        </w:rPr>
        <w:t xml:space="preserve">duana cuenten con un comprobante de diario para las operaciones propias de la </w:t>
      </w:r>
      <w:r w:rsidR="001A5461" w:rsidRPr="00531A47">
        <w:rPr>
          <w:rFonts w:ascii="Verdana" w:hAnsi="Verdana" w:cs="Arial"/>
          <w:sz w:val="22"/>
          <w:szCs w:val="22"/>
          <w:lang w:val="es-ES_tradnl" w:eastAsia="es-ES_tradnl"/>
        </w:rPr>
        <w:t>A</w:t>
      </w:r>
      <w:r w:rsidRPr="00531A47">
        <w:rPr>
          <w:rFonts w:ascii="Verdana" w:hAnsi="Verdana" w:cs="Arial"/>
          <w:sz w:val="22"/>
          <w:szCs w:val="22"/>
          <w:lang w:val="es-ES_tradnl" w:eastAsia="es-ES_tradnl"/>
        </w:rPr>
        <w:t>gencia, de tal manera que exista un comprobante denominado “egreso”,  “ingreso” y de “traspaso”</w:t>
      </w:r>
      <w:r w:rsidR="00F55169" w:rsidRPr="00531A47">
        <w:rPr>
          <w:rFonts w:ascii="Verdana" w:hAnsi="Verdana" w:cs="Arial"/>
          <w:sz w:val="22"/>
          <w:szCs w:val="22"/>
          <w:lang w:val="es-ES_tradnl" w:eastAsia="es-ES_tradnl"/>
        </w:rPr>
        <w:t>. T</w:t>
      </w:r>
      <w:r w:rsidRPr="00531A47">
        <w:rPr>
          <w:rFonts w:ascii="Verdana" w:hAnsi="Verdana" w:cs="Arial"/>
          <w:sz w:val="22"/>
          <w:szCs w:val="22"/>
          <w:lang w:val="es-ES_tradnl" w:eastAsia="es-ES_tradnl"/>
        </w:rPr>
        <w:t xml:space="preserve">ales comprobantes deben estar correlativamente foliados y </w:t>
      </w:r>
      <w:r w:rsidR="008B2242" w:rsidRPr="00531A47">
        <w:rPr>
          <w:rFonts w:ascii="Verdana" w:hAnsi="Verdana" w:cs="Arial"/>
          <w:sz w:val="22"/>
          <w:szCs w:val="22"/>
          <w:lang w:val="es-ES_tradnl" w:eastAsia="es-ES_tradnl"/>
        </w:rPr>
        <w:t xml:space="preserve">debidamente </w:t>
      </w:r>
      <w:r w:rsidR="00D656CB" w:rsidRPr="00531A47">
        <w:rPr>
          <w:rFonts w:ascii="Verdana" w:hAnsi="Verdana" w:cs="Arial"/>
          <w:sz w:val="22"/>
          <w:szCs w:val="22"/>
          <w:lang w:val="es-ES_tradnl" w:eastAsia="es-ES_tradnl"/>
        </w:rPr>
        <w:t>visado</w:t>
      </w:r>
      <w:r w:rsidR="008B2242" w:rsidRPr="00531A47">
        <w:rPr>
          <w:rFonts w:ascii="Verdana" w:hAnsi="Verdana" w:cs="Arial"/>
          <w:sz w:val="22"/>
          <w:szCs w:val="22"/>
          <w:lang w:val="es-ES_tradnl" w:eastAsia="es-ES_tradnl"/>
        </w:rPr>
        <w:t xml:space="preserve"> </w:t>
      </w:r>
      <w:r w:rsidR="00D656CB" w:rsidRPr="00531A47">
        <w:rPr>
          <w:rFonts w:ascii="Verdana" w:hAnsi="Verdana" w:cs="Arial"/>
          <w:sz w:val="22"/>
          <w:szCs w:val="22"/>
          <w:lang w:val="es-ES_tradnl" w:eastAsia="es-ES_tradnl"/>
        </w:rPr>
        <w:t>por la agencia.</w:t>
      </w:r>
    </w:p>
    <w:p w:rsidR="0011612F" w:rsidRPr="00513F72" w:rsidRDefault="0011612F" w:rsidP="00BF6AE6">
      <w:pPr>
        <w:pStyle w:val="Textoindependiente"/>
        <w:rPr>
          <w:rFonts w:ascii="Verdana" w:hAnsi="Verdana" w:cs="Arial"/>
          <w:sz w:val="22"/>
          <w:szCs w:val="22"/>
          <w:lang w:val="es-ES_tradnl" w:eastAsia="es-ES_tradnl"/>
        </w:rPr>
      </w:pPr>
    </w:p>
    <w:p w:rsidR="00BF6AE6" w:rsidRPr="00513F72" w:rsidRDefault="00BF6AE6" w:rsidP="00F55169">
      <w:pPr>
        <w:pStyle w:val="Textoindependiente"/>
        <w:numPr>
          <w:ilvl w:val="0"/>
          <w:numId w:val="33"/>
        </w:numPr>
        <w:ind w:left="0" w:firstLine="0"/>
        <w:rPr>
          <w:rFonts w:ascii="Verdana" w:hAnsi="Verdana" w:cs="Arial"/>
          <w:sz w:val="22"/>
          <w:szCs w:val="22"/>
          <w:lang w:val="es-ES_tradnl" w:eastAsia="es-ES_tradnl"/>
        </w:rPr>
      </w:pPr>
      <w:r w:rsidRPr="00513F72">
        <w:rPr>
          <w:rFonts w:ascii="Verdana" w:hAnsi="Verdana" w:cs="Arial"/>
          <w:sz w:val="22"/>
          <w:szCs w:val="22"/>
          <w:lang w:val="es-ES_tradnl" w:eastAsia="es-ES_tradnl"/>
        </w:rPr>
        <w:t xml:space="preserve">Las operaciones diarias de la </w:t>
      </w:r>
      <w:r w:rsidR="001A5461" w:rsidRPr="00513F72">
        <w:rPr>
          <w:rFonts w:ascii="Verdana" w:hAnsi="Verdana" w:cs="Arial"/>
          <w:sz w:val="22"/>
          <w:szCs w:val="22"/>
          <w:lang w:val="es-ES_tradnl" w:eastAsia="es-ES_tradnl"/>
        </w:rPr>
        <w:t>A</w:t>
      </w:r>
      <w:r w:rsidRPr="00513F72">
        <w:rPr>
          <w:rFonts w:ascii="Verdana" w:hAnsi="Verdana" w:cs="Arial"/>
          <w:sz w:val="22"/>
          <w:szCs w:val="22"/>
          <w:lang w:val="es-ES_tradnl" w:eastAsia="es-ES_tradnl"/>
        </w:rPr>
        <w:t>gencia deberán ser contabilizadas  en estos tipos de comprobantes, debiendo encontrarse organizados, manual o electrónicamente, al día y en orden cronológico.</w:t>
      </w:r>
    </w:p>
    <w:p w:rsidR="00BF6AE6" w:rsidRPr="00513F72" w:rsidRDefault="00BF6AE6" w:rsidP="00BF6AE6">
      <w:pPr>
        <w:pStyle w:val="Textoindependiente"/>
        <w:rPr>
          <w:rFonts w:ascii="Verdana" w:hAnsi="Verdana" w:cs="Arial"/>
          <w:sz w:val="22"/>
          <w:szCs w:val="22"/>
          <w:lang w:val="es-ES_tradnl" w:eastAsia="es-ES_tradnl"/>
        </w:rPr>
      </w:pPr>
    </w:p>
    <w:p w:rsidR="00BF6AE6" w:rsidRPr="00513F72" w:rsidRDefault="00BF6AE6" w:rsidP="00F55169">
      <w:pPr>
        <w:pStyle w:val="Textoindependiente"/>
        <w:numPr>
          <w:ilvl w:val="0"/>
          <w:numId w:val="33"/>
        </w:numPr>
        <w:ind w:left="0" w:firstLine="0"/>
        <w:rPr>
          <w:rFonts w:ascii="Verdana" w:hAnsi="Verdana" w:cs="Arial"/>
          <w:sz w:val="22"/>
          <w:szCs w:val="22"/>
          <w:lang w:val="es-ES_tradnl" w:eastAsia="es-ES_tradnl"/>
        </w:rPr>
      </w:pPr>
      <w:r w:rsidRPr="00513F72">
        <w:rPr>
          <w:rFonts w:ascii="Verdana" w:hAnsi="Verdana" w:cs="Arial"/>
          <w:sz w:val="22"/>
          <w:szCs w:val="22"/>
          <w:lang w:val="es-ES_tradnl" w:eastAsia="es-ES_tradnl"/>
        </w:rPr>
        <w:t>Los comprobantes contables mencionados anteriormente deberán contener,  a lo menos, la siguiente información:</w:t>
      </w:r>
    </w:p>
    <w:p w:rsidR="00F55169" w:rsidRPr="00513F72" w:rsidRDefault="00F55169" w:rsidP="00F55169">
      <w:pPr>
        <w:pStyle w:val="Textoindependiente"/>
        <w:rPr>
          <w:rFonts w:ascii="Verdana" w:hAnsi="Verdana" w:cs="Arial"/>
          <w:sz w:val="22"/>
          <w:szCs w:val="22"/>
          <w:lang w:val="es-ES_tradnl" w:eastAsia="es-ES_tradnl"/>
        </w:rPr>
      </w:pPr>
    </w:p>
    <w:p w:rsidR="00BF6AE6" w:rsidRPr="00513F72" w:rsidRDefault="00BF6AE6" w:rsidP="00F55169">
      <w:pPr>
        <w:pStyle w:val="Textoindependiente"/>
        <w:numPr>
          <w:ilvl w:val="0"/>
          <w:numId w:val="27"/>
        </w:numPr>
        <w:spacing w:after="240" w:line="240" w:lineRule="atLeast"/>
        <w:ind w:hanging="720"/>
        <w:rPr>
          <w:rFonts w:ascii="Verdana" w:hAnsi="Verdana" w:cs="Arial"/>
          <w:sz w:val="22"/>
          <w:szCs w:val="22"/>
          <w:lang w:val="es-ES_tradnl" w:eastAsia="es-ES_tradnl"/>
        </w:rPr>
      </w:pPr>
      <w:r w:rsidRPr="00513F72">
        <w:rPr>
          <w:rFonts w:ascii="Verdana" w:hAnsi="Verdana" w:cs="Arial"/>
          <w:sz w:val="22"/>
          <w:szCs w:val="22"/>
          <w:lang w:val="es-ES_tradnl" w:eastAsia="es-ES_tradnl"/>
        </w:rPr>
        <w:t>COMPROBANTE DE EGRESO:</w:t>
      </w:r>
    </w:p>
    <w:p w:rsidR="00BF6AE6" w:rsidRPr="00513F72" w:rsidRDefault="00BF6AE6" w:rsidP="008D112F">
      <w:pPr>
        <w:pStyle w:val="Textoindependiente"/>
        <w:ind w:left="708"/>
        <w:rPr>
          <w:rFonts w:ascii="Verdana" w:hAnsi="Verdana" w:cs="Arial"/>
          <w:sz w:val="22"/>
          <w:szCs w:val="22"/>
          <w:lang w:val="es-ES_tradnl" w:eastAsia="es-ES_tradnl"/>
        </w:rPr>
      </w:pPr>
      <w:r w:rsidRPr="00513F72">
        <w:rPr>
          <w:rFonts w:ascii="Verdana" w:hAnsi="Verdana" w:cs="Arial"/>
          <w:sz w:val="22"/>
          <w:szCs w:val="22"/>
          <w:lang w:val="es-ES_tradnl" w:eastAsia="es-ES_tradnl"/>
        </w:rPr>
        <w:t>Fecha y número del comprobante,</w:t>
      </w:r>
    </w:p>
    <w:p w:rsidR="00BF6AE6" w:rsidRPr="00513F72" w:rsidRDefault="00E41D59" w:rsidP="008D112F">
      <w:pPr>
        <w:pStyle w:val="Textoindependiente"/>
        <w:ind w:left="708"/>
        <w:rPr>
          <w:rFonts w:ascii="Verdana" w:hAnsi="Verdana" w:cs="Arial"/>
          <w:sz w:val="22"/>
          <w:szCs w:val="22"/>
          <w:lang w:val="es-ES_tradnl" w:eastAsia="es-ES_tradnl"/>
        </w:rPr>
      </w:pPr>
      <w:r>
        <w:rPr>
          <w:rFonts w:ascii="Verdana" w:hAnsi="Verdana" w:cs="Arial"/>
          <w:sz w:val="22"/>
          <w:szCs w:val="22"/>
          <w:lang w:val="es-ES_tradnl" w:eastAsia="es-ES_tradnl"/>
        </w:rPr>
        <w:t>Nombre de la cuenta y código, si aplica.</w:t>
      </w:r>
    </w:p>
    <w:p w:rsidR="00BF6AE6" w:rsidRPr="00513F72" w:rsidRDefault="00BF6AE6" w:rsidP="008D112F">
      <w:pPr>
        <w:pStyle w:val="Textoindependiente"/>
        <w:ind w:left="708"/>
        <w:rPr>
          <w:rFonts w:ascii="Verdana" w:hAnsi="Verdana" w:cs="Arial"/>
          <w:sz w:val="22"/>
          <w:szCs w:val="22"/>
          <w:lang w:val="es-ES_tradnl" w:eastAsia="es-ES_tradnl"/>
        </w:rPr>
      </w:pPr>
      <w:r w:rsidRPr="00513F72">
        <w:rPr>
          <w:rFonts w:ascii="Verdana" w:hAnsi="Verdana" w:cs="Arial"/>
          <w:sz w:val="22"/>
          <w:szCs w:val="22"/>
          <w:lang w:val="es-ES_tradnl" w:eastAsia="es-ES_tradnl"/>
        </w:rPr>
        <w:t>Detalle del motivo del egreso,</w:t>
      </w:r>
    </w:p>
    <w:p w:rsidR="00BF6AE6" w:rsidRPr="00513F72" w:rsidRDefault="00BF6AE6" w:rsidP="008D112F">
      <w:pPr>
        <w:pStyle w:val="Textoindependiente"/>
        <w:ind w:left="708"/>
        <w:rPr>
          <w:rFonts w:ascii="Verdana" w:hAnsi="Verdana" w:cs="Arial"/>
          <w:sz w:val="22"/>
          <w:szCs w:val="22"/>
          <w:lang w:val="es-ES_tradnl" w:eastAsia="es-ES_tradnl"/>
        </w:rPr>
      </w:pPr>
      <w:r w:rsidRPr="00513F72">
        <w:rPr>
          <w:rFonts w:ascii="Verdana" w:hAnsi="Verdana" w:cs="Arial"/>
          <w:sz w:val="22"/>
          <w:szCs w:val="22"/>
          <w:lang w:val="es-ES_tradnl" w:eastAsia="es-ES_tradnl"/>
        </w:rPr>
        <w:t>Nombre del banco, número y monto del cheque.</w:t>
      </w:r>
    </w:p>
    <w:p w:rsidR="00F55169" w:rsidRPr="00513F72" w:rsidRDefault="00F55169" w:rsidP="00BF6AE6">
      <w:pPr>
        <w:pStyle w:val="Textoindependiente"/>
        <w:rPr>
          <w:rFonts w:ascii="Verdana" w:hAnsi="Verdana" w:cs="Arial"/>
          <w:sz w:val="22"/>
          <w:szCs w:val="22"/>
          <w:lang w:val="es-ES_tradnl" w:eastAsia="es-ES_tradnl"/>
        </w:rPr>
      </w:pPr>
    </w:p>
    <w:p w:rsidR="00BF6AE6" w:rsidRPr="00513F72" w:rsidRDefault="00BF6AE6" w:rsidP="00BF6AE6">
      <w:pPr>
        <w:pStyle w:val="Textoindependiente"/>
        <w:rPr>
          <w:rFonts w:ascii="Verdana" w:hAnsi="Verdana" w:cs="Arial"/>
          <w:sz w:val="22"/>
          <w:szCs w:val="22"/>
          <w:lang w:val="es-ES_tradnl" w:eastAsia="es-ES_tradnl"/>
        </w:rPr>
      </w:pPr>
      <w:r w:rsidRPr="00513F72">
        <w:rPr>
          <w:rFonts w:ascii="Verdana" w:hAnsi="Verdana" w:cs="Arial"/>
          <w:sz w:val="22"/>
          <w:szCs w:val="22"/>
          <w:lang w:val="es-ES_tradnl" w:eastAsia="es-ES_tradnl"/>
        </w:rPr>
        <w:lastRenderedPageBreak/>
        <w:t xml:space="preserve">En su parte inferior debe consignarse su contabilización propiamente tal, indicando las cuentas y </w:t>
      </w:r>
      <w:proofErr w:type="spellStart"/>
      <w:r w:rsidRPr="00513F72">
        <w:rPr>
          <w:rFonts w:ascii="Verdana" w:hAnsi="Verdana" w:cs="Arial"/>
          <w:sz w:val="22"/>
          <w:szCs w:val="22"/>
          <w:lang w:val="es-ES_tradnl" w:eastAsia="es-ES_tradnl"/>
        </w:rPr>
        <w:t>contracuentas</w:t>
      </w:r>
      <w:proofErr w:type="spellEnd"/>
      <w:r w:rsidRPr="00513F72">
        <w:rPr>
          <w:rFonts w:ascii="Verdana" w:hAnsi="Verdana" w:cs="Arial"/>
          <w:sz w:val="22"/>
          <w:szCs w:val="22"/>
          <w:lang w:val="es-ES_tradnl" w:eastAsia="es-ES_tradnl"/>
        </w:rPr>
        <w:t xml:space="preserve"> correspondientes para su posterior imputación en el Libro Diario Mayor.</w:t>
      </w:r>
    </w:p>
    <w:p w:rsidR="00BF6AE6" w:rsidRPr="00513F72" w:rsidRDefault="00BF6AE6" w:rsidP="00BF6AE6">
      <w:pPr>
        <w:pStyle w:val="Textoindependiente"/>
        <w:rPr>
          <w:rFonts w:ascii="Verdana" w:hAnsi="Verdana" w:cs="Arial"/>
          <w:sz w:val="22"/>
          <w:szCs w:val="22"/>
          <w:lang w:val="es-ES_tradnl" w:eastAsia="es-ES_tradnl"/>
        </w:rPr>
      </w:pPr>
    </w:p>
    <w:p w:rsidR="00BF6AE6" w:rsidRPr="00513F72" w:rsidRDefault="00BF6AE6" w:rsidP="00F55169">
      <w:pPr>
        <w:pStyle w:val="Textoindependiente"/>
        <w:numPr>
          <w:ilvl w:val="0"/>
          <w:numId w:val="27"/>
        </w:numPr>
        <w:spacing w:after="240" w:line="240" w:lineRule="atLeast"/>
        <w:ind w:hanging="720"/>
        <w:rPr>
          <w:rFonts w:ascii="Verdana" w:hAnsi="Verdana" w:cs="Arial"/>
          <w:sz w:val="22"/>
          <w:szCs w:val="22"/>
          <w:lang w:val="es-ES_tradnl" w:eastAsia="es-ES_tradnl"/>
        </w:rPr>
      </w:pPr>
      <w:r w:rsidRPr="00513F72">
        <w:rPr>
          <w:rFonts w:ascii="Verdana" w:hAnsi="Verdana" w:cs="Arial"/>
          <w:sz w:val="22"/>
          <w:szCs w:val="22"/>
          <w:lang w:val="es-ES_tradnl" w:eastAsia="es-ES_tradnl"/>
        </w:rPr>
        <w:t xml:space="preserve">COMPROBANTE DE INGRESO: </w:t>
      </w:r>
    </w:p>
    <w:p w:rsidR="00BF6AE6" w:rsidRPr="00513F72" w:rsidRDefault="0018703A" w:rsidP="008D112F">
      <w:pPr>
        <w:pStyle w:val="Textoindependiente"/>
        <w:ind w:left="708"/>
        <w:rPr>
          <w:rFonts w:ascii="Verdana" w:hAnsi="Verdana" w:cs="Arial"/>
          <w:sz w:val="22"/>
          <w:szCs w:val="22"/>
          <w:lang w:val="es-ES_tradnl" w:eastAsia="es-ES_tradnl"/>
        </w:rPr>
      </w:pPr>
      <w:r>
        <w:rPr>
          <w:rFonts w:ascii="Verdana" w:hAnsi="Verdana" w:cs="Arial"/>
          <w:sz w:val="22"/>
          <w:szCs w:val="22"/>
          <w:lang w:val="es-ES_tradnl" w:eastAsia="es-ES_tradnl"/>
        </w:rPr>
        <w:t>Fecha y número del comprobante.</w:t>
      </w:r>
    </w:p>
    <w:p w:rsidR="001A65B4" w:rsidRDefault="00BF6AE6" w:rsidP="008D112F">
      <w:pPr>
        <w:pStyle w:val="Textoindependiente"/>
        <w:ind w:left="708"/>
        <w:rPr>
          <w:rFonts w:ascii="Verdana" w:hAnsi="Verdana" w:cs="Arial"/>
          <w:sz w:val="22"/>
          <w:szCs w:val="22"/>
          <w:lang w:val="es-ES_tradnl" w:eastAsia="es-ES_tradnl"/>
        </w:rPr>
      </w:pPr>
      <w:r w:rsidRPr="00513F72">
        <w:rPr>
          <w:rFonts w:ascii="Verdana" w:hAnsi="Verdana" w:cs="Arial"/>
          <w:sz w:val="22"/>
          <w:szCs w:val="22"/>
          <w:lang w:val="es-ES_tradnl" w:eastAsia="es-ES_tradnl"/>
        </w:rPr>
        <w:t>Monto y banco en el cual ha sido depositada la respectiva remesa</w:t>
      </w:r>
      <w:r w:rsidR="001A65B4">
        <w:rPr>
          <w:rFonts w:ascii="Verdana" w:hAnsi="Verdana" w:cs="Arial"/>
          <w:sz w:val="22"/>
          <w:szCs w:val="22"/>
          <w:lang w:val="es-ES_tradnl" w:eastAsia="es-ES_tradnl"/>
        </w:rPr>
        <w:t>.</w:t>
      </w:r>
    </w:p>
    <w:p w:rsidR="00BF6AE6" w:rsidRPr="00513F72" w:rsidRDefault="00BF6AE6" w:rsidP="008D112F">
      <w:pPr>
        <w:pStyle w:val="Textoindependiente"/>
        <w:ind w:left="708"/>
        <w:rPr>
          <w:rFonts w:ascii="Verdana" w:hAnsi="Verdana" w:cs="Arial"/>
          <w:sz w:val="22"/>
          <w:szCs w:val="22"/>
          <w:lang w:val="es-ES_tradnl" w:eastAsia="es-ES_tradnl"/>
        </w:rPr>
      </w:pPr>
      <w:r w:rsidRPr="00513F72">
        <w:rPr>
          <w:rFonts w:ascii="Verdana" w:hAnsi="Verdana" w:cs="Arial"/>
          <w:sz w:val="22"/>
          <w:szCs w:val="22"/>
          <w:lang w:val="es-ES_tradnl" w:eastAsia="es-ES_tradnl"/>
        </w:rPr>
        <w:t>Nombre de la cuenta respectiva, nombre d</w:t>
      </w:r>
      <w:r w:rsidR="003B65CC">
        <w:rPr>
          <w:rFonts w:ascii="Verdana" w:hAnsi="Verdana" w:cs="Arial"/>
          <w:sz w:val="22"/>
          <w:szCs w:val="22"/>
          <w:lang w:val="es-ES_tradnl" w:eastAsia="es-ES_tradnl"/>
        </w:rPr>
        <w:t>el cliente, motivo de la remesa.</w:t>
      </w:r>
      <w:r w:rsidRPr="00513F72">
        <w:rPr>
          <w:rFonts w:ascii="Verdana" w:hAnsi="Verdana" w:cs="Arial"/>
          <w:sz w:val="22"/>
          <w:szCs w:val="22"/>
          <w:lang w:val="es-ES_tradnl" w:eastAsia="es-ES_tradnl"/>
        </w:rPr>
        <w:t xml:space="preserve"> </w:t>
      </w:r>
    </w:p>
    <w:p w:rsidR="00BF6AE6" w:rsidRPr="00513F72" w:rsidRDefault="00BF6AE6" w:rsidP="008D112F">
      <w:pPr>
        <w:pStyle w:val="Textoindependiente"/>
        <w:ind w:left="708"/>
        <w:rPr>
          <w:rFonts w:ascii="Verdana" w:hAnsi="Verdana" w:cs="Arial"/>
          <w:sz w:val="22"/>
          <w:szCs w:val="22"/>
          <w:lang w:val="es-ES_tradnl" w:eastAsia="es-ES_tradnl"/>
        </w:rPr>
      </w:pPr>
      <w:r w:rsidRPr="00513F72">
        <w:rPr>
          <w:rFonts w:ascii="Verdana" w:hAnsi="Verdana" w:cs="Arial"/>
          <w:sz w:val="22"/>
          <w:szCs w:val="22"/>
          <w:lang w:val="es-ES_tradnl" w:eastAsia="es-ES_tradnl"/>
        </w:rPr>
        <w:t>Número del despacho</w:t>
      </w:r>
      <w:r w:rsidR="0053418C">
        <w:rPr>
          <w:rFonts w:ascii="Verdana" w:hAnsi="Verdana" w:cs="Arial"/>
          <w:sz w:val="22"/>
          <w:szCs w:val="22"/>
          <w:lang w:val="es-ES_tradnl" w:eastAsia="es-ES_tradnl"/>
        </w:rPr>
        <w:t xml:space="preserve">, </w:t>
      </w:r>
      <w:r w:rsidR="00992D90" w:rsidRPr="003B65CC">
        <w:rPr>
          <w:rFonts w:ascii="Verdana" w:hAnsi="Verdana" w:cs="Arial"/>
          <w:sz w:val="22"/>
          <w:szCs w:val="22"/>
          <w:lang w:val="es-ES_tradnl" w:eastAsia="es-ES_tradnl"/>
        </w:rPr>
        <w:t>a excepción de remesas globales.</w:t>
      </w:r>
    </w:p>
    <w:p w:rsidR="00F55169" w:rsidRPr="00513F72" w:rsidRDefault="00F55169" w:rsidP="00BF6AE6">
      <w:pPr>
        <w:pStyle w:val="Textoindependiente"/>
        <w:ind w:left="360"/>
        <w:rPr>
          <w:rFonts w:ascii="Verdana" w:hAnsi="Verdana" w:cs="Arial"/>
          <w:sz w:val="22"/>
          <w:szCs w:val="22"/>
          <w:lang w:val="es-ES_tradnl" w:eastAsia="es-ES_tradnl"/>
        </w:rPr>
      </w:pPr>
    </w:p>
    <w:p w:rsidR="00BF6AE6" w:rsidRPr="00513F72" w:rsidRDefault="00BF6AE6" w:rsidP="00BF6AE6">
      <w:pPr>
        <w:pStyle w:val="Textoindependiente"/>
        <w:rPr>
          <w:rFonts w:ascii="Verdana" w:hAnsi="Verdana" w:cs="Arial"/>
          <w:sz w:val="22"/>
          <w:szCs w:val="22"/>
          <w:lang w:val="es-ES_tradnl" w:eastAsia="es-ES_tradnl"/>
        </w:rPr>
      </w:pPr>
      <w:r w:rsidRPr="00513F72">
        <w:rPr>
          <w:rFonts w:ascii="Verdana" w:hAnsi="Verdana" w:cs="Arial"/>
          <w:sz w:val="22"/>
          <w:szCs w:val="22"/>
          <w:lang w:val="es-ES_tradnl" w:eastAsia="es-ES_tradnl"/>
        </w:rPr>
        <w:t>En su parte inferior debe consignarse su contabilización propiamente tal, indicando las cuentas y contra</w:t>
      </w:r>
      <w:r w:rsidR="00756DB8">
        <w:rPr>
          <w:rFonts w:ascii="Verdana" w:hAnsi="Verdana" w:cs="Arial"/>
          <w:sz w:val="22"/>
          <w:szCs w:val="22"/>
          <w:lang w:val="es-ES_tradnl" w:eastAsia="es-ES_tradnl"/>
        </w:rPr>
        <w:t>-</w:t>
      </w:r>
      <w:r w:rsidRPr="00513F72">
        <w:rPr>
          <w:rFonts w:ascii="Verdana" w:hAnsi="Verdana" w:cs="Arial"/>
          <w:sz w:val="22"/>
          <w:szCs w:val="22"/>
          <w:lang w:val="es-ES_tradnl" w:eastAsia="es-ES_tradnl"/>
        </w:rPr>
        <w:t>cuentas correspondientes para su posterior imputación en el Libro Diario Mayor.</w:t>
      </w:r>
    </w:p>
    <w:p w:rsidR="00BF6AE6" w:rsidRPr="00513F72" w:rsidRDefault="00BF6AE6" w:rsidP="00BF6AE6">
      <w:pPr>
        <w:pStyle w:val="Textoindependiente"/>
        <w:rPr>
          <w:rFonts w:ascii="Verdana" w:hAnsi="Verdana" w:cs="Arial"/>
          <w:sz w:val="22"/>
          <w:szCs w:val="22"/>
          <w:lang w:val="es-ES_tradnl" w:eastAsia="es-ES_tradnl"/>
        </w:rPr>
      </w:pPr>
    </w:p>
    <w:p w:rsidR="00BF6AE6" w:rsidRPr="00513F72" w:rsidRDefault="00BF6AE6" w:rsidP="00F55169">
      <w:pPr>
        <w:pStyle w:val="Textoindependiente"/>
        <w:numPr>
          <w:ilvl w:val="0"/>
          <w:numId w:val="27"/>
        </w:numPr>
        <w:spacing w:after="240" w:line="240" w:lineRule="atLeast"/>
        <w:ind w:hanging="720"/>
        <w:rPr>
          <w:rFonts w:ascii="Verdana" w:hAnsi="Verdana" w:cs="Arial"/>
          <w:sz w:val="22"/>
          <w:szCs w:val="22"/>
          <w:lang w:val="es-ES_tradnl" w:eastAsia="es-ES_tradnl"/>
        </w:rPr>
      </w:pPr>
      <w:r w:rsidRPr="00513F72">
        <w:rPr>
          <w:rFonts w:ascii="Verdana" w:hAnsi="Verdana" w:cs="Arial"/>
          <w:sz w:val="22"/>
          <w:szCs w:val="22"/>
          <w:lang w:val="es-ES_tradnl" w:eastAsia="es-ES_tradnl"/>
        </w:rPr>
        <w:t>COMPROBANTE DE TRASPASO:</w:t>
      </w:r>
    </w:p>
    <w:p w:rsidR="00BF6AE6" w:rsidRPr="00513F72" w:rsidRDefault="00BF6AE6" w:rsidP="008D112F">
      <w:pPr>
        <w:pStyle w:val="Textoindependiente"/>
        <w:ind w:left="708"/>
        <w:rPr>
          <w:rFonts w:ascii="Verdana" w:hAnsi="Verdana" w:cs="Arial"/>
          <w:sz w:val="22"/>
          <w:szCs w:val="22"/>
          <w:lang w:val="es-ES_tradnl" w:eastAsia="es-ES_tradnl"/>
        </w:rPr>
      </w:pPr>
      <w:r w:rsidRPr="00513F72">
        <w:rPr>
          <w:rFonts w:ascii="Verdana" w:hAnsi="Verdana" w:cs="Arial"/>
          <w:sz w:val="22"/>
          <w:szCs w:val="22"/>
          <w:lang w:val="es-ES_tradnl" w:eastAsia="es-ES_tradnl"/>
        </w:rPr>
        <w:t>Fecha y número del comprobante,</w:t>
      </w:r>
    </w:p>
    <w:p w:rsidR="00BF6AE6" w:rsidRPr="00513F72" w:rsidRDefault="00BF6AE6" w:rsidP="008D112F">
      <w:pPr>
        <w:pStyle w:val="Textoindependiente"/>
        <w:ind w:left="708"/>
        <w:rPr>
          <w:rFonts w:ascii="Verdana" w:hAnsi="Verdana" w:cs="Arial"/>
          <w:sz w:val="22"/>
          <w:szCs w:val="22"/>
          <w:lang w:val="es-ES_tradnl" w:eastAsia="es-ES_tradnl"/>
        </w:rPr>
      </w:pPr>
      <w:r w:rsidRPr="00513F72">
        <w:rPr>
          <w:rFonts w:ascii="Verdana" w:hAnsi="Verdana" w:cs="Arial"/>
          <w:sz w:val="22"/>
          <w:szCs w:val="22"/>
          <w:lang w:val="es-ES_tradnl" w:eastAsia="es-ES_tradnl"/>
        </w:rPr>
        <w:t>La glosa correspondiente explicando brevemente el origen del asiento contable.</w:t>
      </w:r>
    </w:p>
    <w:p w:rsidR="00F55169" w:rsidRPr="00513F72" w:rsidRDefault="00F55169" w:rsidP="00BF6AE6">
      <w:pPr>
        <w:pStyle w:val="Textoindependiente"/>
        <w:rPr>
          <w:rFonts w:ascii="Verdana" w:hAnsi="Verdana" w:cs="Arial"/>
          <w:sz w:val="22"/>
          <w:szCs w:val="22"/>
          <w:lang w:val="es-ES_tradnl" w:eastAsia="es-ES_tradnl"/>
        </w:rPr>
      </w:pPr>
    </w:p>
    <w:p w:rsidR="00F55169" w:rsidRPr="00513F72" w:rsidRDefault="00BF6AE6" w:rsidP="00BF6AE6">
      <w:pPr>
        <w:pStyle w:val="Textoindependiente"/>
        <w:rPr>
          <w:rFonts w:ascii="Verdana" w:hAnsi="Verdana" w:cs="Arial"/>
          <w:sz w:val="22"/>
          <w:szCs w:val="22"/>
          <w:lang w:val="es-ES_tradnl" w:eastAsia="es-ES_tradnl"/>
        </w:rPr>
      </w:pPr>
      <w:r w:rsidRPr="00513F72">
        <w:rPr>
          <w:rFonts w:ascii="Verdana" w:hAnsi="Verdana" w:cs="Arial"/>
          <w:sz w:val="22"/>
          <w:szCs w:val="22"/>
          <w:lang w:val="es-ES_tradnl" w:eastAsia="es-ES_tradnl"/>
        </w:rPr>
        <w:t xml:space="preserve">El comprobante de traspaso será empleado fundamentalmente para centralizar las operaciones mensuales del movimiento contenido en los Libros Auxiliares.  </w:t>
      </w:r>
    </w:p>
    <w:p w:rsidR="00F55169" w:rsidRPr="00513F72" w:rsidRDefault="00F55169" w:rsidP="00BF6AE6">
      <w:pPr>
        <w:pStyle w:val="Textoindependiente"/>
        <w:rPr>
          <w:rFonts w:ascii="Verdana" w:hAnsi="Verdana" w:cs="Arial"/>
          <w:sz w:val="22"/>
          <w:szCs w:val="22"/>
          <w:lang w:val="es-ES_tradnl" w:eastAsia="es-ES_tradnl"/>
        </w:rPr>
      </w:pPr>
    </w:p>
    <w:p w:rsidR="00BF6AE6" w:rsidRPr="00513F72" w:rsidRDefault="00BF6AE6" w:rsidP="00BF6AE6">
      <w:pPr>
        <w:pStyle w:val="Textoindependiente"/>
        <w:rPr>
          <w:rFonts w:ascii="Verdana" w:hAnsi="Verdana" w:cs="Arial"/>
          <w:sz w:val="22"/>
          <w:szCs w:val="22"/>
          <w:lang w:val="es-ES_tradnl" w:eastAsia="es-ES_tradnl"/>
        </w:rPr>
      </w:pPr>
      <w:r w:rsidRPr="00513F72">
        <w:rPr>
          <w:rFonts w:ascii="Verdana" w:hAnsi="Verdana" w:cs="Arial"/>
          <w:sz w:val="22"/>
          <w:szCs w:val="22"/>
          <w:lang w:val="es-ES_tradnl" w:eastAsia="es-ES_tradnl"/>
        </w:rPr>
        <w:t xml:space="preserve">Además, los </w:t>
      </w:r>
      <w:r w:rsidR="001A5461" w:rsidRPr="00513F72">
        <w:rPr>
          <w:rFonts w:ascii="Verdana" w:hAnsi="Verdana" w:cs="Arial"/>
          <w:sz w:val="22"/>
          <w:szCs w:val="22"/>
          <w:lang w:val="es-ES_tradnl" w:eastAsia="es-ES_tradnl"/>
        </w:rPr>
        <w:t>A</w:t>
      </w:r>
      <w:r w:rsidRPr="00513F72">
        <w:rPr>
          <w:rFonts w:ascii="Verdana" w:hAnsi="Verdana" w:cs="Arial"/>
          <w:sz w:val="22"/>
          <w:szCs w:val="22"/>
          <w:lang w:val="es-ES_tradnl" w:eastAsia="es-ES_tradnl"/>
        </w:rPr>
        <w:t xml:space="preserve">gentes de </w:t>
      </w:r>
      <w:r w:rsidR="001A5461" w:rsidRPr="00513F72">
        <w:rPr>
          <w:rFonts w:ascii="Verdana" w:hAnsi="Verdana" w:cs="Arial"/>
          <w:sz w:val="22"/>
          <w:szCs w:val="22"/>
          <w:lang w:val="es-ES_tradnl" w:eastAsia="es-ES_tradnl"/>
        </w:rPr>
        <w:t>A</w:t>
      </w:r>
      <w:r w:rsidRPr="00513F72">
        <w:rPr>
          <w:rFonts w:ascii="Verdana" w:hAnsi="Verdana" w:cs="Arial"/>
          <w:sz w:val="22"/>
          <w:szCs w:val="22"/>
          <w:lang w:val="es-ES_tradnl" w:eastAsia="es-ES_tradnl"/>
        </w:rPr>
        <w:t>duanas deberán emplear estos comprobantes para efectuar asientos de ajuste o de traspaso propiamente tal.</w:t>
      </w:r>
    </w:p>
    <w:p w:rsidR="00F55169" w:rsidRPr="00513F72" w:rsidRDefault="00F55169" w:rsidP="00BF6AE6">
      <w:pPr>
        <w:pStyle w:val="Textoindependiente"/>
        <w:rPr>
          <w:rFonts w:ascii="Verdana" w:hAnsi="Verdana" w:cs="Arial"/>
          <w:sz w:val="22"/>
          <w:szCs w:val="22"/>
          <w:lang w:val="es-ES_tradnl" w:eastAsia="es-ES_tradnl"/>
        </w:rPr>
      </w:pPr>
    </w:p>
    <w:p w:rsidR="00F55169" w:rsidRDefault="00BF6AE6" w:rsidP="00BF6AE6">
      <w:pPr>
        <w:pStyle w:val="Textoindependiente"/>
        <w:rPr>
          <w:rFonts w:ascii="Verdana" w:hAnsi="Verdana" w:cs="Arial"/>
          <w:sz w:val="22"/>
          <w:szCs w:val="22"/>
          <w:lang w:val="es-ES_tradnl" w:eastAsia="es-ES_tradnl"/>
        </w:rPr>
      </w:pPr>
      <w:r w:rsidRPr="003B65CC">
        <w:rPr>
          <w:rFonts w:ascii="Verdana" w:hAnsi="Verdana" w:cs="Arial"/>
          <w:sz w:val="22"/>
          <w:szCs w:val="22"/>
          <w:lang w:val="es-ES_tradnl" w:eastAsia="es-ES_tradnl"/>
        </w:rPr>
        <w:t>Asimismo, se debe confeccionar comprobante de tra</w:t>
      </w:r>
      <w:r w:rsidR="00DF53C7" w:rsidRPr="003B65CC">
        <w:rPr>
          <w:rFonts w:ascii="Verdana" w:hAnsi="Verdana" w:cs="Arial"/>
          <w:sz w:val="22"/>
          <w:szCs w:val="22"/>
          <w:lang w:val="es-ES_tradnl" w:eastAsia="es-ES_tradnl"/>
        </w:rPr>
        <w:t>s</w:t>
      </w:r>
      <w:r w:rsidRPr="003B65CC">
        <w:rPr>
          <w:rFonts w:ascii="Verdana" w:hAnsi="Verdana" w:cs="Arial"/>
          <w:sz w:val="22"/>
          <w:szCs w:val="22"/>
          <w:lang w:val="es-ES_tradnl" w:eastAsia="es-ES_tradnl"/>
        </w:rPr>
        <w:t xml:space="preserve">paso y </w:t>
      </w:r>
      <w:r w:rsidR="00592EA1" w:rsidRPr="003B65CC">
        <w:rPr>
          <w:rFonts w:ascii="Verdana" w:hAnsi="Verdana" w:cs="Arial"/>
          <w:sz w:val="22"/>
          <w:szCs w:val="22"/>
          <w:lang w:val="es-ES_tradnl" w:eastAsia="es-ES_tradnl"/>
        </w:rPr>
        <w:t>mantener</w:t>
      </w:r>
      <w:r w:rsidRPr="003B65CC">
        <w:rPr>
          <w:rFonts w:ascii="Verdana" w:hAnsi="Verdana" w:cs="Arial"/>
          <w:sz w:val="22"/>
          <w:szCs w:val="22"/>
          <w:lang w:val="es-ES_tradnl" w:eastAsia="es-ES_tradnl"/>
        </w:rPr>
        <w:t xml:space="preserve"> los documentos que respalden fehacientemente dichas operaciones</w:t>
      </w:r>
      <w:r w:rsidR="00115DD1" w:rsidRPr="003B65CC">
        <w:rPr>
          <w:rFonts w:ascii="Verdana" w:hAnsi="Verdana" w:cs="Arial"/>
          <w:sz w:val="22"/>
          <w:szCs w:val="22"/>
          <w:lang w:val="es-ES_tradnl" w:eastAsia="es-ES_tradnl"/>
        </w:rPr>
        <w:t>,</w:t>
      </w:r>
      <w:r w:rsidRPr="003B65CC">
        <w:rPr>
          <w:rFonts w:ascii="Verdana" w:hAnsi="Verdana" w:cs="Arial"/>
          <w:sz w:val="22"/>
          <w:szCs w:val="22"/>
          <w:lang w:val="es-ES_tradnl" w:eastAsia="es-ES_tradnl"/>
        </w:rPr>
        <w:t xml:space="preserve"> en todas las modalidades de pago de derechos que no impliquen </w:t>
      </w:r>
      <w:r w:rsidR="00115DD1" w:rsidRPr="003B65CC">
        <w:rPr>
          <w:rFonts w:ascii="Verdana" w:hAnsi="Verdana" w:cs="Arial"/>
          <w:sz w:val="22"/>
          <w:szCs w:val="22"/>
          <w:lang w:val="es-ES_tradnl" w:eastAsia="es-ES_tradnl"/>
        </w:rPr>
        <w:t>un desembolso y/o egreso de fondos</w:t>
      </w:r>
      <w:r w:rsidRPr="003B65CC">
        <w:rPr>
          <w:rFonts w:ascii="Verdana" w:hAnsi="Verdana" w:cs="Arial"/>
          <w:sz w:val="22"/>
          <w:szCs w:val="22"/>
          <w:lang w:val="es-ES_tradnl" w:eastAsia="es-ES_tradnl"/>
        </w:rPr>
        <w:t xml:space="preserve"> por parte de la </w:t>
      </w:r>
      <w:r w:rsidR="001A5461" w:rsidRPr="003B65CC">
        <w:rPr>
          <w:rFonts w:ascii="Verdana" w:hAnsi="Verdana" w:cs="Arial"/>
          <w:sz w:val="22"/>
          <w:szCs w:val="22"/>
          <w:lang w:val="es-ES_tradnl" w:eastAsia="es-ES_tradnl"/>
        </w:rPr>
        <w:t>A</w:t>
      </w:r>
      <w:r w:rsidRPr="003B65CC">
        <w:rPr>
          <w:rFonts w:ascii="Verdana" w:hAnsi="Verdana" w:cs="Arial"/>
          <w:sz w:val="22"/>
          <w:szCs w:val="22"/>
          <w:lang w:val="es-ES_tradnl" w:eastAsia="es-ES_tradnl"/>
        </w:rPr>
        <w:t>gencia</w:t>
      </w:r>
      <w:r w:rsidR="00115DD1" w:rsidRPr="003B65CC">
        <w:rPr>
          <w:rFonts w:ascii="Verdana" w:hAnsi="Verdana" w:cs="Arial"/>
          <w:sz w:val="22"/>
          <w:szCs w:val="22"/>
          <w:lang w:val="es-ES_tradnl" w:eastAsia="es-ES_tradnl"/>
        </w:rPr>
        <w:t>,</w:t>
      </w:r>
      <w:r w:rsidR="001A65B4" w:rsidRPr="003B65CC">
        <w:rPr>
          <w:rFonts w:ascii="Verdana" w:hAnsi="Verdana" w:cs="Arial"/>
          <w:sz w:val="22"/>
          <w:szCs w:val="22"/>
          <w:lang w:val="es-ES_tradnl" w:eastAsia="es-ES_tradnl"/>
        </w:rPr>
        <w:t xml:space="preserve"> </w:t>
      </w:r>
      <w:r w:rsidRPr="003B65CC">
        <w:rPr>
          <w:rFonts w:ascii="Verdana" w:hAnsi="Verdana" w:cs="Arial"/>
          <w:sz w:val="22"/>
          <w:szCs w:val="22"/>
          <w:lang w:val="es-ES_tradnl" w:eastAsia="es-ES_tradnl"/>
        </w:rPr>
        <w:t xml:space="preserve">mencionadas en </w:t>
      </w:r>
      <w:r w:rsidR="00D97965">
        <w:rPr>
          <w:rFonts w:ascii="Verdana" w:hAnsi="Verdana" w:cs="Arial"/>
          <w:sz w:val="22"/>
          <w:szCs w:val="22"/>
          <w:lang w:val="es-ES_tradnl" w:eastAsia="es-ES_tradnl"/>
        </w:rPr>
        <w:t>numeral 1</w:t>
      </w:r>
      <w:r w:rsidR="003B65CC" w:rsidRPr="003B65CC">
        <w:rPr>
          <w:rFonts w:ascii="Verdana" w:hAnsi="Verdana" w:cs="Arial"/>
          <w:sz w:val="22"/>
          <w:szCs w:val="22"/>
          <w:lang w:val="es-ES_tradnl" w:eastAsia="es-ES_tradnl"/>
        </w:rPr>
        <w:t xml:space="preserve"> del apartado D</w:t>
      </w:r>
      <w:r w:rsidR="00115DD1" w:rsidRPr="003B65CC">
        <w:rPr>
          <w:rFonts w:ascii="Verdana" w:hAnsi="Verdana" w:cs="Arial"/>
          <w:sz w:val="22"/>
          <w:szCs w:val="22"/>
          <w:lang w:val="es-ES_tradnl" w:eastAsia="es-ES_tradnl"/>
        </w:rPr>
        <w:t>.</w:t>
      </w:r>
    </w:p>
    <w:p w:rsidR="00BF6AE6" w:rsidRPr="00513F72" w:rsidRDefault="00BF6AE6" w:rsidP="00BF6AE6">
      <w:pPr>
        <w:pStyle w:val="Textoindependiente"/>
        <w:rPr>
          <w:rFonts w:ascii="Verdana" w:hAnsi="Verdana" w:cs="Arial"/>
          <w:sz w:val="22"/>
          <w:szCs w:val="22"/>
          <w:lang w:val="es-ES_tradnl" w:eastAsia="es-ES_tradnl"/>
        </w:rPr>
      </w:pPr>
      <w:r w:rsidRPr="00513F72">
        <w:rPr>
          <w:rFonts w:ascii="Verdana" w:hAnsi="Verdana" w:cs="Arial"/>
          <w:sz w:val="22"/>
          <w:szCs w:val="22"/>
          <w:lang w:val="es-ES_tradnl" w:eastAsia="es-ES_tradnl"/>
        </w:rPr>
        <w:t xml:space="preserve">   </w:t>
      </w:r>
    </w:p>
    <w:p w:rsidR="00BF6AE6" w:rsidRPr="00513F72" w:rsidRDefault="00BF6AE6" w:rsidP="00F55169">
      <w:pPr>
        <w:pStyle w:val="Textoindependiente"/>
        <w:numPr>
          <w:ilvl w:val="0"/>
          <w:numId w:val="33"/>
        </w:numPr>
        <w:ind w:left="0" w:firstLine="0"/>
        <w:rPr>
          <w:rFonts w:ascii="Verdana" w:hAnsi="Verdana" w:cs="Arial"/>
          <w:sz w:val="22"/>
          <w:szCs w:val="22"/>
          <w:lang w:val="es-ES_tradnl" w:eastAsia="es-ES_tradnl"/>
        </w:rPr>
      </w:pPr>
      <w:r w:rsidRPr="00513F72">
        <w:rPr>
          <w:rFonts w:ascii="Verdana" w:hAnsi="Verdana" w:cs="Arial"/>
          <w:sz w:val="22"/>
          <w:szCs w:val="22"/>
          <w:lang w:val="es-ES_tradnl" w:eastAsia="es-ES_tradnl"/>
        </w:rPr>
        <w:t>Estos comprobantes que captarán día a día el movimiento de las operaciones propias del Despachador de Aduanas, deberán ser contabilizados diariamente en el Libro Diario Mayor considerando la numeración que para tal efecto contiene cada uno de ellos.</w:t>
      </w:r>
    </w:p>
    <w:p w:rsidR="0079517D" w:rsidRPr="00513F72" w:rsidRDefault="0079517D" w:rsidP="00BF6AE6">
      <w:pPr>
        <w:pStyle w:val="Ttulo2"/>
        <w:rPr>
          <w:rFonts w:ascii="Verdana" w:hAnsi="Verdana"/>
          <w:sz w:val="22"/>
          <w:szCs w:val="22"/>
          <w:lang w:val="es-ES_tradnl" w:eastAsia="es-ES_tradnl"/>
        </w:rPr>
      </w:pPr>
      <w:bookmarkStart w:id="18" w:name="_Toc272317290"/>
      <w:bookmarkStart w:id="19" w:name="_Toc281405966"/>
      <w:bookmarkStart w:id="20" w:name="_Toc281408918"/>
    </w:p>
    <w:p w:rsidR="002E10A8" w:rsidRPr="00513F72" w:rsidRDefault="002E10A8" w:rsidP="002E10A8"/>
    <w:p w:rsidR="00BF6AE6" w:rsidRPr="00513F72" w:rsidRDefault="00190868" w:rsidP="00153E6B">
      <w:pPr>
        <w:pStyle w:val="Ttulo2"/>
        <w:numPr>
          <w:ilvl w:val="0"/>
          <w:numId w:val="39"/>
        </w:numPr>
        <w:ind w:hanging="720"/>
        <w:rPr>
          <w:rFonts w:ascii="Verdana" w:hAnsi="Verdana"/>
          <w:b/>
          <w:sz w:val="22"/>
          <w:szCs w:val="22"/>
          <w:lang w:val="es-ES_tradnl" w:eastAsia="es-ES_tradnl"/>
        </w:rPr>
      </w:pPr>
      <w:r w:rsidRPr="00513F72">
        <w:rPr>
          <w:rFonts w:ascii="Verdana" w:hAnsi="Verdana"/>
          <w:b/>
          <w:sz w:val="22"/>
          <w:szCs w:val="22"/>
          <w:lang w:val="es-ES_tradnl" w:eastAsia="es-ES_tradnl"/>
        </w:rPr>
        <w:t>Otras materias</w:t>
      </w:r>
      <w:bookmarkEnd w:id="18"/>
      <w:bookmarkEnd w:id="19"/>
      <w:bookmarkEnd w:id="20"/>
    </w:p>
    <w:p w:rsidR="00190868" w:rsidRPr="00513F72" w:rsidRDefault="00190868" w:rsidP="00190868"/>
    <w:p w:rsidR="00BF6AE6" w:rsidRDefault="00BF6AE6" w:rsidP="00AC483E">
      <w:pPr>
        <w:pStyle w:val="Textoindependiente"/>
        <w:numPr>
          <w:ilvl w:val="0"/>
          <w:numId w:val="34"/>
        </w:numPr>
        <w:ind w:left="0" w:firstLine="0"/>
        <w:rPr>
          <w:rFonts w:ascii="Verdana" w:hAnsi="Verdana" w:cs="Arial"/>
          <w:sz w:val="22"/>
          <w:szCs w:val="22"/>
          <w:lang w:val="es-ES_tradnl" w:eastAsia="es-ES_tradnl"/>
        </w:rPr>
      </w:pPr>
      <w:r w:rsidRPr="00513F72">
        <w:rPr>
          <w:rFonts w:ascii="Verdana" w:hAnsi="Verdana" w:cs="Arial"/>
          <w:sz w:val="22"/>
          <w:szCs w:val="22"/>
          <w:lang w:val="es-ES_tradnl" w:eastAsia="es-ES_tradnl"/>
        </w:rPr>
        <w:t>Los Agentes de Aduana para caucionar el cumplimiento de las normas, obligaciones e instrucciones contenidas en el artículo 196 de Ordenanza de Aduanas  deben constituir garantía consistente en Boleta Bancaria y/o Póliza de Seguro</w:t>
      </w:r>
      <w:r w:rsidR="00DA7125" w:rsidRPr="00513F72">
        <w:rPr>
          <w:rFonts w:ascii="Verdana" w:hAnsi="Verdana" w:cs="Arial"/>
          <w:sz w:val="22"/>
          <w:szCs w:val="22"/>
          <w:lang w:val="es-ES_tradnl" w:eastAsia="es-ES_tradnl"/>
        </w:rPr>
        <w:t>,</w:t>
      </w:r>
      <w:r w:rsidRPr="00513F72">
        <w:rPr>
          <w:rFonts w:ascii="Verdana" w:hAnsi="Verdana" w:cs="Arial"/>
          <w:sz w:val="22"/>
          <w:szCs w:val="22"/>
          <w:lang w:val="es-ES_tradnl" w:eastAsia="es-ES_tradnl"/>
        </w:rPr>
        <w:t xml:space="preserve"> extendida a nombre del Fisco de Chile representado por el Director Nacional de Aduanas.</w:t>
      </w:r>
    </w:p>
    <w:p w:rsidR="00967538" w:rsidRPr="00513F72" w:rsidRDefault="00967538" w:rsidP="00967538">
      <w:pPr>
        <w:pStyle w:val="Textoindependiente"/>
        <w:rPr>
          <w:rFonts w:ascii="Verdana" w:hAnsi="Verdana" w:cs="Arial"/>
          <w:sz w:val="22"/>
          <w:szCs w:val="22"/>
          <w:lang w:val="es-ES_tradnl" w:eastAsia="es-ES_tradnl"/>
        </w:rPr>
      </w:pPr>
    </w:p>
    <w:p w:rsidR="00BF6AE6" w:rsidRPr="00513F72" w:rsidRDefault="00BF6AE6" w:rsidP="00BF6AE6">
      <w:pPr>
        <w:pStyle w:val="Textoindependiente"/>
        <w:rPr>
          <w:rFonts w:ascii="Verdana" w:hAnsi="Verdana" w:cs="Arial"/>
          <w:sz w:val="22"/>
          <w:szCs w:val="22"/>
          <w:lang w:val="es-ES_tradnl" w:eastAsia="es-ES_tradnl"/>
        </w:rPr>
      </w:pPr>
      <w:r w:rsidRPr="00513F72">
        <w:rPr>
          <w:rFonts w:ascii="Verdana" w:hAnsi="Verdana" w:cs="Arial"/>
          <w:sz w:val="22"/>
          <w:szCs w:val="22"/>
          <w:lang w:val="es-ES_tradnl" w:eastAsia="es-ES_tradnl"/>
        </w:rPr>
        <w:t xml:space="preserve">Para tales efectos, la Resolución </w:t>
      </w:r>
      <w:r w:rsidR="003B65CC">
        <w:rPr>
          <w:rFonts w:ascii="Verdana" w:hAnsi="Verdana" w:cs="Arial"/>
          <w:sz w:val="22"/>
          <w:szCs w:val="22"/>
          <w:lang w:val="es-ES_tradnl" w:eastAsia="es-ES_tradnl"/>
        </w:rPr>
        <w:t>N°</w:t>
      </w:r>
      <w:r w:rsidRPr="00513F72">
        <w:rPr>
          <w:rFonts w:ascii="Verdana" w:hAnsi="Verdana" w:cs="Arial"/>
          <w:sz w:val="22"/>
          <w:szCs w:val="22"/>
          <w:lang w:val="es-ES_tradnl" w:eastAsia="es-ES_tradnl"/>
        </w:rPr>
        <w:t>3</w:t>
      </w:r>
      <w:r w:rsidR="003B65CC">
        <w:rPr>
          <w:rFonts w:ascii="Verdana" w:hAnsi="Verdana" w:cs="Arial"/>
          <w:sz w:val="22"/>
          <w:szCs w:val="22"/>
          <w:lang w:val="es-ES_tradnl" w:eastAsia="es-ES_tradnl"/>
        </w:rPr>
        <w:t>.</w:t>
      </w:r>
      <w:r w:rsidRPr="00513F72">
        <w:rPr>
          <w:rFonts w:ascii="Verdana" w:hAnsi="Verdana" w:cs="Arial"/>
          <w:sz w:val="22"/>
          <w:szCs w:val="22"/>
          <w:lang w:val="es-ES_tradnl" w:eastAsia="es-ES_tradnl"/>
        </w:rPr>
        <w:t xml:space="preserve">271 del 30.08.1984 que modifica la Resolución </w:t>
      </w:r>
      <w:r w:rsidR="003B65CC">
        <w:rPr>
          <w:rFonts w:ascii="Verdana" w:hAnsi="Verdana" w:cs="Arial"/>
          <w:sz w:val="22"/>
          <w:szCs w:val="22"/>
          <w:lang w:val="es-ES_tradnl" w:eastAsia="es-ES_tradnl"/>
        </w:rPr>
        <w:t>N°</w:t>
      </w:r>
      <w:r w:rsidRPr="00513F72">
        <w:rPr>
          <w:rFonts w:ascii="Verdana" w:hAnsi="Verdana" w:cs="Arial"/>
          <w:sz w:val="22"/>
          <w:szCs w:val="22"/>
          <w:lang w:val="es-ES_tradnl" w:eastAsia="es-ES_tradnl"/>
        </w:rPr>
        <w:t>3</w:t>
      </w:r>
      <w:r w:rsidR="003B65CC">
        <w:rPr>
          <w:rFonts w:ascii="Verdana" w:hAnsi="Verdana" w:cs="Arial"/>
          <w:sz w:val="22"/>
          <w:szCs w:val="22"/>
          <w:lang w:val="es-ES_tradnl" w:eastAsia="es-ES_tradnl"/>
        </w:rPr>
        <w:t>.</w:t>
      </w:r>
      <w:r w:rsidRPr="00513F72">
        <w:rPr>
          <w:rFonts w:ascii="Verdana" w:hAnsi="Verdana" w:cs="Arial"/>
          <w:sz w:val="22"/>
          <w:szCs w:val="22"/>
          <w:lang w:val="es-ES_tradnl" w:eastAsia="es-ES_tradnl"/>
        </w:rPr>
        <w:t xml:space="preserve">237 del 15.07.1982,  determina un monto de caución </w:t>
      </w:r>
      <w:r w:rsidR="00DA7125" w:rsidRPr="00513F72">
        <w:rPr>
          <w:rFonts w:ascii="Verdana" w:hAnsi="Verdana" w:cs="Arial"/>
          <w:sz w:val="22"/>
          <w:szCs w:val="22"/>
          <w:lang w:val="es-ES_tradnl" w:eastAsia="es-ES_tradnl"/>
        </w:rPr>
        <w:t>de</w:t>
      </w:r>
      <w:r w:rsidRPr="00513F72">
        <w:rPr>
          <w:rFonts w:ascii="Verdana" w:hAnsi="Verdana" w:cs="Arial"/>
          <w:sz w:val="22"/>
          <w:szCs w:val="22"/>
          <w:lang w:val="es-ES_tradnl" w:eastAsia="es-ES_tradnl"/>
        </w:rPr>
        <w:t xml:space="preserve"> 70 U.T.A para los </w:t>
      </w:r>
      <w:r w:rsidR="001A5461" w:rsidRPr="00513F72">
        <w:rPr>
          <w:rFonts w:ascii="Verdana" w:hAnsi="Verdana" w:cs="Arial"/>
          <w:sz w:val="22"/>
          <w:szCs w:val="22"/>
          <w:lang w:val="es-ES_tradnl" w:eastAsia="es-ES_tradnl"/>
        </w:rPr>
        <w:t>A</w:t>
      </w:r>
      <w:r w:rsidRPr="00513F72">
        <w:rPr>
          <w:rFonts w:ascii="Verdana" w:hAnsi="Verdana" w:cs="Arial"/>
          <w:sz w:val="22"/>
          <w:szCs w:val="22"/>
          <w:lang w:val="es-ES_tradnl" w:eastAsia="es-ES_tradnl"/>
        </w:rPr>
        <w:t xml:space="preserve">gentes de </w:t>
      </w:r>
      <w:r w:rsidR="001A5461" w:rsidRPr="00513F72">
        <w:rPr>
          <w:rFonts w:ascii="Verdana" w:hAnsi="Verdana" w:cs="Arial"/>
          <w:sz w:val="22"/>
          <w:szCs w:val="22"/>
          <w:lang w:val="es-ES_tradnl" w:eastAsia="es-ES_tradnl"/>
        </w:rPr>
        <w:t>A</w:t>
      </w:r>
      <w:r w:rsidRPr="00513F72">
        <w:rPr>
          <w:rFonts w:ascii="Verdana" w:hAnsi="Verdana" w:cs="Arial"/>
          <w:sz w:val="22"/>
          <w:szCs w:val="22"/>
          <w:lang w:val="es-ES_tradnl" w:eastAsia="es-ES_tradnl"/>
        </w:rPr>
        <w:t>duana.</w:t>
      </w:r>
    </w:p>
    <w:p w:rsidR="00DA7125" w:rsidRPr="00513F72" w:rsidRDefault="00DA7125" w:rsidP="00BF6AE6">
      <w:pPr>
        <w:pStyle w:val="Textoindependiente"/>
        <w:rPr>
          <w:rFonts w:ascii="Verdana" w:hAnsi="Verdana" w:cs="Arial"/>
          <w:sz w:val="22"/>
          <w:szCs w:val="22"/>
          <w:lang w:val="es-ES_tradnl" w:eastAsia="es-ES_tradnl"/>
        </w:rPr>
      </w:pPr>
    </w:p>
    <w:p w:rsidR="00BF6AE6" w:rsidRPr="00513F72" w:rsidRDefault="00BF6AE6" w:rsidP="00BF6AE6">
      <w:pPr>
        <w:pStyle w:val="Textoindependiente"/>
        <w:rPr>
          <w:rFonts w:ascii="Verdana" w:hAnsi="Verdana" w:cs="Arial"/>
          <w:sz w:val="22"/>
          <w:szCs w:val="22"/>
          <w:lang w:val="es-ES_tradnl" w:eastAsia="es-ES_tradnl"/>
        </w:rPr>
      </w:pPr>
      <w:r w:rsidRPr="00513F72">
        <w:rPr>
          <w:rFonts w:ascii="Verdana" w:hAnsi="Verdana" w:cs="Arial"/>
          <w:sz w:val="22"/>
          <w:szCs w:val="22"/>
          <w:lang w:val="es-ES_tradnl" w:eastAsia="es-ES_tradnl"/>
        </w:rPr>
        <w:t xml:space="preserve">Las garantías señaladas, deberán estar registradas e identificadas claramente en la contabilidad de la </w:t>
      </w:r>
      <w:r w:rsidR="001A5461" w:rsidRPr="00513F72">
        <w:rPr>
          <w:rFonts w:ascii="Verdana" w:hAnsi="Verdana" w:cs="Arial"/>
          <w:sz w:val="22"/>
          <w:szCs w:val="22"/>
          <w:lang w:val="es-ES_tradnl" w:eastAsia="es-ES_tradnl"/>
        </w:rPr>
        <w:t>A</w:t>
      </w:r>
      <w:r w:rsidRPr="00513F72">
        <w:rPr>
          <w:rFonts w:ascii="Verdana" w:hAnsi="Verdana" w:cs="Arial"/>
          <w:sz w:val="22"/>
          <w:szCs w:val="22"/>
          <w:lang w:val="es-ES_tradnl" w:eastAsia="es-ES_tradnl"/>
        </w:rPr>
        <w:t xml:space="preserve">gencia, así como de todos sus movimientos. </w:t>
      </w:r>
    </w:p>
    <w:p w:rsidR="00DA7125" w:rsidRPr="00513F72" w:rsidRDefault="00DA7125" w:rsidP="00BF6AE6">
      <w:pPr>
        <w:pStyle w:val="Textoindependiente"/>
        <w:rPr>
          <w:rFonts w:ascii="Verdana" w:hAnsi="Verdana" w:cs="Arial"/>
          <w:sz w:val="22"/>
          <w:szCs w:val="22"/>
          <w:lang w:val="es-ES_tradnl" w:eastAsia="es-ES_tradnl"/>
        </w:rPr>
      </w:pPr>
    </w:p>
    <w:p w:rsidR="00BF6AE6" w:rsidRPr="00513F72" w:rsidRDefault="00BF6AE6" w:rsidP="00BF6AE6">
      <w:pPr>
        <w:pStyle w:val="Textoindependiente"/>
        <w:rPr>
          <w:rFonts w:ascii="Verdana" w:hAnsi="Verdana" w:cs="Arial"/>
          <w:sz w:val="22"/>
          <w:szCs w:val="22"/>
          <w:lang w:val="es-ES_tradnl" w:eastAsia="es-ES_tradnl"/>
        </w:rPr>
      </w:pPr>
      <w:r w:rsidRPr="00513F72">
        <w:rPr>
          <w:rFonts w:ascii="Verdana" w:hAnsi="Verdana" w:cs="Arial"/>
          <w:sz w:val="22"/>
          <w:szCs w:val="22"/>
          <w:lang w:val="es-ES_tradnl" w:eastAsia="es-ES_tradnl"/>
        </w:rPr>
        <w:lastRenderedPageBreak/>
        <w:t>El nombre de la  cuenta contable utilizada para el registro deberá ser representativo de éste hecho y/o, en su defecto, la garantía y sus movimientos deberán ser detallados en la respectiva glosa del asiento contable.</w:t>
      </w:r>
    </w:p>
    <w:p w:rsidR="00BF6AE6" w:rsidRPr="00513F72" w:rsidRDefault="00BF6AE6" w:rsidP="00BF6AE6">
      <w:pPr>
        <w:pStyle w:val="Textoindependiente"/>
        <w:rPr>
          <w:rFonts w:ascii="Verdana" w:hAnsi="Verdana" w:cs="Arial"/>
          <w:sz w:val="22"/>
          <w:szCs w:val="22"/>
          <w:lang w:val="es-ES_tradnl" w:eastAsia="es-ES_tradnl"/>
        </w:rPr>
      </w:pPr>
    </w:p>
    <w:p w:rsidR="00BF6AE6" w:rsidRPr="00513F72" w:rsidRDefault="00BF6AE6" w:rsidP="00DA7125">
      <w:pPr>
        <w:pStyle w:val="Textoindependiente"/>
        <w:numPr>
          <w:ilvl w:val="0"/>
          <w:numId w:val="34"/>
        </w:numPr>
        <w:ind w:left="0" w:firstLine="0"/>
        <w:rPr>
          <w:rFonts w:ascii="Verdana" w:hAnsi="Verdana" w:cs="Arial"/>
          <w:sz w:val="22"/>
          <w:szCs w:val="22"/>
          <w:lang w:val="es-ES_tradnl" w:eastAsia="es-ES_tradnl"/>
        </w:rPr>
      </w:pPr>
      <w:r w:rsidRPr="00513F72">
        <w:rPr>
          <w:rFonts w:ascii="Verdana" w:hAnsi="Verdana" w:cs="Arial"/>
          <w:sz w:val="22"/>
          <w:szCs w:val="22"/>
          <w:lang w:val="es-ES_tradnl" w:eastAsia="es-ES_tradnl"/>
        </w:rPr>
        <w:t>Las deudas fiscales por multas aduaneras</w:t>
      </w:r>
      <w:r w:rsidR="0061507C">
        <w:rPr>
          <w:rFonts w:ascii="Verdana" w:hAnsi="Verdana" w:cs="Arial"/>
          <w:sz w:val="22"/>
          <w:szCs w:val="22"/>
          <w:lang w:val="es-ES_tradnl" w:eastAsia="es-ES_tradnl"/>
        </w:rPr>
        <w:t>,</w:t>
      </w:r>
      <w:r w:rsidRPr="00513F72">
        <w:rPr>
          <w:rFonts w:ascii="Verdana" w:hAnsi="Verdana" w:cs="Arial"/>
          <w:sz w:val="22"/>
          <w:szCs w:val="22"/>
          <w:lang w:val="es-ES_tradnl" w:eastAsia="es-ES_tradnl"/>
        </w:rPr>
        <w:t xml:space="preserve"> Formulario 16, representan sanciones administrativas materializadas en GCP F16 (giros comprobantes de pago por multas aduaneras), aplicadas por la autoridad aduanera por contravenir disposiciones reglamentarias de la Ordenanza de Aduanas.</w:t>
      </w:r>
    </w:p>
    <w:p w:rsidR="00DA7125" w:rsidRPr="00513F72" w:rsidRDefault="00DA7125" w:rsidP="00DA7125">
      <w:pPr>
        <w:pStyle w:val="Textoindependiente"/>
        <w:rPr>
          <w:rFonts w:ascii="Verdana" w:hAnsi="Verdana" w:cs="Arial"/>
          <w:sz w:val="22"/>
          <w:szCs w:val="22"/>
          <w:lang w:val="es-ES_tradnl" w:eastAsia="es-ES_tradnl"/>
        </w:rPr>
      </w:pPr>
    </w:p>
    <w:p w:rsidR="00BF6AE6" w:rsidRDefault="00BF6AE6" w:rsidP="00DA7125">
      <w:pPr>
        <w:pStyle w:val="Textoindependiente"/>
        <w:rPr>
          <w:rFonts w:ascii="Verdana" w:hAnsi="Verdana" w:cs="Arial"/>
          <w:sz w:val="22"/>
          <w:szCs w:val="22"/>
          <w:lang w:val="es-ES_tradnl" w:eastAsia="es-ES_tradnl"/>
        </w:rPr>
      </w:pPr>
      <w:r w:rsidRPr="00513F72">
        <w:rPr>
          <w:rFonts w:ascii="Verdana" w:hAnsi="Verdana" w:cs="Arial"/>
          <w:sz w:val="22"/>
          <w:szCs w:val="22"/>
          <w:lang w:val="es-ES_tradnl" w:eastAsia="es-ES_tradnl"/>
        </w:rPr>
        <w:t xml:space="preserve">Los </w:t>
      </w:r>
      <w:r w:rsidR="003B65CC">
        <w:rPr>
          <w:rFonts w:ascii="Verdana" w:hAnsi="Verdana" w:cs="Arial"/>
          <w:sz w:val="22"/>
          <w:szCs w:val="22"/>
          <w:lang w:val="es-ES_tradnl" w:eastAsia="es-ES_tradnl"/>
        </w:rPr>
        <w:t>A</w:t>
      </w:r>
      <w:r w:rsidRPr="00513F72">
        <w:rPr>
          <w:rFonts w:ascii="Verdana" w:hAnsi="Verdana" w:cs="Arial"/>
          <w:sz w:val="22"/>
          <w:szCs w:val="22"/>
          <w:lang w:val="es-ES_tradnl" w:eastAsia="es-ES_tradnl"/>
        </w:rPr>
        <w:t xml:space="preserve">gentes de </w:t>
      </w:r>
      <w:r w:rsidR="003B65CC">
        <w:rPr>
          <w:rFonts w:ascii="Verdana" w:hAnsi="Verdana" w:cs="Arial"/>
          <w:sz w:val="22"/>
          <w:szCs w:val="22"/>
          <w:lang w:val="es-ES_tradnl" w:eastAsia="es-ES_tradnl"/>
        </w:rPr>
        <w:t>A</w:t>
      </w:r>
      <w:r w:rsidRPr="00513F72">
        <w:rPr>
          <w:rFonts w:ascii="Verdana" w:hAnsi="Verdana" w:cs="Arial"/>
          <w:sz w:val="22"/>
          <w:szCs w:val="22"/>
          <w:lang w:val="es-ES_tradnl" w:eastAsia="es-ES_tradnl"/>
        </w:rPr>
        <w:t xml:space="preserve">duana deberán llevar un control de </w:t>
      </w:r>
      <w:r w:rsidR="0061507C">
        <w:rPr>
          <w:rFonts w:ascii="Verdana" w:hAnsi="Verdana" w:cs="Arial"/>
          <w:sz w:val="22"/>
          <w:szCs w:val="22"/>
          <w:lang w:val="es-ES_tradnl" w:eastAsia="es-ES_tradnl"/>
        </w:rPr>
        <w:t xml:space="preserve">las </w:t>
      </w:r>
      <w:r w:rsidRPr="00513F72">
        <w:rPr>
          <w:rFonts w:ascii="Verdana" w:hAnsi="Verdana" w:cs="Arial"/>
          <w:sz w:val="22"/>
          <w:szCs w:val="22"/>
          <w:lang w:val="es-ES_tradnl" w:eastAsia="es-ES_tradnl"/>
        </w:rPr>
        <w:t>deudas aduaneras</w:t>
      </w:r>
      <w:r w:rsidR="003B65CC">
        <w:rPr>
          <w:rFonts w:ascii="Verdana" w:hAnsi="Verdana" w:cs="Arial"/>
          <w:sz w:val="22"/>
          <w:szCs w:val="22"/>
          <w:lang w:val="es-ES_tradnl" w:eastAsia="es-ES_tradnl"/>
        </w:rPr>
        <w:t>,</w:t>
      </w:r>
      <w:r w:rsidR="0061507C">
        <w:rPr>
          <w:rFonts w:ascii="Verdana" w:hAnsi="Verdana" w:cs="Arial"/>
          <w:sz w:val="22"/>
          <w:szCs w:val="22"/>
          <w:lang w:val="es-ES_tradnl" w:eastAsia="es-ES_tradnl"/>
        </w:rPr>
        <w:t xml:space="preserve"> manten</w:t>
      </w:r>
      <w:r w:rsidR="00391778">
        <w:rPr>
          <w:rFonts w:ascii="Verdana" w:hAnsi="Verdana" w:cs="Arial"/>
          <w:sz w:val="22"/>
          <w:szCs w:val="22"/>
          <w:lang w:val="es-ES_tradnl" w:eastAsia="es-ES_tradnl"/>
        </w:rPr>
        <w:t>iendo</w:t>
      </w:r>
      <w:r w:rsidR="0061507C">
        <w:rPr>
          <w:rFonts w:ascii="Verdana" w:hAnsi="Verdana" w:cs="Arial"/>
          <w:sz w:val="22"/>
          <w:szCs w:val="22"/>
          <w:lang w:val="es-ES_tradnl" w:eastAsia="es-ES_tradnl"/>
        </w:rPr>
        <w:t xml:space="preserve"> un archivo manual o electrónico,</w:t>
      </w:r>
      <w:r w:rsidR="00BB67E4">
        <w:rPr>
          <w:rFonts w:ascii="Verdana" w:hAnsi="Verdana" w:cs="Arial"/>
          <w:sz w:val="22"/>
          <w:szCs w:val="22"/>
          <w:lang w:val="es-ES_tradnl" w:eastAsia="es-ES_tradnl"/>
        </w:rPr>
        <w:t xml:space="preserve"> </w:t>
      </w:r>
      <w:r w:rsidRPr="00513F72">
        <w:rPr>
          <w:rFonts w:ascii="Verdana" w:hAnsi="Verdana" w:cs="Arial"/>
          <w:sz w:val="22"/>
          <w:szCs w:val="22"/>
          <w:lang w:val="es-ES_tradnl" w:eastAsia="es-ES_tradnl"/>
        </w:rPr>
        <w:t>ordenado por año</w:t>
      </w:r>
      <w:r w:rsidR="00B55324" w:rsidRPr="00513F72">
        <w:rPr>
          <w:rFonts w:ascii="Verdana" w:hAnsi="Verdana" w:cs="Arial"/>
          <w:sz w:val="22"/>
          <w:szCs w:val="22"/>
          <w:lang w:val="es-ES_tradnl" w:eastAsia="es-ES_tradnl"/>
        </w:rPr>
        <w:t>,</w:t>
      </w:r>
      <w:r w:rsidRPr="00513F72">
        <w:rPr>
          <w:rFonts w:ascii="Verdana" w:hAnsi="Verdana" w:cs="Arial"/>
          <w:sz w:val="22"/>
          <w:szCs w:val="22"/>
          <w:lang w:val="es-ES_tradnl" w:eastAsia="es-ES_tradnl"/>
        </w:rPr>
        <w:t xml:space="preserve"> de lo</w:t>
      </w:r>
      <w:r w:rsidR="00B55324" w:rsidRPr="00513F72">
        <w:rPr>
          <w:rFonts w:ascii="Verdana" w:hAnsi="Verdana" w:cs="Arial"/>
          <w:sz w:val="22"/>
          <w:szCs w:val="22"/>
          <w:lang w:val="es-ES_tradnl" w:eastAsia="es-ES_tradnl"/>
        </w:rPr>
        <w:t>s pagos, convenios suscritos y</w:t>
      </w:r>
      <w:r w:rsidRPr="00513F72">
        <w:rPr>
          <w:rFonts w:ascii="Verdana" w:hAnsi="Verdana" w:cs="Arial"/>
          <w:sz w:val="22"/>
          <w:szCs w:val="22"/>
          <w:lang w:val="es-ES_tradnl" w:eastAsia="es-ES_tradnl"/>
        </w:rPr>
        <w:t xml:space="preserve"> de cualquier otra gestión practicada respecto de los mismos.</w:t>
      </w:r>
    </w:p>
    <w:p w:rsidR="00276FEC" w:rsidRDefault="00276FEC" w:rsidP="00DA7125">
      <w:pPr>
        <w:pStyle w:val="Textoindependiente"/>
        <w:rPr>
          <w:rFonts w:ascii="Verdana" w:hAnsi="Verdana" w:cs="Arial"/>
          <w:sz w:val="22"/>
          <w:szCs w:val="22"/>
          <w:lang w:val="es-ES_tradnl" w:eastAsia="es-ES_tradnl"/>
        </w:rPr>
      </w:pPr>
    </w:p>
    <w:p w:rsidR="00BF6AE6" w:rsidRPr="00513F72" w:rsidRDefault="00BF6AE6" w:rsidP="00DA7125">
      <w:pPr>
        <w:pStyle w:val="Textoindependiente"/>
        <w:rPr>
          <w:rFonts w:ascii="Verdana" w:hAnsi="Verdana" w:cs="Arial"/>
          <w:sz w:val="22"/>
          <w:szCs w:val="22"/>
          <w:lang w:val="es-ES_tradnl" w:eastAsia="es-ES_tradnl"/>
        </w:rPr>
      </w:pPr>
      <w:r w:rsidRPr="00513F72">
        <w:rPr>
          <w:rFonts w:ascii="Verdana" w:hAnsi="Verdana" w:cs="Arial"/>
          <w:sz w:val="22"/>
          <w:szCs w:val="22"/>
          <w:lang w:val="es-ES_tradnl" w:eastAsia="es-ES_tradnl"/>
        </w:rPr>
        <w:t>Las multas aduaneras giradas por F16</w:t>
      </w:r>
      <w:r w:rsidR="00276FEC">
        <w:rPr>
          <w:rFonts w:ascii="Verdana" w:hAnsi="Verdana" w:cs="Arial"/>
          <w:sz w:val="22"/>
          <w:szCs w:val="22"/>
          <w:lang w:val="es-ES_tradnl" w:eastAsia="es-ES_tradnl"/>
        </w:rPr>
        <w:t xml:space="preserve"> </w:t>
      </w:r>
      <w:r w:rsidRPr="00513F72">
        <w:rPr>
          <w:rFonts w:ascii="Verdana" w:hAnsi="Verdana" w:cs="Arial"/>
          <w:sz w:val="22"/>
          <w:szCs w:val="22"/>
          <w:lang w:val="es-ES_tradnl" w:eastAsia="es-ES_tradnl"/>
        </w:rPr>
        <w:t xml:space="preserve">deberán estar registradas e identificadas claramente en la contabilidad de la </w:t>
      </w:r>
      <w:r w:rsidR="00391778">
        <w:rPr>
          <w:rFonts w:ascii="Verdana" w:hAnsi="Verdana" w:cs="Arial"/>
          <w:sz w:val="22"/>
          <w:szCs w:val="22"/>
          <w:lang w:val="es-ES_tradnl" w:eastAsia="es-ES_tradnl"/>
        </w:rPr>
        <w:t>A</w:t>
      </w:r>
      <w:r w:rsidRPr="00513F72">
        <w:rPr>
          <w:rFonts w:ascii="Verdana" w:hAnsi="Verdana" w:cs="Arial"/>
          <w:sz w:val="22"/>
          <w:szCs w:val="22"/>
          <w:lang w:val="es-ES_tradnl" w:eastAsia="es-ES_tradnl"/>
        </w:rPr>
        <w:t>gencia, así como de todos sus movimientos. El nombre de la cuenta contable utilizada para el registro deberá ser representativo de dichos movimientos.</w:t>
      </w:r>
    </w:p>
    <w:p w:rsidR="00BF6AE6" w:rsidRPr="00513F72" w:rsidRDefault="00BF6AE6" w:rsidP="00BF6AE6">
      <w:pPr>
        <w:pStyle w:val="Ttulo4"/>
        <w:rPr>
          <w:rFonts w:ascii="Verdana" w:hAnsi="Verdana"/>
          <w:sz w:val="22"/>
          <w:szCs w:val="22"/>
          <w:lang w:val="es-ES_tradnl" w:eastAsia="es-ES_tradnl"/>
        </w:rPr>
      </w:pPr>
      <w:bookmarkStart w:id="21" w:name="_Toc281405970"/>
      <w:bookmarkStart w:id="22" w:name="_Toc281408922"/>
    </w:p>
    <w:bookmarkEnd w:id="21"/>
    <w:bookmarkEnd w:id="22"/>
    <w:p w:rsidR="00BF6AE6" w:rsidRPr="00391778" w:rsidRDefault="00BF6AE6" w:rsidP="00BF6AE6">
      <w:pPr>
        <w:pStyle w:val="Textoindependiente"/>
        <w:numPr>
          <w:ilvl w:val="0"/>
          <w:numId w:val="34"/>
        </w:numPr>
        <w:ind w:left="0" w:firstLine="0"/>
        <w:rPr>
          <w:rFonts w:ascii="Verdana" w:hAnsi="Verdana" w:cs="Arial"/>
          <w:sz w:val="22"/>
          <w:szCs w:val="22"/>
          <w:lang w:val="es-ES_tradnl" w:eastAsia="es-ES_tradnl"/>
        </w:rPr>
      </w:pPr>
      <w:r w:rsidRPr="00391778">
        <w:rPr>
          <w:rFonts w:ascii="Verdana" w:hAnsi="Verdana" w:cs="Arial"/>
          <w:sz w:val="22"/>
          <w:szCs w:val="22"/>
          <w:lang w:val="es-ES_tradnl" w:eastAsia="es-ES_tradnl"/>
        </w:rPr>
        <w:t>La conciliación de la(s) cuenta(s) corriente(s</w:t>
      </w:r>
      <w:r w:rsidR="00621083" w:rsidRPr="00391778">
        <w:rPr>
          <w:rFonts w:ascii="Verdana" w:hAnsi="Verdana" w:cs="Arial"/>
          <w:sz w:val="22"/>
          <w:szCs w:val="22"/>
          <w:lang w:val="es-ES_tradnl" w:eastAsia="es-ES_tradnl"/>
        </w:rPr>
        <w:t>) bancaria(s) que mantiene la Agencia</w:t>
      </w:r>
      <w:r w:rsidRPr="00391778">
        <w:rPr>
          <w:rFonts w:ascii="Verdana" w:hAnsi="Verdana" w:cs="Arial"/>
          <w:sz w:val="22"/>
          <w:szCs w:val="22"/>
          <w:lang w:val="es-ES_tradnl" w:eastAsia="es-ES_tradnl"/>
        </w:rPr>
        <w:t xml:space="preserve">  con los bancos comerciales, deberá (n)  practica</w:t>
      </w:r>
      <w:r w:rsidR="00997168" w:rsidRPr="00391778">
        <w:rPr>
          <w:rFonts w:ascii="Verdana" w:hAnsi="Verdana" w:cs="Arial"/>
          <w:sz w:val="22"/>
          <w:szCs w:val="22"/>
          <w:lang w:val="es-ES_tradnl" w:eastAsia="es-ES_tradnl"/>
        </w:rPr>
        <w:t>rse mensualmente</w:t>
      </w:r>
      <w:r w:rsidR="007F69A5" w:rsidRPr="00391778">
        <w:rPr>
          <w:rFonts w:ascii="Verdana" w:hAnsi="Verdana" w:cs="Arial"/>
          <w:sz w:val="22"/>
          <w:szCs w:val="22"/>
          <w:lang w:val="es-ES_tradnl" w:eastAsia="es-ES_tradnl"/>
        </w:rPr>
        <w:t xml:space="preserve"> al cierre de cada mes. No obstante</w:t>
      </w:r>
      <w:r w:rsidR="00621083" w:rsidRPr="00391778">
        <w:rPr>
          <w:rFonts w:ascii="Verdana" w:hAnsi="Verdana" w:cs="Arial"/>
          <w:sz w:val="22"/>
          <w:szCs w:val="22"/>
          <w:lang w:val="es-ES_tradnl" w:eastAsia="es-ES_tradnl"/>
        </w:rPr>
        <w:t xml:space="preserve"> lo anterior, la conciliación bancaria deberá estar disponible </w:t>
      </w:r>
      <w:r w:rsidR="00817331" w:rsidRPr="00391778">
        <w:rPr>
          <w:rFonts w:ascii="Verdana" w:hAnsi="Verdana" w:cs="Arial"/>
          <w:sz w:val="22"/>
          <w:szCs w:val="22"/>
          <w:lang w:val="es-ES_tradnl" w:eastAsia="es-ES_tradnl"/>
        </w:rPr>
        <w:t>a más tardar al mes siguiente</w:t>
      </w:r>
      <w:r w:rsidR="00391778">
        <w:rPr>
          <w:rFonts w:ascii="Verdana" w:hAnsi="Verdana" w:cs="Arial"/>
          <w:sz w:val="22"/>
          <w:szCs w:val="22"/>
          <w:lang w:val="es-ES_tradnl" w:eastAsia="es-ES_tradnl"/>
        </w:rPr>
        <w:t>,</w:t>
      </w:r>
      <w:r w:rsidR="00817331" w:rsidRPr="00391778">
        <w:rPr>
          <w:rFonts w:ascii="Verdana" w:hAnsi="Verdana" w:cs="Arial"/>
          <w:sz w:val="22"/>
          <w:szCs w:val="22"/>
          <w:lang w:val="es-ES_tradnl" w:eastAsia="es-ES_tradnl"/>
        </w:rPr>
        <w:t xml:space="preserve"> del cierre contable del mes anterior.</w:t>
      </w:r>
      <w:r w:rsidR="007F69A5" w:rsidRPr="00391778">
        <w:rPr>
          <w:rFonts w:ascii="Verdana" w:hAnsi="Verdana" w:cs="Arial"/>
          <w:sz w:val="22"/>
          <w:szCs w:val="22"/>
          <w:lang w:val="es-ES_tradnl" w:eastAsia="es-ES_tradnl"/>
        </w:rPr>
        <w:t xml:space="preserve"> </w:t>
      </w:r>
    </w:p>
    <w:p w:rsidR="00817331" w:rsidRPr="00817331" w:rsidRDefault="00817331" w:rsidP="00817331">
      <w:pPr>
        <w:pStyle w:val="Textoindependiente"/>
        <w:rPr>
          <w:rFonts w:ascii="Verdana" w:hAnsi="Verdana" w:cs="Arial"/>
          <w:sz w:val="22"/>
          <w:szCs w:val="22"/>
          <w:lang w:val="es-ES_tradnl" w:eastAsia="es-ES_tradnl"/>
        </w:rPr>
      </w:pPr>
    </w:p>
    <w:p w:rsidR="00BF6AE6" w:rsidRPr="00513F72" w:rsidRDefault="00BF6AE6" w:rsidP="00E82ED1">
      <w:pPr>
        <w:pStyle w:val="Textoindependiente"/>
        <w:numPr>
          <w:ilvl w:val="0"/>
          <w:numId w:val="34"/>
        </w:numPr>
        <w:ind w:left="0" w:firstLine="0"/>
        <w:rPr>
          <w:rFonts w:ascii="Verdana" w:hAnsi="Verdana" w:cs="Arial"/>
          <w:sz w:val="22"/>
          <w:szCs w:val="22"/>
          <w:lang w:val="es-ES_tradnl" w:eastAsia="es-ES_tradnl"/>
        </w:rPr>
      </w:pPr>
      <w:r w:rsidRPr="00817331">
        <w:rPr>
          <w:rFonts w:ascii="Verdana" w:hAnsi="Verdana" w:cs="Arial"/>
          <w:sz w:val="22"/>
          <w:szCs w:val="22"/>
          <w:lang w:val="es-ES_tradnl" w:eastAsia="es-ES_tradnl"/>
        </w:rPr>
        <w:t>L</w:t>
      </w:r>
      <w:r w:rsidRPr="00513F72">
        <w:rPr>
          <w:rFonts w:ascii="Verdana" w:hAnsi="Verdana" w:cs="Arial"/>
          <w:sz w:val="22"/>
          <w:szCs w:val="22"/>
          <w:lang w:val="es-ES_tradnl" w:eastAsia="es-ES_tradnl"/>
        </w:rPr>
        <w:t xml:space="preserve">os </w:t>
      </w:r>
      <w:r w:rsidR="001A5461" w:rsidRPr="00513F72">
        <w:rPr>
          <w:rFonts w:ascii="Verdana" w:hAnsi="Verdana" w:cs="Arial"/>
          <w:sz w:val="22"/>
          <w:szCs w:val="22"/>
          <w:lang w:val="es-ES_tradnl" w:eastAsia="es-ES_tradnl"/>
        </w:rPr>
        <w:t>A</w:t>
      </w:r>
      <w:r w:rsidRPr="00513F72">
        <w:rPr>
          <w:rFonts w:ascii="Verdana" w:hAnsi="Verdana" w:cs="Arial"/>
          <w:sz w:val="22"/>
          <w:szCs w:val="22"/>
          <w:lang w:val="es-ES_tradnl" w:eastAsia="es-ES_tradnl"/>
        </w:rPr>
        <w:t xml:space="preserve">gentes de </w:t>
      </w:r>
      <w:r w:rsidR="001A5461" w:rsidRPr="00513F72">
        <w:rPr>
          <w:rFonts w:ascii="Verdana" w:hAnsi="Verdana" w:cs="Arial"/>
          <w:sz w:val="22"/>
          <w:szCs w:val="22"/>
          <w:lang w:val="es-ES_tradnl" w:eastAsia="es-ES_tradnl"/>
        </w:rPr>
        <w:t>A</w:t>
      </w:r>
      <w:r w:rsidRPr="00513F72">
        <w:rPr>
          <w:rFonts w:ascii="Verdana" w:hAnsi="Verdana" w:cs="Arial"/>
          <w:sz w:val="22"/>
          <w:szCs w:val="22"/>
          <w:lang w:val="es-ES_tradnl" w:eastAsia="es-ES_tradnl"/>
        </w:rPr>
        <w:t>duana que al final del período comercial anual correspondiente</w:t>
      </w:r>
      <w:r w:rsidR="00E82ED1" w:rsidRPr="00513F72">
        <w:rPr>
          <w:rFonts w:ascii="Verdana" w:hAnsi="Verdana" w:cs="Arial"/>
          <w:sz w:val="22"/>
          <w:szCs w:val="22"/>
          <w:lang w:val="es-ES_tradnl" w:eastAsia="es-ES_tradnl"/>
        </w:rPr>
        <w:t>,</w:t>
      </w:r>
      <w:r w:rsidRPr="00513F72">
        <w:rPr>
          <w:rFonts w:ascii="Verdana" w:hAnsi="Verdana" w:cs="Arial"/>
          <w:sz w:val="22"/>
          <w:szCs w:val="22"/>
          <w:lang w:val="es-ES_tradnl" w:eastAsia="es-ES_tradnl"/>
        </w:rPr>
        <w:t xml:space="preserve">  presenten saldo deudor en la cuenta “Clientes”,  compuesto total o parcialmente por montos que  resultaron incobrables y, agotados prudencialmente los medios de cobro, deberán castigar dichos saldos, ateniéndose a las disposiciones contables y tributaria</w:t>
      </w:r>
      <w:r w:rsidR="008E259B">
        <w:rPr>
          <w:rFonts w:ascii="Verdana" w:hAnsi="Verdana" w:cs="Arial"/>
          <w:sz w:val="22"/>
          <w:szCs w:val="22"/>
          <w:lang w:val="es-ES_tradnl" w:eastAsia="es-ES_tradnl"/>
        </w:rPr>
        <w:t>s existentes,</w:t>
      </w:r>
      <w:r w:rsidRPr="00513F72">
        <w:rPr>
          <w:rFonts w:ascii="Verdana" w:hAnsi="Verdana" w:cs="Arial"/>
          <w:sz w:val="22"/>
          <w:szCs w:val="22"/>
          <w:lang w:val="es-ES_tradnl" w:eastAsia="es-ES_tradnl"/>
        </w:rPr>
        <w:t xml:space="preserve"> vigentes a la fecha de la aplicación de tales castigos</w:t>
      </w:r>
      <w:r w:rsidR="00E82ED1" w:rsidRPr="00513F72">
        <w:rPr>
          <w:rFonts w:ascii="Verdana" w:hAnsi="Verdana" w:cs="Arial"/>
          <w:sz w:val="22"/>
          <w:szCs w:val="22"/>
          <w:lang w:val="es-ES_tradnl" w:eastAsia="es-ES_tradnl"/>
        </w:rPr>
        <w:t>.</w:t>
      </w:r>
    </w:p>
    <w:p w:rsidR="00E82ED1" w:rsidRPr="00513F72" w:rsidRDefault="00E82ED1" w:rsidP="00E82ED1">
      <w:pPr>
        <w:pStyle w:val="Prrafodelista"/>
        <w:rPr>
          <w:rFonts w:ascii="Verdana" w:hAnsi="Verdana" w:cs="Arial"/>
          <w:sz w:val="22"/>
          <w:szCs w:val="22"/>
        </w:rPr>
      </w:pPr>
    </w:p>
    <w:p w:rsidR="008E259B" w:rsidRDefault="00BF6AE6" w:rsidP="00BF6AE6">
      <w:pPr>
        <w:pStyle w:val="Textoindependiente"/>
        <w:rPr>
          <w:rFonts w:ascii="Verdana" w:hAnsi="Verdana" w:cs="Arial"/>
          <w:sz w:val="22"/>
          <w:szCs w:val="22"/>
          <w:lang w:val="es-ES_tradnl" w:eastAsia="es-ES_tradnl"/>
        </w:rPr>
      </w:pPr>
      <w:r w:rsidRPr="00513F72">
        <w:rPr>
          <w:rFonts w:ascii="Verdana" w:hAnsi="Verdana" w:cs="Arial"/>
          <w:sz w:val="22"/>
          <w:szCs w:val="22"/>
          <w:lang w:val="es-ES_tradnl" w:eastAsia="es-ES_tradnl"/>
        </w:rPr>
        <w:t xml:space="preserve">No obstante lo anterior, el </w:t>
      </w:r>
      <w:r w:rsidR="001A5461" w:rsidRPr="00513F72">
        <w:rPr>
          <w:rFonts w:ascii="Verdana" w:hAnsi="Verdana" w:cs="Arial"/>
          <w:sz w:val="22"/>
          <w:szCs w:val="22"/>
          <w:lang w:val="es-ES_tradnl" w:eastAsia="es-ES_tradnl"/>
        </w:rPr>
        <w:t>A</w:t>
      </w:r>
      <w:r w:rsidRPr="00513F72">
        <w:rPr>
          <w:rFonts w:ascii="Verdana" w:hAnsi="Verdana" w:cs="Arial"/>
          <w:sz w:val="22"/>
          <w:szCs w:val="22"/>
          <w:lang w:val="es-ES_tradnl" w:eastAsia="es-ES_tradnl"/>
        </w:rPr>
        <w:t xml:space="preserve">gente de </w:t>
      </w:r>
      <w:r w:rsidR="001A5461" w:rsidRPr="00513F72">
        <w:rPr>
          <w:rFonts w:ascii="Verdana" w:hAnsi="Verdana" w:cs="Arial"/>
          <w:sz w:val="22"/>
          <w:szCs w:val="22"/>
          <w:lang w:val="es-ES_tradnl" w:eastAsia="es-ES_tradnl"/>
        </w:rPr>
        <w:t>A</w:t>
      </w:r>
      <w:r w:rsidRPr="00513F72">
        <w:rPr>
          <w:rFonts w:ascii="Verdana" w:hAnsi="Verdana" w:cs="Arial"/>
          <w:sz w:val="22"/>
          <w:szCs w:val="22"/>
          <w:lang w:val="es-ES_tradnl" w:eastAsia="es-ES_tradnl"/>
        </w:rPr>
        <w:t>duana</w:t>
      </w:r>
      <w:r w:rsidRPr="00547F30">
        <w:rPr>
          <w:rFonts w:ascii="Verdana" w:hAnsi="Verdana" w:cs="Arial"/>
          <w:sz w:val="22"/>
          <w:szCs w:val="22"/>
          <w:lang w:val="es-ES_tradnl" w:eastAsia="es-ES_tradnl"/>
        </w:rPr>
        <w:t>, anualmente,</w:t>
      </w:r>
      <w:r w:rsidRPr="00513F72">
        <w:rPr>
          <w:rFonts w:ascii="Verdana" w:hAnsi="Verdana" w:cs="Arial"/>
          <w:sz w:val="22"/>
          <w:szCs w:val="22"/>
          <w:lang w:val="es-ES_tradnl" w:eastAsia="es-ES_tradnl"/>
        </w:rPr>
        <w:t xml:space="preserve"> deberá contabilizar los deudores incobrables a través de una provisión financiera, sobre aquellos deudores (Clientes) que la </w:t>
      </w:r>
      <w:r w:rsidR="001A5461" w:rsidRPr="00513F72">
        <w:rPr>
          <w:rFonts w:ascii="Verdana" w:hAnsi="Verdana" w:cs="Arial"/>
          <w:sz w:val="22"/>
          <w:szCs w:val="22"/>
          <w:lang w:val="es-ES_tradnl" w:eastAsia="es-ES_tradnl"/>
        </w:rPr>
        <w:t>A</w:t>
      </w:r>
      <w:r w:rsidRPr="00513F72">
        <w:rPr>
          <w:rFonts w:ascii="Verdana" w:hAnsi="Verdana" w:cs="Arial"/>
          <w:sz w:val="22"/>
          <w:szCs w:val="22"/>
          <w:lang w:val="es-ES_tradnl" w:eastAsia="es-ES_tradnl"/>
        </w:rPr>
        <w:t xml:space="preserve">gencia mantenga registrada con una deuda morosa </w:t>
      </w:r>
      <w:r w:rsidRPr="00391778">
        <w:rPr>
          <w:rFonts w:ascii="Verdana" w:hAnsi="Verdana" w:cs="Arial"/>
          <w:sz w:val="22"/>
          <w:szCs w:val="22"/>
          <w:lang w:val="es-ES_tradnl" w:eastAsia="es-ES_tradnl"/>
        </w:rPr>
        <w:t xml:space="preserve">superior a </w:t>
      </w:r>
      <w:r w:rsidR="00547F30" w:rsidRPr="00391778">
        <w:rPr>
          <w:rFonts w:ascii="Verdana" w:hAnsi="Verdana" w:cs="Arial"/>
          <w:sz w:val="22"/>
          <w:szCs w:val="22"/>
          <w:lang w:val="es-ES_tradnl" w:eastAsia="es-ES_tradnl"/>
        </w:rPr>
        <w:t>dos años.</w:t>
      </w:r>
    </w:p>
    <w:p w:rsidR="008E259B" w:rsidRDefault="008E259B" w:rsidP="00BF6AE6">
      <w:pPr>
        <w:pStyle w:val="Textoindependiente"/>
        <w:rPr>
          <w:rFonts w:ascii="Verdana" w:hAnsi="Verdana" w:cs="Arial"/>
          <w:sz w:val="22"/>
          <w:szCs w:val="22"/>
          <w:lang w:val="es-ES_tradnl" w:eastAsia="es-ES_tradnl"/>
        </w:rPr>
      </w:pPr>
    </w:p>
    <w:p w:rsidR="00BF6AE6" w:rsidRDefault="00BF6AE6" w:rsidP="00734861">
      <w:pPr>
        <w:pStyle w:val="Textoindependiente"/>
        <w:rPr>
          <w:rFonts w:ascii="Verdana" w:hAnsi="Verdana" w:cs="Arial"/>
          <w:sz w:val="22"/>
          <w:szCs w:val="22"/>
          <w:lang w:val="es-ES_tradnl" w:eastAsia="es-ES_tradnl"/>
        </w:rPr>
      </w:pPr>
      <w:r w:rsidRPr="00513F72">
        <w:rPr>
          <w:rFonts w:ascii="Verdana" w:hAnsi="Verdana" w:cs="Arial"/>
          <w:sz w:val="22"/>
          <w:szCs w:val="22"/>
          <w:lang w:val="es-ES_tradnl" w:eastAsia="es-ES_tradnl"/>
        </w:rPr>
        <w:t xml:space="preserve">Consecuentemente, deberá mantener un archivo </w:t>
      </w:r>
      <w:r w:rsidRPr="00391778">
        <w:rPr>
          <w:rFonts w:ascii="Verdana" w:hAnsi="Verdana" w:cs="Arial"/>
          <w:sz w:val="22"/>
          <w:szCs w:val="22"/>
          <w:lang w:val="es-ES_tradnl" w:eastAsia="es-ES_tradnl"/>
        </w:rPr>
        <w:t>documental</w:t>
      </w:r>
      <w:r w:rsidR="001C0F12" w:rsidRPr="00391778">
        <w:rPr>
          <w:rFonts w:ascii="Verdana" w:hAnsi="Verdana" w:cs="Arial"/>
          <w:sz w:val="22"/>
          <w:szCs w:val="22"/>
          <w:lang w:val="es-ES_tradnl" w:eastAsia="es-ES_tradnl"/>
        </w:rPr>
        <w:t>, manual o electrónico,</w:t>
      </w:r>
      <w:r w:rsidR="00F8530A" w:rsidRPr="00391778">
        <w:rPr>
          <w:rFonts w:ascii="Verdana" w:hAnsi="Verdana" w:cs="Arial"/>
          <w:sz w:val="22"/>
          <w:szCs w:val="22"/>
          <w:lang w:val="es-ES_tradnl" w:eastAsia="es-ES_tradnl"/>
        </w:rPr>
        <w:t xml:space="preserve"> </w:t>
      </w:r>
      <w:r w:rsidRPr="00391778">
        <w:rPr>
          <w:rFonts w:ascii="Verdana" w:hAnsi="Verdana" w:cs="Arial"/>
          <w:sz w:val="22"/>
          <w:szCs w:val="22"/>
          <w:lang w:val="es-ES_tradnl" w:eastAsia="es-ES_tradnl"/>
        </w:rPr>
        <w:t>ordenado</w:t>
      </w:r>
      <w:r w:rsidRPr="00513F72">
        <w:rPr>
          <w:rFonts w:ascii="Verdana" w:hAnsi="Verdana" w:cs="Arial"/>
          <w:sz w:val="22"/>
          <w:szCs w:val="22"/>
          <w:lang w:val="es-ES_tradnl" w:eastAsia="es-ES_tradnl"/>
        </w:rPr>
        <w:t xml:space="preserve"> con toda la información que respalde el saldo deudor incobrable contabilizado. Además, deberá realizar las acciones de cobro correspondientes para acceder al castigo de las deudas incobrables conforme a las disposiciones tributarias indicadas </w:t>
      </w:r>
      <w:r w:rsidR="00E82ED1" w:rsidRPr="00513F72">
        <w:rPr>
          <w:rFonts w:ascii="Verdana" w:hAnsi="Verdana" w:cs="Arial"/>
          <w:sz w:val="22"/>
          <w:szCs w:val="22"/>
          <w:lang w:val="es-ES_tradnl" w:eastAsia="es-ES_tradnl"/>
        </w:rPr>
        <w:t xml:space="preserve">en el </w:t>
      </w:r>
      <w:r w:rsidRPr="00513F72">
        <w:rPr>
          <w:rFonts w:ascii="Verdana" w:hAnsi="Verdana" w:cs="Arial"/>
          <w:sz w:val="22"/>
          <w:szCs w:val="22"/>
          <w:lang w:val="es-ES_tradnl" w:eastAsia="es-ES_tradnl"/>
        </w:rPr>
        <w:t>párrafo precedente.</w:t>
      </w:r>
      <w:bookmarkStart w:id="23" w:name="_Toc281405972"/>
      <w:bookmarkStart w:id="24" w:name="_Toc281408924"/>
    </w:p>
    <w:p w:rsidR="00A91952" w:rsidRPr="00734861" w:rsidRDefault="00A91952" w:rsidP="00734861">
      <w:pPr>
        <w:pStyle w:val="Textoindependiente"/>
        <w:rPr>
          <w:rFonts w:ascii="Verdana" w:hAnsi="Verdana" w:cs="Arial"/>
          <w:sz w:val="22"/>
          <w:szCs w:val="22"/>
          <w:lang w:val="es-ES_tradnl" w:eastAsia="es-ES_tradnl"/>
        </w:rPr>
      </w:pPr>
    </w:p>
    <w:bookmarkEnd w:id="23"/>
    <w:bookmarkEnd w:id="24"/>
    <w:p w:rsidR="00A6693B" w:rsidRPr="00A6693B" w:rsidRDefault="00DB0E64" w:rsidP="00517B9A">
      <w:pPr>
        <w:pStyle w:val="Textoindependiente"/>
        <w:numPr>
          <w:ilvl w:val="0"/>
          <w:numId w:val="34"/>
        </w:numPr>
        <w:ind w:left="0" w:firstLine="0"/>
        <w:rPr>
          <w:rFonts w:ascii="Verdana" w:hAnsi="Verdana"/>
          <w:sz w:val="22"/>
          <w:szCs w:val="22"/>
          <w:lang w:val="es-ES_tradnl" w:eastAsia="es-ES_tradnl"/>
        </w:rPr>
      </w:pPr>
      <w:r w:rsidRPr="00A6693B">
        <w:rPr>
          <w:rFonts w:ascii="Verdana" w:hAnsi="Verdana" w:cs="Arial"/>
          <w:sz w:val="22"/>
          <w:szCs w:val="22"/>
          <w:lang w:val="es-ES_tradnl" w:eastAsia="es-ES_tradnl"/>
        </w:rPr>
        <w:t xml:space="preserve">Los </w:t>
      </w:r>
      <w:r w:rsidR="001A5461" w:rsidRPr="00A6693B">
        <w:rPr>
          <w:rFonts w:ascii="Verdana" w:hAnsi="Verdana" w:cs="Arial"/>
          <w:sz w:val="22"/>
          <w:szCs w:val="22"/>
          <w:lang w:val="es-ES_tradnl" w:eastAsia="es-ES_tradnl"/>
        </w:rPr>
        <w:t>A</w:t>
      </w:r>
      <w:r w:rsidR="00BF6AE6" w:rsidRPr="00A6693B">
        <w:rPr>
          <w:rFonts w:ascii="Verdana" w:hAnsi="Verdana" w:cs="Arial"/>
          <w:sz w:val="22"/>
          <w:szCs w:val="22"/>
          <w:lang w:val="es-ES_tradnl" w:eastAsia="es-ES_tradnl"/>
        </w:rPr>
        <w:t xml:space="preserve">gentes de </w:t>
      </w:r>
      <w:r w:rsidR="001A5461" w:rsidRPr="00A6693B">
        <w:rPr>
          <w:rFonts w:ascii="Verdana" w:hAnsi="Verdana" w:cs="Arial"/>
          <w:sz w:val="22"/>
          <w:szCs w:val="22"/>
          <w:lang w:val="es-ES_tradnl" w:eastAsia="es-ES_tradnl"/>
        </w:rPr>
        <w:t>A</w:t>
      </w:r>
      <w:r w:rsidR="00391778" w:rsidRPr="00A6693B">
        <w:rPr>
          <w:rFonts w:ascii="Verdana" w:hAnsi="Verdana" w:cs="Arial"/>
          <w:sz w:val="22"/>
          <w:szCs w:val="22"/>
          <w:lang w:val="es-ES_tradnl" w:eastAsia="es-ES_tradnl"/>
        </w:rPr>
        <w:t>duana</w:t>
      </w:r>
      <w:r w:rsidR="00BF6AE6" w:rsidRPr="00A6693B">
        <w:rPr>
          <w:rFonts w:ascii="Verdana" w:hAnsi="Verdana" w:cs="Arial"/>
          <w:sz w:val="22"/>
          <w:szCs w:val="22"/>
          <w:lang w:val="es-ES_tradnl" w:eastAsia="es-ES_tradnl"/>
        </w:rPr>
        <w:t xml:space="preserve"> deberán mantener un control riguroso de los contratos de trabajo, finiquitos y de las </w:t>
      </w:r>
      <w:r w:rsidR="00E0145A" w:rsidRPr="00A6693B">
        <w:rPr>
          <w:rFonts w:ascii="Verdana" w:hAnsi="Verdana" w:cs="Arial"/>
          <w:sz w:val="22"/>
          <w:szCs w:val="22"/>
          <w:lang w:val="es-ES_tradnl" w:eastAsia="es-ES_tradnl"/>
        </w:rPr>
        <w:t>cotizaciones</w:t>
      </w:r>
      <w:r w:rsidR="00BF6AE6" w:rsidRPr="00A6693B">
        <w:rPr>
          <w:rFonts w:ascii="Verdana" w:hAnsi="Verdana" w:cs="Arial"/>
          <w:sz w:val="22"/>
          <w:szCs w:val="22"/>
          <w:lang w:val="es-ES_tradnl" w:eastAsia="es-ES_tradnl"/>
        </w:rPr>
        <w:t xml:space="preserve"> previsionales de los empleados de su agencia, especialmente de aquellos </w:t>
      </w:r>
      <w:r w:rsidR="00D17836" w:rsidRPr="00A6693B">
        <w:rPr>
          <w:rFonts w:ascii="Verdana" w:hAnsi="Verdana" w:cs="Arial"/>
          <w:sz w:val="22"/>
          <w:szCs w:val="22"/>
          <w:lang w:val="es-ES_tradnl" w:eastAsia="es-ES_tradnl"/>
        </w:rPr>
        <w:t xml:space="preserve">trabajadores </w:t>
      </w:r>
      <w:r w:rsidR="00E0145A" w:rsidRPr="00A6693B">
        <w:rPr>
          <w:rFonts w:ascii="Verdana" w:hAnsi="Verdana" w:cs="Arial"/>
          <w:sz w:val="22"/>
          <w:szCs w:val="22"/>
          <w:lang w:val="es-ES_tradnl" w:eastAsia="es-ES_tradnl"/>
        </w:rPr>
        <w:t xml:space="preserve">que tengan registrados  o hayan debido registrar </w:t>
      </w:r>
      <w:r w:rsidR="00A6693B" w:rsidRPr="00A6693B">
        <w:rPr>
          <w:rFonts w:ascii="Verdana" w:hAnsi="Verdana" w:cs="Arial"/>
          <w:sz w:val="22"/>
          <w:szCs w:val="22"/>
          <w:lang w:val="es-ES_tradnl" w:eastAsia="es-ES_tradnl"/>
        </w:rPr>
        <w:t xml:space="preserve">ante  la Aduana </w:t>
      </w:r>
      <w:r w:rsidR="00BF6AE6" w:rsidRPr="00A6693B">
        <w:rPr>
          <w:rFonts w:ascii="Verdana" w:hAnsi="Verdana" w:cs="Arial"/>
          <w:sz w:val="22"/>
          <w:szCs w:val="22"/>
          <w:lang w:val="es-ES_tradnl" w:eastAsia="es-ES_tradnl"/>
        </w:rPr>
        <w:t>como auxiliares</w:t>
      </w:r>
      <w:r w:rsidR="00A6693B">
        <w:rPr>
          <w:rFonts w:ascii="Verdana" w:hAnsi="Verdana" w:cs="Arial"/>
          <w:sz w:val="22"/>
          <w:szCs w:val="22"/>
          <w:lang w:val="es-ES_tradnl" w:eastAsia="es-ES_tradnl"/>
        </w:rPr>
        <w:t>.</w:t>
      </w:r>
    </w:p>
    <w:p w:rsidR="009B1693" w:rsidRPr="00A6693B" w:rsidRDefault="00BF6AE6" w:rsidP="00A6693B">
      <w:pPr>
        <w:pStyle w:val="Textoindependiente"/>
        <w:rPr>
          <w:rFonts w:ascii="Verdana" w:hAnsi="Verdana"/>
          <w:sz w:val="22"/>
          <w:szCs w:val="22"/>
          <w:lang w:val="es-ES_tradnl" w:eastAsia="es-ES_tradnl"/>
        </w:rPr>
      </w:pPr>
      <w:r w:rsidRPr="00A6693B">
        <w:rPr>
          <w:rFonts w:ascii="Verdana" w:hAnsi="Verdana" w:cs="Arial"/>
          <w:sz w:val="22"/>
          <w:szCs w:val="22"/>
          <w:lang w:val="es-ES_tradnl" w:eastAsia="es-ES_tradnl"/>
        </w:rPr>
        <w:t xml:space="preserve"> </w:t>
      </w:r>
    </w:p>
    <w:p w:rsidR="00BF6AE6" w:rsidRPr="00513F72" w:rsidRDefault="00BF6AE6" w:rsidP="00BF6AE6">
      <w:pPr>
        <w:pStyle w:val="Ttulo4"/>
        <w:numPr>
          <w:ilvl w:val="0"/>
          <w:numId w:val="34"/>
        </w:numPr>
        <w:ind w:left="0" w:firstLine="0"/>
        <w:jc w:val="both"/>
        <w:rPr>
          <w:rFonts w:ascii="Verdana" w:hAnsi="Verdana"/>
          <w:sz w:val="22"/>
          <w:szCs w:val="22"/>
          <w:lang w:val="es-ES_tradnl" w:eastAsia="es-ES_tradnl"/>
        </w:rPr>
      </w:pPr>
      <w:r w:rsidRPr="00513F72">
        <w:rPr>
          <w:rFonts w:ascii="Verdana" w:hAnsi="Verdana"/>
          <w:sz w:val="22"/>
          <w:szCs w:val="22"/>
          <w:lang w:val="es-ES_tradnl" w:eastAsia="es-ES_tradnl"/>
        </w:rPr>
        <w:t xml:space="preserve">Los Agentes de Aduana estarán obligados a presentar, en el período </w:t>
      </w:r>
      <w:r w:rsidR="00B50ADF" w:rsidRPr="00513F72">
        <w:rPr>
          <w:rFonts w:ascii="Verdana" w:hAnsi="Verdana"/>
          <w:sz w:val="22"/>
          <w:szCs w:val="22"/>
          <w:lang w:val="es-ES_tradnl" w:eastAsia="es-ES_tradnl"/>
        </w:rPr>
        <w:t xml:space="preserve"> y forma </w:t>
      </w:r>
      <w:r w:rsidRPr="00513F72">
        <w:rPr>
          <w:rFonts w:ascii="Verdana" w:hAnsi="Verdana"/>
          <w:sz w:val="22"/>
          <w:szCs w:val="22"/>
          <w:lang w:val="es-ES_tradnl" w:eastAsia="es-ES_tradnl"/>
        </w:rPr>
        <w:t xml:space="preserve">que el Director Nacional de Aduanas </w:t>
      </w:r>
      <w:r w:rsidR="00271868">
        <w:rPr>
          <w:rFonts w:ascii="Verdana" w:hAnsi="Verdana"/>
          <w:sz w:val="22"/>
          <w:szCs w:val="22"/>
          <w:lang w:val="es-ES_tradnl" w:eastAsia="es-ES_tradnl"/>
        </w:rPr>
        <w:t>determine</w:t>
      </w:r>
      <w:r w:rsidRPr="00513F72">
        <w:rPr>
          <w:rFonts w:ascii="Verdana" w:hAnsi="Verdana"/>
          <w:sz w:val="22"/>
          <w:szCs w:val="22"/>
          <w:lang w:val="es-ES_tradnl" w:eastAsia="es-ES_tradnl"/>
        </w:rPr>
        <w:t>, todos los antecedentes financieros de</w:t>
      </w:r>
      <w:r w:rsidR="00B50ADF" w:rsidRPr="00513F72">
        <w:rPr>
          <w:rFonts w:ascii="Verdana" w:hAnsi="Verdana"/>
          <w:sz w:val="22"/>
          <w:szCs w:val="22"/>
          <w:lang w:val="es-ES_tradnl" w:eastAsia="es-ES_tradnl"/>
        </w:rPr>
        <w:t xml:space="preserve"> su Agencia, los</w:t>
      </w:r>
      <w:r w:rsidRPr="00513F72">
        <w:rPr>
          <w:rFonts w:ascii="Verdana" w:hAnsi="Verdana"/>
          <w:sz w:val="22"/>
          <w:szCs w:val="22"/>
          <w:lang w:val="es-ES_tradnl" w:eastAsia="es-ES_tradnl"/>
        </w:rPr>
        <w:t xml:space="preserve"> respaldos y demás documentación.  Debiendo mantener una copia de dichos antecedentes</w:t>
      </w:r>
      <w:r w:rsidR="00B50ADF" w:rsidRPr="00513F72">
        <w:rPr>
          <w:rFonts w:ascii="Verdana" w:hAnsi="Verdana"/>
          <w:sz w:val="22"/>
          <w:szCs w:val="22"/>
          <w:lang w:val="es-ES_tradnl" w:eastAsia="es-ES_tradnl"/>
        </w:rPr>
        <w:t>,</w:t>
      </w:r>
      <w:r w:rsidRPr="00513F72">
        <w:rPr>
          <w:rFonts w:ascii="Verdana" w:hAnsi="Verdana"/>
          <w:sz w:val="22"/>
          <w:szCs w:val="22"/>
          <w:lang w:val="es-ES_tradnl" w:eastAsia="es-ES_tradnl"/>
        </w:rPr>
        <w:t xml:space="preserve">  a lo menos, por un período no </w:t>
      </w:r>
      <w:r w:rsidRPr="00513F72">
        <w:rPr>
          <w:rFonts w:ascii="Verdana" w:hAnsi="Verdana"/>
          <w:sz w:val="22"/>
          <w:szCs w:val="22"/>
          <w:lang w:val="es-ES_tradnl" w:eastAsia="es-ES_tradnl"/>
        </w:rPr>
        <w:lastRenderedPageBreak/>
        <w:t xml:space="preserve">inferior a un año, contados desde la fecha de entrega </w:t>
      </w:r>
      <w:r w:rsidR="00B50ADF" w:rsidRPr="00513F72">
        <w:rPr>
          <w:rFonts w:ascii="Verdana" w:hAnsi="Verdana"/>
          <w:sz w:val="22"/>
          <w:szCs w:val="22"/>
          <w:lang w:val="es-ES_tradnl" w:eastAsia="es-ES_tradnl"/>
        </w:rPr>
        <w:t xml:space="preserve">al Servicio </w:t>
      </w:r>
      <w:r w:rsidRPr="00513F72">
        <w:rPr>
          <w:rFonts w:ascii="Verdana" w:hAnsi="Verdana"/>
          <w:sz w:val="22"/>
          <w:szCs w:val="22"/>
          <w:lang w:val="es-ES_tradnl" w:eastAsia="es-ES_tradnl"/>
        </w:rPr>
        <w:t>de tales antecedentes</w:t>
      </w:r>
      <w:r w:rsidR="00B50ADF" w:rsidRPr="00513F72">
        <w:rPr>
          <w:rFonts w:ascii="Verdana" w:hAnsi="Verdana"/>
          <w:sz w:val="22"/>
          <w:szCs w:val="22"/>
          <w:lang w:val="es-ES_tradnl" w:eastAsia="es-ES_tradnl"/>
        </w:rPr>
        <w:t>.</w:t>
      </w:r>
    </w:p>
    <w:p w:rsidR="00B50ADF" w:rsidRPr="00513F72" w:rsidRDefault="00B50ADF" w:rsidP="00B50ADF"/>
    <w:p w:rsidR="00BF6AE6" w:rsidRPr="00513F72" w:rsidRDefault="00BF6AE6" w:rsidP="00190868">
      <w:pPr>
        <w:pStyle w:val="Ttulo4"/>
        <w:numPr>
          <w:ilvl w:val="0"/>
          <w:numId w:val="34"/>
        </w:numPr>
        <w:ind w:left="0" w:firstLine="0"/>
        <w:jc w:val="both"/>
        <w:rPr>
          <w:rFonts w:ascii="Verdana" w:hAnsi="Verdana"/>
          <w:sz w:val="22"/>
          <w:szCs w:val="22"/>
          <w:lang w:val="es-ES_tradnl" w:eastAsia="es-ES_tradnl"/>
        </w:rPr>
      </w:pPr>
      <w:r w:rsidRPr="00513F72">
        <w:rPr>
          <w:rFonts w:ascii="Verdana" w:hAnsi="Verdana"/>
          <w:sz w:val="22"/>
          <w:szCs w:val="22"/>
          <w:lang w:val="es-ES_tradnl" w:eastAsia="es-ES_tradnl"/>
        </w:rPr>
        <w:t xml:space="preserve">Sin perjuicio de lo establecido en el </w:t>
      </w:r>
      <w:r w:rsidR="00190868" w:rsidRPr="00513F72">
        <w:rPr>
          <w:rFonts w:ascii="Verdana" w:hAnsi="Verdana"/>
          <w:sz w:val="22"/>
          <w:szCs w:val="22"/>
          <w:lang w:val="es-ES_tradnl" w:eastAsia="es-ES_tradnl"/>
        </w:rPr>
        <w:t>apartado</w:t>
      </w:r>
      <w:r w:rsidRPr="00513F72">
        <w:rPr>
          <w:rFonts w:ascii="Verdana" w:hAnsi="Verdana"/>
          <w:sz w:val="22"/>
          <w:szCs w:val="22"/>
          <w:lang w:val="es-ES_tradnl" w:eastAsia="es-ES_tradnl"/>
        </w:rPr>
        <w:t xml:space="preserve"> </w:t>
      </w:r>
      <w:r w:rsidR="00271868">
        <w:rPr>
          <w:rFonts w:ascii="Verdana" w:hAnsi="Verdana"/>
          <w:sz w:val="22"/>
          <w:szCs w:val="22"/>
          <w:lang w:val="es-ES_tradnl" w:eastAsia="es-ES_tradnl"/>
        </w:rPr>
        <w:t>B</w:t>
      </w:r>
      <w:r w:rsidR="00190868" w:rsidRPr="00513F72">
        <w:rPr>
          <w:rFonts w:ascii="Verdana" w:hAnsi="Verdana"/>
          <w:sz w:val="22"/>
          <w:szCs w:val="22"/>
          <w:lang w:val="es-ES_tradnl" w:eastAsia="es-ES_tradnl"/>
        </w:rPr>
        <w:t>,</w:t>
      </w:r>
      <w:r w:rsidRPr="00513F72">
        <w:rPr>
          <w:rFonts w:ascii="Verdana" w:hAnsi="Verdana"/>
          <w:sz w:val="22"/>
          <w:szCs w:val="22"/>
          <w:lang w:val="es-ES_tradnl" w:eastAsia="es-ES_tradnl"/>
        </w:rPr>
        <w:t xml:space="preserve"> numerales </w:t>
      </w:r>
      <w:r w:rsidR="00190868" w:rsidRPr="00513F72">
        <w:rPr>
          <w:rFonts w:ascii="Verdana" w:hAnsi="Verdana"/>
          <w:sz w:val="22"/>
          <w:szCs w:val="22"/>
          <w:lang w:val="es-ES_tradnl" w:eastAsia="es-ES_tradnl"/>
        </w:rPr>
        <w:t>3.</w:t>
      </w:r>
      <w:r w:rsidR="00A91952">
        <w:rPr>
          <w:rFonts w:ascii="Verdana" w:hAnsi="Verdana"/>
          <w:sz w:val="22"/>
          <w:szCs w:val="22"/>
          <w:lang w:val="es-ES_tradnl" w:eastAsia="es-ES_tradnl"/>
        </w:rPr>
        <w:t>2</w:t>
      </w:r>
      <w:r w:rsidRPr="00513F72">
        <w:rPr>
          <w:rFonts w:ascii="Verdana" w:hAnsi="Verdana"/>
          <w:sz w:val="22"/>
          <w:szCs w:val="22"/>
          <w:lang w:val="es-ES_tradnl" w:eastAsia="es-ES_tradnl"/>
        </w:rPr>
        <w:t xml:space="preserve"> y </w:t>
      </w:r>
      <w:r w:rsidR="00190868" w:rsidRPr="00513F72">
        <w:rPr>
          <w:rFonts w:ascii="Verdana" w:hAnsi="Verdana"/>
          <w:sz w:val="22"/>
          <w:szCs w:val="22"/>
          <w:lang w:val="es-ES_tradnl" w:eastAsia="es-ES_tradnl"/>
        </w:rPr>
        <w:t>3.</w:t>
      </w:r>
      <w:r w:rsidR="00A91952">
        <w:rPr>
          <w:rFonts w:ascii="Verdana" w:hAnsi="Verdana"/>
          <w:sz w:val="22"/>
          <w:szCs w:val="22"/>
          <w:lang w:val="es-ES_tradnl" w:eastAsia="es-ES_tradnl"/>
        </w:rPr>
        <w:t>3</w:t>
      </w:r>
      <w:r w:rsidR="00190868" w:rsidRPr="00513F72">
        <w:rPr>
          <w:rFonts w:ascii="Verdana" w:hAnsi="Verdana"/>
          <w:sz w:val="22"/>
          <w:szCs w:val="22"/>
          <w:lang w:val="es-ES_tradnl" w:eastAsia="es-ES_tradnl"/>
        </w:rPr>
        <w:t>,</w:t>
      </w:r>
      <w:r w:rsidRPr="00513F72">
        <w:rPr>
          <w:rFonts w:ascii="Verdana" w:hAnsi="Verdana"/>
          <w:sz w:val="22"/>
          <w:szCs w:val="22"/>
          <w:lang w:val="es-ES_tradnl" w:eastAsia="es-ES_tradnl"/>
        </w:rPr>
        <w:t xml:space="preserve"> letra</w:t>
      </w:r>
      <w:r w:rsidR="0057360D">
        <w:rPr>
          <w:rFonts w:ascii="Verdana" w:hAnsi="Verdana"/>
          <w:sz w:val="22"/>
          <w:szCs w:val="22"/>
          <w:lang w:val="es-ES_tradnl" w:eastAsia="es-ES_tradnl"/>
        </w:rPr>
        <w:t>s i) y</w:t>
      </w:r>
      <w:r w:rsidRPr="00513F72">
        <w:rPr>
          <w:rFonts w:ascii="Verdana" w:hAnsi="Verdana"/>
          <w:sz w:val="22"/>
          <w:szCs w:val="22"/>
          <w:lang w:val="es-ES_tradnl" w:eastAsia="es-ES_tradnl"/>
        </w:rPr>
        <w:t xml:space="preserve"> h)</w:t>
      </w:r>
      <w:r w:rsidR="0057360D">
        <w:rPr>
          <w:rFonts w:ascii="Verdana" w:hAnsi="Verdana"/>
          <w:sz w:val="22"/>
          <w:szCs w:val="22"/>
          <w:lang w:val="es-ES_tradnl" w:eastAsia="es-ES_tradnl"/>
        </w:rPr>
        <w:t xml:space="preserve"> respectivamente</w:t>
      </w:r>
      <w:r w:rsidRPr="00513F72">
        <w:rPr>
          <w:rFonts w:ascii="Verdana" w:hAnsi="Verdana"/>
          <w:sz w:val="22"/>
          <w:szCs w:val="22"/>
          <w:lang w:val="es-ES_tradnl" w:eastAsia="es-ES_tradnl"/>
        </w:rPr>
        <w:t xml:space="preserve">, </w:t>
      </w:r>
      <w:r w:rsidR="00826E4D">
        <w:rPr>
          <w:rFonts w:ascii="Verdana" w:hAnsi="Verdana"/>
          <w:sz w:val="22"/>
          <w:szCs w:val="22"/>
          <w:lang w:val="es-ES_tradnl" w:eastAsia="es-ES_tradnl"/>
        </w:rPr>
        <w:t>los agentes de aduana –agencia-</w:t>
      </w:r>
      <w:r w:rsidRPr="00513F72">
        <w:rPr>
          <w:rFonts w:ascii="Verdana" w:hAnsi="Verdana"/>
          <w:sz w:val="22"/>
          <w:szCs w:val="22"/>
          <w:lang w:val="es-ES_tradnl" w:eastAsia="es-ES_tradnl"/>
        </w:rPr>
        <w:t>, para el registro de sus operaciones</w:t>
      </w:r>
      <w:r w:rsidR="00084E0D" w:rsidRPr="00513F72">
        <w:rPr>
          <w:rFonts w:ascii="Verdana" w:hAnsi="Verdana"/>
          <w:sz w:val="22"/>
          <w:szCs w:val="22"/>
          <w:lang w:val="es-ES_tradnl" w:eastAsia="es-ES_tradnl"/>
        </w:rPr>
        <w:t>,</w:t>
      </w:r>
      <w:r w:rsidRPr="00513F72">
        <w:rPr>
          <w:rFonts w:ascii="Verdana" w:hAnsi="Verdana"/>
          <w:sz w:val="22"/>
          <w:szCs w:val="22"/>
          <w:lang w:val="es-ES_tradnl" w:eastAsia="es-ES_tradnl"/>
        </w:rPr>
        <w:t xml:space="preserve"> deberán tener una nomenclatura de cuentas  contables  que reflejen en forma clara y precisa sus movimientos</w:t>
      </w:r>
      <w:r w:rsidR="00084E0D" w:rsidRPr="00513F72">
        <w:rPr>
          <w:rFonts w:ascii="Verdana" w:hAnsi="Verdana"/>
          <w:sz w:val="22"/>
          <w:szCs w:val="22"/>
          <w:lang w:val="es-ES_tradnl" w:eastAsia="es-ES_tradnl"/>
        </w:rPr>
        <w:t>, debiendo</w:t>
      </w:r>
      <w:r w:rsidRPr="00513F72">
        <w:rPr>
          <w:rFonts w:ascii="Verdana" w:hAnsi="Verdana"/>
          <w:sz w:val="22"/>
          <w:szCs w:val="22"/>
          <w:lang w:val="es-ES_tradnl" w:eastAsia="es-ES_tradnl"/>
        </w:rPr>
        <w:t xml:space="preserve"> considerar en su plan de cuentas</w:t>
      </w:r>
      <w:r w:rsidR="00084E0D" w:rsidRPr="00513F72">
        <w:rPr>
          <w:rFonts w:ascii="Verdana" w:hAnsi="Verdana"/>
          <w:sz w:val="22"/>
          <w:szCs w:val="22"/>
          <w:lang w:val="es-ES_tradnl" w:eastAsia="es-ES_tradnl"/>
        </w:rPr>
        <w:t>,</w:t>
      </w:r>
      <w:r w:rsidRPr="00513F72">
        <w:rPr>
          <w:rFonts w:ascii="Verdana" w:hAnsi="Verdana"/>
          <w:sz w:val="22"/>
          <w:szCs w:val="22"/>
          <w:lang w:val="es-ES_tradnl" w:eastAsia="es-ES_tradnl"/>
        </w:rPr>
        <w:t xml:space="preserve"> aquellas que sean necesarias para dar cumplimiento a las presentes </w:t>
      </w:r>
      <w:r w:rsidR="00271868">
        <w:rPr>
          <w:rFonts w:ascii="Verdana" w:hAnsi="Verdana"/>
          <w:sz w:val="22"/>
          <w:szCs w:val="22"/>
          <w:lang w:val="es-ES_tradnl" w:eastAsia="es-ES_tradnl"/>
        </w:rPr>
        <w:t xml:space="preserve">normas </w:t>
      </w:r>
      <w:r w:rsidRPr="00513F72">
        <w:rPr>
          <w:rFonts w:ascii="Verdana" w:hAnsi="Verdana"/>
          <w:sz w:val="22"/>
          <w:szCs w:val="22"/>
          <w:lang w:val="es-ES_tradnl" w:eastAsia="es-ES_tradnl"/>
        </w:rPr>
        <w:t>y a las demás obligaciones que sobre esta materia</w:t>
      </w:r>
      <w:r w:rsidR="00084E0D" w:rsidRPr="00513F72">
        <w:rPr>
          <w:rFonts w:ascii="Verdana" w:hAnsi="Verdana"/>
          <w:sz w:val="22"/>
          <w:szCs w:val="22"/>
          <w:lang w:val="es-ES_tradnl" w:eastAsia="es-ES_tradnl"/>
        </w:rPr>
        <w:t>,</w:t>
      </w:r>
      <w:r w:rsidRPr="00513F72">
        <w:rPr>
          <w:rFonts w:ascii="Verdana" w:hAnsi="Verdana"/>
          <w:sz w:val="22"/>
          <w:szCs w:val="22"/>
          <w:lang w:val="es-ES_tradnl" w:eastAsia="es-ES_tradnl"/>
        </w:rPr>
        <w:t xml:space="preserve"> le</w:t>
      </w:r>
      <w:r w:rsidR="00084E0D" w:rsidRPr="00513F72">
        <w:rPr>
          <w:rFonts w:ascii="Verdana" w:hAnsi="Verdana"/>
          <w:sz w:val="22"/>
          <w:szCs w:val="22"/>
          <w:lang w:val="es-ES_tradnl" w:eastAsia="es-ES_tradnl"/>
        </w:rPr>
        <w:t>s</w:t>
      </w:r>
      <w:r w:rsidRPr="00513F72">
        <w:rPr>
          <w:rFonts w:ascii="Verdana" w:hAnsi="Verdana"/>
          <w:sz w:val="22"/>
          <w:szCs w:val="22"/>
          <w:lang w:val="es-ES_tradnl" w:eastAsia="es-ES_tradnl"/>
        </w:rPr>
        <w:t xml:space="preserve"> impongan las leyes, reglamentos </w:t>
      </w:r>
      <w:r w:rsidR="002E10A8" w:rsidRPr="00513F72">
        <w:rPr>
          <w:rFonts w:ascii="Verdana" w:hAnsi="Verdana"/>
          <w:sz w:val="22"/>
          <w:szCs w:val="22"/>
          <w:lang w:val="es-ES_tradnl" w:eastAsia="es-ES_tradnl"/>
        </w:rPr>
        <w:t xml:space="preserve"> </w:t>
      </w:r>
      <w:r w:rsidRPr="00513F72">
        <w:rPr>
          <w:rFonts w:ascii="Verdana" w:hAnsi="Verdana"/>
          <w:sz w:val="22"/>
          <w:szCs w:val="22"/>
          <w:lang w:val="es-ES_tradnl" w:eastAsia="es-ES_tradnl"/>
        </w:rPr>
        <w:t>e instrucciones vigentes en Chile.</w:t>
      </w:r>
    </w:p>
    <w:p w:rsidR="00BF6AE6" w:rsidRPr="00513F72" w:rsidRDefault="00BF6AE6" w:rsidP="003310FD">
      <w:pPr>
        <w:pStyle w:val="Textoindependiente"/>
        <w:rPr>
          <w:rFonts w:ascii="Verdana" w:hAnsi="Verdana" w:cs="Arial"/>
          <w:sz w:val="22"/>
          <w:szCs w:val="22"/>
          <w:lang w:val="es-ES_tradnl" w:eastAsia="es-ES_tradnl"/>
        </w:rPr>
      </w:pPr>
    </w:p>
    <w:p w:rsidR="002E10A8" w:rsidRPr="00513F72" w:rsidRDefault="002E10A8" w:rsidP="003310FD">
      <w:pPr>
        <w:pStyle w:val="Textoindependiente"/>
        <w:rPr>
          <w:rFonts w:ascii="Verdana" w:hAnsi="Verdana" w:cs="Arial"/>
          <w:sz w:val="22"/>
          <w:szCs w:val="22"/>
          <w:lang w:val="es-ES_tradnl" w:eastAsia="es-ES_tradnl"/>
        </w:rPr>
      </w:pPr>
    </w:p>
    <w:p w:rsidR="00AD71F3" w:rsidRPr="00513F72" w:rsidRDefault="00084E0D" w:rsidP="007A73AC">
      <w:pPr>
        <w:pStyle w:val="Textoindependiente"/>
        <w:numPr>
          <w:ilvl w:val="0"/>
          <w:numId w:val="39"/>
        </w:numPr>
        <w:ind w:hanging="720"/>
        <w:rPr>
          <w:rFonts w:ascii="Verdana" w:hAnsi="Verdana" w:cs="Arial"/>
          <w:b/>
          <w:sz w:val="22"/>
          <w:szCs w:val="22"/>
          <w:lang w:val="es-ES_tradnl" w:eastAsia="es-ES_tradnl"/>
        </w:rPr>
      </w:pPr>
      <w:r w:rsidRPr="00513F72">
        <w:rPr>
          <w:rFonts w:ascii="Verdana" w:hAnsi="Verdana" w:cs="Arial"/>
          <w:b/>
          <w:sz w:val="22"/>
          <w:szCs w:val="22"/>
          <w:lang w:val="es-ES_tradnl" w:eastAsia="es-ES_tradnl"/>
        </w:rPr>
        <w:t>Fiscalización</w:t>
      </w:r>
    </w:p>
    <w:p w:rsidR="00084E0D" w:rsidRPr="00513F72" w:rsidRDefault="00084E0D" w:rsidP="00084E0D">
      <w:pPr>
        <w:pStyle w:val="Textoindependiente"/>
        <w:ind w:left="1080"/>
        <w:rPr>
          <w:rFonts w:ascii="Verdana" w:hAnsi="Verdana" w:cs="Arial"/>
          <w:b/>
          <w:sz w:val="22"/>
          <w:szCs w:val="22"/>
          <w:lang w:val="es-ES_tradnl" w:eastAsia="es-ES_tradnl"/>
        </w:rPr>
      </w:pPr>
    </w:p>
    <w:p w:rsidR="00271868" w:rsidRDefault="003310FD" w:rsidP="00AD71F3">
      <w:pPr>
        <w:pStyle w:val="Textoindependiente"/>
        <w:rPr>
          <w:rFonts w:ascii="Verdana" w:hAnsi="Verdana" w:cs="Arial"/>
          <w:sz w:val="22"/>
          <w:szCs w:val="22"/>
          <w:lang w:val="es-ES_tradnl" w:eastAsia="es-ES_tradnl"/>
        </w:rPr>
      </w:pPr>
      <w:r w:rsidRPr="00513F72">
        <w:rPr>
          <w:rFonts w:ascii="Verdana" w:hAnsi="Verdana" w:cs="Arial"/>
          <w:sz w:val="22"/>
          <w:szCs w:val="22"/>
          <w:lang w:val="es-ES_tradnl" w:eastAsia="es-ES_tradnl"/>
        </w:rPr>
        <w:t>El control del cumplimiento de estas  normas se efectuará por el Servicio de Aduanas, Departamento de Fiscalización Agentes Especiales de la Subdirección de Fiscalización y por los Departamentos de Fiscalización de las Aduanas Regionales.</w:t>
      </w:r>
    </w:p>
    <w:p w:rsidR="00271868" w:rsidRDefault="00271868" w:rsidP="00AD71F3">
      <w:pPr>
        <w:pStyle w:val="Textoindependiente"/>
        <w:rPr>
          <w:rFonts w:ascii="Verdana" w:hAnsi="Verdana" w:cs="Arial"/>
          <w:sz w:val="22"/>
          <w:szCs w:val="22"/>
          <w:lang w:val="es-ES_tradnl" w:eastAsia="es-ES_tradnl"/>
        </w:rPr>
      </w:pPr>
    </w:p>
    <w:p w:rsidR="00271868" w:rsidRDefault="00271868" w:rsidP="00AD71F3">
      <w:pPr>
        <w:pStyle w:val="Textoindependiente"/>
        <w:rPr>
          <w:rFonts w:ascii="Verdana" w:hAnsi="Verdana" w:cs="Arial"/>
          <w:sz w:val="22"/>
          <w:szCs w:val="22"/>
          <w:lang w:val="es-ES_tradnl" w:eastAsia="es-ES_tradnl"/>
        </w:rPr>
      </w:pPr>
    </w:p>
    <w:p w:rsidR="00BF6AE6" w:rsidRDefault="00084E0D" w:rsidP="007A73AC">
      <w:pPr>
        <w:pStyle w:val="Textoindependiente"/>
        <w:numPr>
          <w:ilvl w:val="0"/>
          <w:numId w:val="37"/>
        </w:numPr>
        <w:ind w:left="0" w:firstLine="0"/>
        <w:rPr>
          <w:rFonts w:ascii="Verdana" w:hAnsi="Verdana" w:cs="Arial"/>
          <w:sz w:val="22"/>
          <w:szCs w:val="22"/>
          <w:lang w:val="es-ES_tradnl" w:eastAsia="es-ES_tradnl"/>
        </w:rPr>
      </w:pPr>
      <w:r w:rsidRPr="00271868">
        <w:rPr>
          <w:rFonts w:ascii="Verdana" w:hAnsi="Verdana" w:cs="Arial"/>
          <w:sz w:val="22"/>
          <w:szCs w:val="22"/>
          <w:lang w:eastAsia="es-ES_tradnl"/>
        </w:rPr>
        <w:t xml:space="preserve">Estas instrucciones entrarán en vigencia </w:t>
      </w:r>
      <w:r w:rsidR="003028CB">
        <w:rPr>
          <w:rFonts w:ascii="Verdana" w:hAnsi="Verdana" w:cs="Arial"/>
          <w:sz w:val="22"/>
          <w:szCs w:val="22"/>
          <w:lang w:eastAsia="es-ES_tradnl"/>
        </w:rPr>
        <w:t xml:space="preserve">en </w:t>
      </w:r>
      <w:r w:rsidR="00271868" w:rsidRPr="00271868">
        <w:rPr>
          <w:rFonts w:ascii="Verdana" w:hAnsi="Verdana" w:cs="Arial"/>
          <w:sz w:val="22"/>
          <w:szCs w:val="22"/>
          <w:lang w:eastAsia="es-ES_tradnl"/>
        </w:rPr>
        <w:t>seis meses después de su publicación.</w:t>
      </w:r>
      <w:r w:rsidR="00271868">
        <w:rPr>
          <w:rFonts w:ascii="Verdana" w:hAnsi="Verdana" w:cs="Arial"/>
          <w:sz w:val="22"/>
          <w:szCs w:val="22"/>
          <w:lang w:val="es-ES_tradnl" w:eastAsia="es-ES_tradnl"/>
        </w:rPr>
        <w:t xml:space="preserve"> </w:t>
      </w:r>
    </w:p>
    <w:p w:rsidR="00C54553" w:rsidRDefault="00C54553" w:rsidP="00BF6AE6">
      <w:pPr>
        <w:pStyle w:val="Textoindependiente"/>
        <w:rPr>
          <w:rFonts w:ascii="Verdana" w:hAnsi="Verdana" w:cs="Arial"/>
          <w:sz w:val="22"/>
          <w:szCs w:val="22"/>
          <w:lang w:val="es-ES_tradnl" w:eastAsia="es-ES_tradnl"/>
        </w:rPr>
      </w:pPr>
    </w:p>
    <w:p w:rsidR="00C54553" w:rsidRPr="00513F72" w:rsidRDefault="00C54553" w:rsidP="00BF6AE6">
      <w:pPr>
        <w:pStyle w:val="Textoindependiente"/>
        <w:rPr>
          <w:rFonts w:ascii="Verdana" w:hAnsi="Verdana" w:cs="Arial"/>
          <w:sz w:val="22"/>
          <w:szCs w:val="22"/>
          <w:lang w:val="es-ES_tradnl" w:eastAsia="es-ES_tradnl"/>
        </w:rPr>
      </w:pPr>
    </w:p>
    <w:p w:rsidR="00B54B66" w:rsidRPr="00F01340" w:rsidRDefault="00B54B66" w:rsidP="000637DD">
      <w:pPr>
        <w:rPr>
          <w:rFonts w:ascii="Verdana" w:hAnsi="Verdana"/>
          <w:b/>
          <w:sz w:val="22"/>
          <w:szCs w:val="22"/>
          <w:lang w:val="es-ES"/>
        </w:rPr>
      </w:pPr>
      <w:r w:rsidRPr="00F01340">
        <w:rPr>
          <w:rFonts w:ascii="Verdana" w:hAnsi="Verdana"/>
          <w:b/>
          <w:sz w:val="22"/>
          <w:szCs w:val="22"/>
          <w:lang w:val="es-ES"/>
        </w:rPr>
        <w:t>ANOTESE, PUBLIQUESE Y COMUNIQUESE</w:t>
      </w:r>
    </w:p>
    <w:p w:rsidR="00B54B66" w:rsidRPr="00513F72" w:rsidRDefault="00B54B66" w:rsidP="003B734B">
      <w:pPr>
        <w:ind w:left="3969"/>
        <w:rPr>
          <w:rFonts w:ascii="Verdana" w:hAnsi="Verdana"/>
          <w:sz w:val="22"/>
          <w:szCs w:val="22"/>
          <w:lang w:val="es-ES"/>
        </w:rPr>
      </w:pPr>
    </w:p>
    <w:p w:rsidR="00B54B66" w:rsidRPr="00513F72" w:rsidRDefault="00B54B66" w:rsidP="003B734B">
      <w:pPr>
        <w:ind w:left="3969"/>
        <w:rPr>
          <w:rFonts w:ascii="Verdana" w:hAnsi="Verdana"/>
          <w:sz w:val="22"/>
          <w:szCs w:val="22"/>
          <w:lang w:val="es-ES"/>
        </w:rPr>
      </w:pPr>
    </w:p>
    <w:p w:rsidR="00B54B66" w:rsidRPr="00513F72" w:rsidRDefault="00B54B66" w:rsidP="003B734B">
      <w:pPr>
        <w:ind w:left="3969"/>
        <w:rPr>
          <w:rFonts w:ascii="Verdana" w:hAnsi="Verdana"/>
          <w:sz w:val="22"/>
          <w:szCs w:val="22"/>
          <w:lang w:val="es-ES"/>
        </w:rPr>
      </w:pPr>
    </w:p>
    <w:p w:rsidR="00B54B66" w:rsidRPr="00513F72" w:rsidRDefault="00B54B66" w:rsidP="003B734B">
      <w:pPr>
        <w:ind w:left="3969"/>
        <w:rPr>
          <w:rFonts w:ascii="Verdana" w:hAnsi="Verdana"/>
          <w:sz w:val="22"/>
          <w:szCs w:val="22"/>
          <w:lang w:val="es-ES"/>
        </w:rPr>
      </w:pPr>
    </w:p>
    <w:p w:rsidR="00B54B66" w:rsidRPr="00513F72" w:rsidRDefault="00B54B66" w:rsidP="003B734B">
      <w:pPr>
        <w:ind w:left="3969"/>
        <w:rPr>
          <w:rFonts w:ascii="Verdana" w:hAnsi="Verdana"/>
          <w:sz w:val="22"/>
          <w:szCs w:val="22"/>
          <w:lang w:val="es-ES"/>
        </w:rPr>
      </w:pPr>
    </w:p>
    <w:p w:rsidR="00B54B66" w:rsidRPr="00513F72" w:rsidRDefault="00B54B66" w:rsidP="003B734B">
      <w:pPr>
        <w:ind w:left="3969"/>
        <w:rPr>
          <w:rFonts w:ascii="Verdana" w:hAnsi="Verdana"/>
          <w:sz w:val="22"/>
          <w:szCs w:val="22"/>
          <w:lang w:val="es-ES"/>
        </w:rPr>
      </w:pPr>
    </w:p>
    <w:p w:rsidR="000A14D6" w:rsidRPr="00513F72" w:rsidRDefault="00B54B66" w:rsidP="000637DD">
      <w:pPr>
        <w:ind w:left="2268"/>
        <w:jc w:val="center"/>
        <w:rPr>
          <w:rFonts w:ascii="Verdana" w:hAnsi="Verdana"/>
          <w:b/>
          <w:sz w:val="22"/>
          <w:szCs w:val="22"/>
          <w:lang w:val="es-ES"/>
        </w:rPr>
      </w:pPr>
      <w:r w:rsidRPr="00513F72">
        <w:rPr>
          <w:rFonts w:ascii="Verdana" w:hAnsi="Verdana"/>
          <w:b/>
          <w:sz w:val="22"/>
          <w:szCs w:val="22"/>
          <w:lang w:val="es-ES"/>
        </w:rPr>
        <w:t>R</w:t>
      </w:r>
      <w:r w:rsidR="000A14D6" w:rsidRPr="00513F72">
        <w:rPr>
          <w:rFonts w:ascii="Verdana" w:hAnsi="Verdana"/>
          <w:b/>
          <w:sz w:val="22"/>
          <w:szCs w:val="22"/>
          <w:lang w:val="es-ES"/>
        </w:rPr>
        <w:t>odolfo Alvarez Rapaport</w:t>
      </w:r>
    </w:p>
    <w:p w:rsidR="00B54B66" w:rsidRPr="00513F72" w:rsidRDefault="000A14D6" w:rsidP="000A14D6">
      <w:pPr>
        <w:ind w:left="2268"/>
        <w:jc w:val="center"/>
        <w:rPr>
          <w:rFonts w:ascii="Verdana" w:hAnsi="Verdana"/>
          <w:b/>
          <w:sz w:val="22"/>
          <w:szCs w:val="22"/>
          <w:lang w:val="es-ES"/>
        </w:rPr>
      </w:pPr>
      <w:r w:rsidRPr="00513F72">
        <w:rPr>
          <w:rFonts w:ascii="Verdana" w:hAnsi="Verdana"/>
          <w:b/>
          <w:sz w:val="22"/>
          <w:szCs w:val="22"/>
          <w:lang w:val="es-ES"/>
        </w:rPr>
        <w:t>Director Nacional de Aduanas</w:t>
      </w:r>
      <w:r w:rsidR="00B54B66" w:rsidRPr="00513F72">
        <w:rPr>
          <w:rFonts w:ascii="Verdana" w:hAnsi="Verdana"/>
          <w:b/>
          <w:sz w:val="22"/>
          <w:szCs w:val="22"/>
          <w:lang w:val="es-ES"/>
        </w:rPr>
        <w:t xml:space="preserve"> </w:t>
      </w:r>
    </w:p>
    <w:p w:rsidR="00084E0D" w:rsidRPr="00513F72" w:rsidRDefault="00084E0D" w:rsidP="000A14D6">
      <w:pPr>
        <w:ind w:left="2268"/>
        <w:jc w:val="center"/>
        <w:rPr>
          <w:rFonts w:ascii="Verdana" w:hAnsi="Verdana"/>
          <w:b/>
          <w:sz w:val="22"/>
          <w:szCs w:val="22"/>
          <w:lang w:val="es-ES"/>
        </w:rPr>
      </w:pPr>
    </w:p>
    <w:p w:rsidR="00F1082E" w:rsidRDefault="00F1082E" w:rsidP="00084E0D">
      <w:pPr>
        <w:jc w:val="both"/>
        <w:rPr>
          <w:rFonts w:ascii="Verdana" w:hAnsi="Verdana"/>
          <w:sz w:val="22"/>
          <w:szCs w:val="22"/>
          <w:lang w:val="es-CL"/>
        </w:rPr>
      </w:pPr>
    </w:p>
    <w:p w:rsidR="00084E0D" w:rsidRDefault="00FB0931" w:rsidP="00084E0D">
      <w:pPr>
        <w:jc w:val="both"/>
        <w:rPr>
          <w:rFonts w:ascii="Verdana" w:hAnsi="Verdana"/>
          <w:sz w:val="22"/>
          <w:szCs w:val="22"/>
          <w:lang w:val="es-CL"/>
        </w:rPr>
      </w:pPr>
      <w:r w:rsidRPr="00513F72">
        <w:rPr>
          <w:rFonts w:ascii="Verdana" w:hAnsi="Verdana"/>
          <w:sz w:val="22"/>
          <w:szCs w:val="22"/>
          <w:lang w:val="es-CL"/>
        </w:rPr>
        <w:t>RAR/RGH/AAL/JLRA</w:t>
      </w:r>
    </w:p>
    <w:p w:rsidR="00084E0D" w:rsidRPr="00CC4799" w:rsidRDefault="00084E0D" w:rsidP="000A14D6">
      <w:pPr>
        <w:ind w:left="2268"/>
        <w:jc w:val="center"/>
        <w:rPr>
          <w:rFonts w:ascii="Verdana" w:hAnsi="Verdana"/>
          <w:sz w:val="22"/>
          <w:szCs w:val="22"/>
          <w:lang w:val="es-CL"/>
        </w:rPr>
      </w:pPr>
    </w:p>
    <w:p w:rsidR="00A336A4" w:rsidRDefault="00A336A4" w:rsidP="00A336A4">
      <w:pPr>
        <w:jc w:val="both"/>
        <w:rPr>
          <w:rFonts w:ascii="Verdana" w:hAnsi="Verdana"/>
          <w:sz w:val="22"/>
          <w:szCs w:val="22"/>
          <w:lang w:val="es-ES"/>
        </w:rPr>
      </w:pPr>
    </w:p>
    <w:p w:rsidR="00A336A4" w:rsidRDefault="00A336A4" w:rsidP="00A336A4">
      <w:pPr>
        <w:jc w:val="both"/>
        <w:rPr>
          <w:rFonts w:ascii="Verdana" w:hAnsi="Verdana"/>
          <w:sz w:val="22"/>
          <w:szCs w:val="22"/>
          <w:lang w:val="es-ES"/>
        </w:rPr>
      </w:pPr>
    </w:p>
    <w:p w:rsidR="00A336A4" w:rsidRDefault="00A336A4" w:rsidP="00A336A4">
      <w:pPr>
        <w:jc w:val="both"/>
        <w:rPr>
          <w:rFonts w:ascii="Verdana" w:hAnsi="Verdana"/>
          <w:sz w:val="22"/>
          <w:szCs w:val="22"/>
          <w:lang w:val="es-ES"/>
        </w:rPr>
      </w:pPr>
    </w:p>
    <w:p w:rsidR="00A336A4" w:rsidRDefault="00A336A4" w:rsidP="00A336A4">
      <w:pPr>
        <w:jc w:val="both"/>
        <w:rPr>
          <w:rFonts w:ascii="Verdana" w:hAnsi="Verdana"/>
          <w:sz w:val="22"/>
          <w:szCs w:val="22"/>
          <w:lang w:val="es-ES"/>
        </w:rPr>
      </w:pPr>
    </w:p>
    <w:p w:rsidR="00A336A4" w:rsidRPr="00CC4799" w:rsidRDefault="00A336A4" w:rsidP="00A336A4">
      <w:pPr>
        <w:jc w:val="both"/>
        <w:rPr>
          <w:rFonts w:ascii="Verdana" w:hAnsi="Verdana"/>
          <w:sz w:val="22"/>
          <w:szCs w:val="22"/>
          <w:lang w:val="es-ES"/>
        </w:rPr>
      </w:pPr>
    </w:p>
    <w:sectPr w:rsidR="00A336A4" w:rsidRPr="00CC4799" w:rsidSect="00A336A4">
      <w:headerReference w:type="even" r:id="rId8"/>
      <w:headerReference w:type="default" r:id="rId9"/>
      <w:footerReference w:type="default" r:id="rId10"/>
      <w:headerReference w:type="first" r:id="rId11"/>
      <w:pgSz w:w="12242" w:h="18705" w:code="124"/>
      <w:pgMar w:top="0" w:right="1610" w:bottom="1418" w:left="1843" w:header="284" w:footer="1701"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50C" w:rsidRDefault="0012250C">
      <w:r>
        <w:separator/>
      </w:r>
    </w:p>
  </w:endnote>
  <w:endnote w:type="continuationSeparator" w:id="0">
    <w:p w:rsidR="0012250C" w:rsidRDefault="001225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042290"/>
      <w:docPartObj>
        <w:docPartGallery w:val="Page Numbers (Bottom of Page)"/>
        <w:docPartUnique/>
      </w:docPartObj>
    </w:sdtPr>
    <w:sdtContent>
      <w:p w:rsidR="009107DA" w:rsidRDefault="00130323">
        <w:pPr>
          <w:pStyle w:val="Piedepgina"/>
          <w:jc w:val="right"/>
        </w:pPr>
        <w:r w:rsidRPr="00130323">
          <w:fldChar w:fldCharType="begin"/>
        </w:r>
        <w:r w:rsidR="009107DA">
          <w:instrText>PAGE   \* MERGEFORMAT</w:instrText>
        </w:r>
        <w:r w:rsidRPr="00130323">
          <w:fldChar w:fldCharType="separate"/>
        </w:r>
        <w:r w:rsidR="008E3181" w:rsidRPr="008E3181">
          <w:rPr>
            <w:noProof/>
            <w:lang w:val="es-ES"/>
          </w:rPr>
          <w:t>10</w:t>
        </w:r>
        <w:r>
          <w:rPr>
            <w:noProof/>
            <w:lang w:val="es-ES"/>
          </w:rPr>
          <w:fldChar w:fldCharType="end"/>
        </w:r>
      </w:p>
    </w:sdtContent>
  </w:sdt>
  <w:p w:rsidR="009107DA" w:rsidRDefault="009107DA" w:rsidP="004D0347">
    <w:pPr>
      <w:pStyle w:val="Piedepgina"/>
      <w:tabs>
        <w:tab w:val="clear" w:pos="8504"/>
        <w:tab w:val="right" w:pos="10490"/>
      </w:tabs>
      <w:ind w:left="-198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50C" w:rsidRDefault="0012250C">
      <w:r>
        <w:separator/>
      </w:r>
    </w:p>
  </w:footnote>
  <w:footnote w:type="continuationSeparator" w:id="0">
    <w:p w:rsidR="0012250C" w:rsidRDefault="001225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7DA" w:rsidRDefault="009107D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7DA" w:rsidRDefault="009107DA" w:rsidP="004D0347">
    <w:pPr>
      <w:pStyle w:val="Encabezado"/>
      <w:ind w:left="-1418"/>
    </w:pPr>
    <w:r>
      <w:rPr>
        <w:noProof/>
        <w:lang w:val="es-CL" w:eastAsia="es-CL"/>
      </w:rPr>
      <w:drawing>
        <wp:inline distT="0" distB="0" distL="0" distR="0">
          <wp:extent cx="904875" cy="904875"/>
          <wp:effectExtent l="19050" t="0" r="9525" b="0"/>
          <wp:docPr id="2" name="Imagen 2"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leria_500px"/>
                  <pic:cNvPicPr>
                    <a:picLocks noChangeAspect="1" noChangeArrowheads="1"/>
                  </pic:cNvPicPr>
                </pic:nvPicPr>
                <pic:blipFill>
                  <a:blip r:embed="rId1"/>
                  <a:srcRect/>
                  <a:stretch>
                    <a:fillRect/>
                  </a:stretch>
                </pic:blipFill>
                <pic:spPr bwMode="auto">
                  <a:xfrm>
                    <a:off x="0" y="0"/>
                    <a:ext cx="904875" cy="904875"/>
                  </a:xfrm>
                  <a:prstGeom prst="rect">
                    <a:avLst/>
                  </a:prstGeom>
                  <a:noFill/>
                  <a:ln w="9525">
                    <a:noFill/>
                    <a:miter lim="800000"/>
                    <a:headEnd/>
                    <a:tailEnd/>
                  </a:ln>
                </pic:spPr>
              </pic:pic>
            </a:graphicData>
          </a:graphic>
        </wp:inline>
      </w:drawing>
    </w:r>
  </w:p>
  <w:p w:rsidR="009107DA" w:rsidRDefault="009107DA" w:rsidP="004D0347">
    <w:pPr>
      <w:pStyle w:val="Encabezado"/>
      <w:ind w:left="-141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7DA" w:rsidRDefault="009107D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0C378A"/>
    <w:multiLevelType w:val="hybridMultilevel"/>
    <w:tmpl w:val="C832C12E"/>
    <w:lvl w:ilvl="0" w:tplc="2A824544">
      <w:start w:val="1"/>
      <w:numFmt w:val="decimal"/>
      <w:lvlText w:val="%1."/>
      <w:lvlJc w:val="left"/>
      <w:pPr>
        <w:tabs>
          <w:tab w:val="num" w:pos="720"/>
        </w:tabs>
        <w:ind w:left="720" w:hanging="360"/>
      </w:pPr>
      <w:rPr>
        <w:rFonts w:cs="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7566EC"/>
    <w:multiLevelType w:val="hybridMultilevel"/>
    <w:tmpl w:val="2B60797C"/>
    <w:lvl w:ilvl="0" w:tplc="3738A94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80F4FAF"/>
    <w:multiLevelType w:val="hybridMultilevel"/>
    <w:tmpl w:val="88F8F478"/>
    <w:lvl w:ilvl="0" w:tplc="F98C3106">
      <w:start w:val="1"/>
      <w:numFmt w:val="lowerLetter"/>
      <w:lvlText w:val="%1."/>
      <w:lvlJc w:val="left"/>
      <w:pPr>
        <w:ind w:left="1080" w:hanging="360"/>
      </w:pPr>
      <w:rPr>
        <w:b w:val="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0BCB2C32"/>
    <w:multiLevelType w:val="hybridMultilevel"/>
    <w:tmpl w:val="9CF02E82"/>
    <w:lvl w:ilvl="0" w:tplc="160ADB24">
      <w:start w:val="1"/>
      <w:numFmt w:val="upperRoman"/>
      <w:lvlText w:val="%1."/>
      <w:lvlJc w:val="left"/>
      <w:pPr>
        <w:ind w:left="72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00F450C"/>
    <w:multiLevelType w:val="hybridMultilevel"/>
    <w:tmpl w:val="26D2922A"/>
    <w:lvl w:ilvl="0" w:tplc="340A0019">
      <w:start w:val="1"/>
      <w:numFmt w:val="lowerLetter"/>
      <w:lvlText w:val="%1."/>
      <w:lvlJc w:val="left"/>
      <w:pPr>
        <w:ind w:left="108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101D6A2C"/>
    <w:multiLevelType w:val="hybridMultilevel"/>
    <w:tmpl w:val="76E00434"/>
    <w:lvl w:ilvl="0" w:tplc="280262A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2AD38DC"/>
    <w:multiLevelType w:val="hybridMultilevel"/>
    <w:tmpl w:val="AC68AD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36D6447"/>
    <w:multiLevelType w:val="hybridMultilevel"/>
    <w:tmpl w:val="F42A88C4"/>
    <w:lvl w:ilvl="0" w:tplc="340A0015">
      <w:start w:val="1"/>
      <w:numFmt w:val="upp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3A253C5"/>
    <w:multiLevelType w:val="hybridMultilevel"/>
    <w:tmpl w:val="028AA21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B3B5706"/>
    <w:multiLevelType w:val="hybridMultilevel"/>
    <w:tmpl w:val="A7FE24B4"/>
    <w:lvl w:ilvl="0" w:tplc="DC9E276E">
      <w:start w:val="1"/>
      <w:numFmt w:val="lowerLetter"/>
      <w:lvlText w:val="%1)"/>
      <w:lvlJc w:val="left"/>
      <w:pPr>
        <w:tabs>
          <w:tab w:val="num" w:pos="360"/>
        </w:tabs>
        <w:ind w:left="360" w:hanging="360"/>
      </w:pPr>
      <w:rPr>
        <w:rFonts w:ascii="Verdana" w:eastAsia="Times New Roman" w:hAnsi="Verdana" w:cs="Arial"/>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1BF40403"/>
    <w:multiLevelType w:val="hybridMultilevel"/>
    <w:tmpl w:val="E270943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13B00C4"/>
    <w:multiLevelType w:val="hybridMultilevel"/>
    <w:tmpl w:val="868AF798"/>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44F2EEF"/>
    <w:multiLevelType w:val="hybridMultilevel"/>
    <w:tmpl w:val="80FCDEA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26875395"/>
    <w:multiLevelType w:val="hybridMultilevel"/>
    <w:tmpl w:val="30DCAE9C"/>
    <w:lvl w:ilvl="0" w:tplc="C93A3D88">
      <w:start w:val="1"/>
      <w:numFmt w:val="upperRoman"/>
      <w:lvlText w:val="%1."/>
      <w:lvlJc w:val="left"/>
      <w:pPr>
        <w:tabs>
          <w:tab w:val="num" w:pos="1080"/>
        </w:tabs>
        <w:ind w:left="1080" w:hanging="720"/>
      </w:pPr>
      <w:rPr>
        <w:rFonts w:hint="default"/>
      </w:rPr>
    </w:lvl>
    <w:lvl w:ilvl="1" w:tplc="DE7844E8">
      <w:numFmt w:val="none"/>
      <w:lvlText w:val=""/>
      <w:lvlJc w:val="left"/>
      <w:pPr>
        <w:tabs>
          <w:tab w:val="num" w:pos="360"/>
        </w:tabs>
      </w:pPr>
    </w:lvl>
    <w:lvl w:ilvl="2" w:tplc="DB90D89E">
      <w:numFmt w:val="none"/>
      <w:lvlText w:val=""/>
      <w:lvlJc w:val="left"/>
      <w:pPr>
        <w:tabs>
          <w:tab w:val="num" w:pos="360"/>
        </w:tabs>
      </w:pPr>
    </w:lvl>
    <w:lvl w:ilvl="3" w:tplc="D3F85D46">
      <w:numFmt w:val="none"/>
      <w:lvlText w:val=""/>
      <w:lvlJc w:val="left"/>
      <w:pPr>
        <w:tabs>
          <w:tab w:val="num" w:pos="360"/>
        </w:tabs>
      </w:pPr>
    </w:lvl>
    <w:lvl w:ilvl="4" w:tplc="BC1E80CE">
      <w:numFmt w:val="none"/>
      <w:lvlText w:val=""/>
      <w:lvlJc w:val="left"/>
      <w:pPr>
        <w:tabs>
          <w:tab w:val="num" w:pos="360"/>
        </w:tabs>
      </w:pPr>
    </w:lvl>
    <w:lvl w:ilvl="5" w:tplc="E0A4A49C">
      <w:numFmt w:val="none"/>
      <w:lvlText w:val=""/>
      <w:lvlJc w:val="left"/>
      <w:pPr>
        <w:tabs>
          <w:tab w:val="num" w:pos="360"/>
        </w:tabs>
      </w:pPr>
    </w:lvl>
    <w:lvl w:ilvl="6" w:tplc="6A48B3FA">
      <w:numFmt w:val="none"/>
      <w:lvlText w:val=""/>
      <w:lvlJc w:val="left"/>
      <w:pPr>
        <w:tabs>
          <w:tab w:val="num" w:pos="360"/>
        </w:tabs>
      </w:pPr>
    </w:lvl>
    <w:lvl w:ilvl="7" w:tplc="1DAC8F28">
      <w:numFmt w:val="none"/>
      <w:lvlText w:val=""/>
      <w:lvlJc w:val="left"/>
      <w:pPr>
        <w:tabs>
          <w:tab w:val="num" w:pos="360"/>
        </w:tabs>
      </w:pPr>
    </w:lvl>
    <w:lvl w:ilvl="8" w:tplc="53BCE1BA">
      <w:numFmt w:val="none"/>
      <w:lvlText w:val=""/>
      <w:lvlJc w:val="left"/>
      <w:pPr>
        <w:tabs>
          <w:tab w:val="num" w:pos="360"/>
        </w:tabs>
      </w:pPr>
    </w:lvl>
  </w:abstractNum>
  <w:abstractNum w:abstractNumId="16">
    <w:nsid w:val="333364F8"/>
    <w:multiLevelType w:val="hybridMultilevel"/>
    <w:tmpl w:val="003074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3E477D4"/>
    <w:multiLevelType w:val="hybridMultilevel"/>
    <w:tmpl w:val="00DA2610"/>
    <w:lvl w:ilvl="0" w:tplc="0C0A0017">
      <w:start w:val="1"/>
      <w:numFmt w:val="lowerLetter"/>
      <w:lvlText w:val="%1)"/>
      <w:lvlJc w:val="left"/>
      <w:pPr>
        <w:tabs>
          <w:tab w:val="num" w:pos="720"/>
        </w:tabs>
        <w:ind w:left="720" w:hanging="360"/>
      </w:pPr>
      <w:rPr>
        <w:rFonts w:hint="default"/>
      </w:rPr>
    </w:lvl>
    <w:lvl w:ilvl="1" w:tplc="75F48B58">
      <w:start w:val="1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5E723D3"/>
    <w:multiLevelType w:val="hybridMultilevel"/>
    <w:tmpl w:val="872C0E5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6FB77C1"/>
    <w:multiLevelType w:val="multilevel"/>
    <w:tmpl w:val="0364791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nsid w:val="38736107"/>
    <w:multiLevelType w:val="hybridMultilevel"/>
    <w:tmpl w:val="33F23E6E"/>
    <w:lvl w:ilvl="0" w:tplc="340A000F">
      <w:start w:val="1"/>
      <w:numFmt w:val="decimal"/>
      <w:lvlText w:val="%1."/>
      <w:lvlJc w:val="left"/>
      <w:pPr>
        <w:ind w:left="50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A92422C"/>
    <w:multiLevelType w:val="hybridMultilevel"/>
    <w:tmpl w:val="FCF2546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267E2ACC">
      <w:start w:val="1"/>
      <w:numFmt w:val="lowerRoman"/>
      <w:lvlText w:val="%3."/>
      <w:lvlJc w:val="right"/>
      <w:pPr>
        <w:ind w:left="2160" w:hanging="180"/>
      </w:pPr>
      <w:rPr>
        <w:b/>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3AF04B30"/>
    <w:multiLevelType w:val="hybridMultilevel"/>
    <w:tmpl w:val="E4C282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3CEB3694"/>
    <w:multiLevelType w:val="hybridMultilevel"/>
    <w:tmpl w:val="DF2E997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A653900"/>
    <w:multiLevelType w:val="hybridMultilevel"/>
    <w:tmpl w:val="C54C9D0A"/>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Wingdings" w:hint="default"/>
      </w:rPr>
    </w:lvl>
    <w:lvl w:ilvl="1" w:tplc="0C0A0003" w:tentative="1">
      <w:start w:val="1"/>
      <w:numFmt w:val="bullet"/>
      <w:lvlText w:val="o"/>
      <w:lvlJc w:val="left"/>
      <w:pPr>
        <w:tabs>
          <w:tab w:val="num" w:pos="3065"/>
        </w:tabs>
        <w:ind w:left="3065" w:hanging="360"/>
      </w:pPr>
      <w:rPr>
        <w:rFonts w:ascii="Courier New" w:hAnsi="Courier New" w:cs="Verdana"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Verdana"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Verdana"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26">
    <w:nsid w:val="4FDA1154"/>
    <w:multiLevelType w:val="multilevel"/>
    <w:tmpl w:val="0B6CAE68"/>
    <w:lvl w:ilvl="0">
      <w:start w:val="3"/>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nsid w:val="518765C6"/>
    <w:multiLevelType w:val="hybridMultilevel"/>
    <w:tmpl w:val="460210B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20C5FE8"/>
    <w:multiLevelType w:val="hybridMultilevel"/>
    <w:tmpl w:val="30DCAE9C"/>
    <w:lvl w:ilvl="0" w:tplc="C93A3D88">
      <w:start w:val="1"/>
      <w:numFmt w:val="upperRoman"/>
      <w:lvlText w:val="%1."/>
      <w:lvlJc w:val="left"/>
      <w:pPr>
        <w:tabs>
          <w:tab w:val="num" w:pos="1080"/>
        </w:tabs>
        <w:ind w:left="1080" w:hanging="720"/>
      </w:pPr>
      <w:rPr>
        <w:rFonts w:hint="default"/>
      </w:rPr>
    </w:lvl>
    <w:lvl w:ilvl="1" w:tplc="DE7844E8">
      <w:numFmt w:val="none"/>
      <w:lvlText w:val=""/>
      <w:lvlJc w:val="left"/>
      <w:pPr>
        <w:tabs>
          <w:tab w:val="num" w:pos="360"/>
        </w:tabs>
      </w:pPr>
    </w:lvl>
    <w:lvl w:ilvl="2" w:tplc="DB90D89E">
      <w:numFmt w:val="none"/>
      <w:lvlText w:val=""/>
      <w:lvlJc w:val="left"/>
      <w:pPr>
        <w:tabs>
          <w:tab w:val="num" w:pos="360"/>
        </w:tabs>
      </w:pPr>
    </w:lvl>
    <w:lvl w:ilvl="3" w:tplc="D3F85D46">
      <w:numFmt w:val="none"/>
      <w:lvlText w:val=""/>
      <w:lvlJc w:val="left"/>
      <w:pPr>
        <w:tabs>
          <w:tab w:val="num" w:pos="360"/>
        </w:tabs>
      </w:pPr>
    </w:lvl>
    <w:lvl w:ilvl="4" w:tplc="BC1E80CE">
      <w:numFmt w:val="none"/>
      <w:lvlText w:val=""/>
      <w:lvlJc w:val="left"/>
      <w:pPr>
        <w:tabs>
          <w:tab w:val="num" w:pos="360"/>
        </w:tabs>
      </w:pPr>
    </w:lvl>
    <w:lvl w:ilvl="5" w:tplc="E0A4A49C">
      <w:numFmt w:val="none"/>
      <w:lvlText w:val=""/>
      <w:lvlJc w:val="left"/>
      <w:pPr>
        <w:tabs>
          <w:tab w:val="num" w:pos="360"/>
        </w:tabs>
      </w:pPr>
    </w:lvl>
    <w:lvl w:ilvl="6" w:tplc="6A48B3FA">
      <w:numFmt w:val="none"/>
      <w:lvlText w:val=""/>
      <w:lvlJc w:val="left"/>
      <w:pPr>
        <w:tabs>
          <w:tab w:val="num" w:pos="360"/>
        </w:tabs>
      </w:pPr>
    </w:lvl>
    <w:lvl w:ilvl="7" w:tplc="1DAC8F28">
      <w:numFmt w:val="none"/>
      <w:lvlText w:val=""/>
      <w:lvlJc w:val="left"/>
      <w:pPr>
        <w:tabs>
          <w:tab w:val="num" w:pos="360"/>
        </w:tabs>
      </w:pPr>
    </w:lvl>
    <w:lvl w:ilvl="8" w:tplc="53BCE1BA">
      <w:numFmt w:val="none"/>
      <w:lvlText w:val=""/>
      <w:lvlJc w:val="left"/>
      <w:pPr>
        <w:tabs>
          <w:tab w:val="num" w:pos="360"/>
        </w:tabs>
      </w:pPr>
    </w:lvl>
  </w:abstractNum>
  <w:abstractNum w:abstractNumId="29">
    <w:nsid w:val="5A151479"/>
    <w:multiLevelType w:val="hybridMultilevel"/>
    <w:tmpl w:val="2C92577C"/>
    <w:lvl w:ilvl="0" w:tplc="78E2DC4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4857DED"/>
    <w:multiLevelType w:val="hybridMultilevel"/>
    <w:tmpl w:val="D55A66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8F67AD5"/>
    <w:multiLevelType w:val="hybridMultilevel"/>
    <w:tmpl w:val="204432BE"/>
    <w:lvl w:ilvl="0" w:tplc="340A0019">
      <w:start w:val="1"/>
      <w:numFmt w:val="lowerLetter"/>
      <w:lvlText w:val="%1."/>
      <w:lvlJc w:val="left"/>
      <w:pPr>
        <w:ind w:left="108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72835B96"/>
    <w:multiLevelType w:val="hybridMultilevel"/>
    <w:tmpl w:val="088407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4B805D5"/>
    <w:multiLevelType w:val="hybridMultilevel"/>
    <w:tmpl w:val="B2E2FCA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6420884"/>
    <w:multiLevelType w:val="hybridMultilevel"/>
    <w:tmpl w:val="6D164FAC"/>
    <w:lvl w:ilvl="0" w:tplc="D1C8624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77DD2EE3"/>
    <w:multiLevelType w:val="hybridMultilevel"/>
    <w:tmpl w:val="730E541C"/>
    <w:lvl w:ilvl="0" w:tplc="11D6819C">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A056AFD"/>
    <w:multiLevelType w:val="hybridMultilevel"/>
    <w:tmpl w:val="DA8E27A4"/>
    <w:lvl w:ilvl="0" w:tplc="41245B8C">
      <w:start w:val="1"/>
      <w:numFmt w:val="lowerLetter"/>
      <w:lvlText w:val="%1)"/>
      <w:lvlJc w:val="left"/>
      <w:pPr>
        <w:tabs>
          <w:tab w:val="num" w:pos="360"/>
        </w:tabs>
        <w:ind w:left="360" w:hanging="360"/>
      </w:pPr>
      <w:rPr>
        <w:rFonts w:ascii="Verdana" w:eastAsia="Times New Roman" w:hAnsi="Verdana" w:cs="Arial"/>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nsid w:val="7A207F72"/>
    <w:multiLevelType w:val="hybridMultilevel"/>
    <w:tmpl w:val="FB50F0AC"/>
    <w:lvl w:ilvl="0" w:tplc="340A0019">
      <w:start w:val="1"/>
      <w:numFmt w:val="lowerLetter"/>
      <w:lvlText w:val="%1."/>
      <w:lvlJc w:val="left"/>
      <w:pPr>
        <w:ind w:left="144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31"/>
  </w:num>
  <w:num w:numId="3">
    <w:abstractNumId w:val="25"/>
  </w:num>
  <w:num w:numId="4">
    <w:abstractNumId w:val="10"/>
  </w:num>
  <w:num w:numId="5">
    <w:abstractNumId w:val="1"/>
  </w:num>
  <w:num w:numId="6">
    <w:abstractNumId w:val="14"/>
  </w:num>
  <w:num w:numId="7">
    <w:abstractNumId w:val="29"/>
  </w:num>
  <w:num w:numId="8">
    <w:abstractNumId w:val="28"/>
  </w:num>
  <w:num w:numId="9">
    <w:abstractNumId w:val="21"/>
  </w:num>
  <w:num w:numId="10">
    <w:abstractNumId w:val="24"/>
  </w:num>
  <w:num w:numId="11">
    <w:abstractNumId w:val="38"/>
  </w:num>
  <w:num w:numId="12">
    <w:abstractNumId w:val="5"/>
  </w:num>
  <w:num w:numId="13">
    <w:abstractNumId w:val="32"/>
  </w:num>
  <w:num w:numId="14">
    <w:abstractNumId w:val="3"/>
  </w:num>
  <w:num w:numId="15">
    <w:abstractNumId w:val="15"/>
  </w:num>
  <w:num w:numId="16">
    <w:abstractNumId w:val="27"/>
  </w:num>
  <w:num w:numId="17">
    <w:abstractNumId w:val="35"/>
  </w:num>
  <w:num w:numId="18">
    <w:abstractNumId w:val="6"/>
  </w:num>
  <w:num w:numId="19">
    <w:abstractNumId w:val="22"/>
  </w:num>
  <w:num w:numId="20">
    <w:abstractNumId w:val="7"/>
  </w:num>
  <w:num w:numId="21">
    <w:abstractNumId w:val="36"/>
  </w:num>
  <w:num w:numId="22">
    <w:abstractNumId w:val="11"/>
  </w:num>
  <w:num w:numId="23">
    <w:abstractNumId w:val="37"/>
  </w:num>
  <w:num w:numId="24">
    <w:abstractNumId w:val="23"/>
  </w:num>
  <w:num w:numId="25">
    <w:abstractNumId w:val="17"/>
  </w:num>
  <w:num w:numId="26">
    <w:abstractNumId w:val="12"/>
  </w:num>
  <w:num w:numId="27">
    <w:abstractNumId w:val="18"/>
  </w:num>
  <w:num w:numId="28">
    <w:abstractNumId w:val="19"/>
  </w:num>
  <w:num w:numId="29">
    <w:abstractNumId w:val="26"/>
  </w:num>
  <w:num w:numId="30">
    <w:abstractNumId w:val="33"/>
  </w:num>
  <w:num w:numId="31">
    <w:abstractNumId w:val="30"/>
  </w:num>
  <w:num w:numId="32">
    <w:abstractNumId w:val="13"/>
  </w:num>
  <w:num w:numId="33">
    <w:abstractNumId w:val="16"/>
  </w:num>
  <w:num w:numId="34">
    <w:abstractNumId w:val="20"/>
  </w:num>
  <w:num w:numId="35">
    <w:abstractNumId w:val="9"/>
  </w:num>
  <w:num w:numId="36">
    <w:abstractNumId w:val="34"/>
  </w:num>
  <w:num w:numId="37">
    <w:abstractNumId w:val="4"/>
  </w:num>
  <w:num w:numId="38">
    <w:abstractNumId w:val="2"/>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embedSystemFonts/>
  <w:proofState w:spelling="clean" w:grammar="clean"/>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6146"/>
  </w:hdrShapeDefaults>
  <w:footnotePr>
    <w:footnote w:id="-1"/>
    <w:footnote w:id="0"/>
  </w:footnotePr>
  <w:endnotePr>
    <w:endnote w:id="-1"/>
    <w:endnote w:id="0"/>
  </w:endnotePr>
  <w:compat/>
  <w:rsids>
    <w:rsidRoot w:val="004D78E2"/>
    <w:rsid w:val="00003A33"/>
    <w:rsid w:val="00003C6F"/>
    <w:rsid w:val="00006664"/>
    <w:rsid w:val="00015448"/>
    <w:rsid w:val="00024B6E"/>
    <w:rsid w:val="00026F3A"/>
    <w:rsid w:val="0003140E"/>
    <w:rsid w:val="000318CB"/>
    <w:rsid w:val="00035052"/>
    <w:rsid w:val="000351D7"/>
    <w:rsid w:val="00037F72"/>
    <w:rsid w:val="000411DF"/>
    <w:rsid w:val="00054258"/>
    <w:rsid w:val="00057D38"/>
    <w:rsid w:val="00062BEA"/>
    <w:rsid w:val="0006356D"/>
    <w:rsid w:val="000637DD"/>
    <w:rsid w:val="00065D7A"/>
    <w:rsid w:val="00065DD7"/>
    <w:rsid w:val="000673FA"/>
    <w:rsid w:val="00067A5E"/>
    <w:rsid w:val="00072373"/>
    <w:rsid w:val="000757F7"/>
    <w:rsid w:val="000838EA"/>
    <w:rsid w:val="00083C2D"/>
    <w:rsid w:val="00083F24"/>
    <w:rsid w:val="00084E0D"/>
    <w:rsid w:val="00085A85"/>
    <w:rsid w:val="000920DC"/>
    <w:rsid w:val="00097CC8"/>
    <w:rsid w:val="000A14D6"/>
    <w:rsid w:val="000A39E8"/>
    <w:rsid w:val="000B02A2"/>
    <w:rsid w:val="000B65B5"/>
    <w:rsid w:val="000C07A7"/>
    <w:rsid w:val="000C301D"/>
    <w:rsid w:val="000C31F5"/>
    <w:rsid w:val="000C4448"/>
    <w:rsid w:val="000E1FAA"/>
    <w:rsid w:val="000E6CB3"/>
    <w:rsid w:val="000E781C"/>
    <w:rsid w:val="000F4D47"/>
    <w:rsid w:val="001043D2"/>
    <w:rsid w:val="00112C7E"/>
    <w:rsid w:val="00115DD1"/>
    <w:rsid w:val="0011612F"/>
    <w:rsid w:val="001219E3"/>
    <w:rsid w:val="0012250C"/>
    <w:rsid w:val="00130323"/>
    <w:rsid w:val="0013756E"/>
    <w:rsid w:val="00137D7B"/>
    <w:rsid w:val="00141CFE"/>
    <w:rsid w:val="001421E0"/>
    <w:rsid w:val="00153E6B"/>
    <w:rsid w:val="0015488A"/>
    <w:rsid w:val="00161C69"/>
    <w:rsid w:val="0016486F"/>
    <w:rsid w:val="001753BA"/>
    <w:rsid w:val="00183BAE"/>
    <w:rsid w:val="00184CB8"/>
    <w:rsid w:val="0018703A"/>
    <w:rsid w:val="00190868"/>
    <w:rsid w:val="001927E3"/>
    <w:rsid w:val="0019761B"/>
    <w:rsid w:val="001A5461"/>
    <w:rsid w:val="001A65B4"/>
    <w:rsid w:val="001B2F23"/>
    <w:rsid w:val="001C0F12"/>
    <w:rsid w:val="001D74A6"/>
    <w:rsid w:val="001E2116"/>
    <w:rsid w:val="002061C1"/>
    <w:rsid w:val="002210A8"/>
    <w:rsid w:val="00222EE5"/>
    <w:rsid w:val="00234A25"/>
    <w:rsid w:val="00236392"/>
    <w:rsid w:val="002365B1"/>
    <w:rsid w:val="00244A99"/>
    <w:rsid w:val="00247F93"/>
    <w:rsid w:val="00256E1E"/>
    <w:rsid w:val="002654C6"/>
    <w:rsid w:val="00271072"/>
    <w:rsid w:val="00271868"/>
    <w:rsid w:val="00276FEC"/>
    <w:rsid w:val="00277C6E"/>
    <w:rsid w:val="002819DE"/>
    <w:rsid w:val="00286921"/>
    <w:rsid w:val="0028779C"/>
    <w:rsid w:val="00293C8E"/>
    <w:rsid w:val="002C366C"/>
    <w:rsid w:val="002C3B82"/>
    <w:rsid w:val="002C6AB3"/>
    <w:rsid w:val="002D5082"/>
    <w:rsid w:val="002D626D"/>
    <w:rsid w:val="002D6AFA"/>
    <w:rsid w:val="002E04FD"/>
    <w:rsid w:val="002E10A8"/>
    <w:rsid w:val="002E3AE3"/>
    <w:rsid w:val="002E3D32"/>
    <w:rsid w:val="002E4C4A"/>
    <w:rsid w:val="002E6321"/>
    <w:rsid w:val="002E7E82"/>
    <w:rsid w:val="002F1F49"/>
    <w:rsid w:val="002F5D9C"/>
    <w:rsid w:val="003028CB"/>
    <w:rsid w:val="00306E16"/>
    <w:rsid w:val="0031156A"/>
    <w:rsid w:val="003144DE"/>
    <w:rsid w:val="0031529D"/>
    <w:rsid w:val="00316685"/>
    <w:rsid w:val="00325040"/>
    <w:rsid w:val="003310FD"/>
    <w:rsid w:val="00335AE8"/>
    <w:rsid w:val="003411B1"/>
    <w:rsid w:val="0034169D"/>
    <w:rsid w:val="00341C9A"/>
    <w:rsid w:val="003420E8"/>
    <w:rsid w:val="00344483"/>
    <w:rsid w:val="0034567F"/>
    <w:rsid w:val="0034692D"/>
    <w:rsid w:val="00346A1C"/>
    <w:rsid w:val="00352B7C"/>
    <w:rsid w:val="003659A3"/>
    <w:rsid w:val="00385000"/>
    <w:rsid w:val="00391778"/>
    <w:rsid w:val="003924CB"/>
    <w:rsid w:val="0039374C"/>
    <w:rsid w:val="00397040"/>
    <w:rsid w:val="003A1815"/>
    <w:rsid w:val="003A5692"/>
    <w:rsid w:val="003A5E4F"/>
    <w:rsid w:val="003B0424"/>
    <w:rsid w:val="003B1546"/>
    <w:rsid w:val="003B65CC"/>
    <w:rsid w:val="003B734B"/>
    <w:rsid w:val="003C26E1"/>
    <w:rsid w:val="003C651E"/>
    <w:rsid w:val="003C7137"/>
    <w:rsid w:val="003D075F"/>
    <w:rsid w:val="003E2069"/>
    <w:rsid w:val="003E5E1F"/>
    <w:rsid w:val="003E78C0"/>
    <w:rsid w:val="003F1A4E"/>
    <w:rsid w:val="003F37E6"/>
    <w:rsid w:val="003F5AB8"/>
    <w:rsid w:val="00405F6B"/>
    <w:rsid w:val="00431E49"/>
    <w:rsid w:val="004361E2"/>
    <w:rsid w:val="004373AA"/>
    <w:rsid w:val="00447032"/>
    <w:rsid w:val="0046226E"/>
    <w:rsid w:val="00471202"/>
    <w:rsid w:val="00472B86"/>
    <w:rsid w:val="004810B6"/>
    <w:rsid w:val="00483A29"/>
    <w:rsid w:val="004867BC"/>
    <w:rsid w:val="004877C0"/>
    <w:rsid w:val="00492F8F"/>
    <w:rsid w:val="00494A21"/>
    <w:rsid w:val="004A4087"/>
    <w:rsid w:val="004A67D4"/>
    <w:rsid w:val="004A6991"/>
    <w:rsid w:val="004A780B"/>
    <w:rsid w:val="004A7E49"/>
    <w:rsid w:val="004C3DA7"/>
    <w:rsid w:val="004C50CD"/>
    <w:rsid w:val="004C710E"/>
    <w:rsid w:val="004C7519"/>
    <w:rsid w:val="004C7AD5"/>
    <w:rsid w:val="004D0347"/>
    <w:rsid w:val="004D78E2"/>
    <w:rsid w:val="004E4F43"/>
    <w:rsid w:val="004F3F1A"/>
    <w:rsid w:val="0050092C"/>
    <w:rsid w:val="0050160D"/>
    <w:rsid w:val="005040E8"/>
    <w:rsid w:val="00506C88"/>
    <w:rsid w:val="00512BB9"/>
    <w:rsid w:val="00513F72"/>
    <w:rsid w:val="00517B9A"/>
    <w:rsid w:val="00526179"/>
    <w:rsid w:val="00526E5B"/>
    <w:rsid w:val="00531A47"/>
    <w:rsid w:val="0053418C"/>
    <w:rsid w:val="00543D50"/>
    <w:rsid w:val="00547F30"/>
    <w:rsid w:val="00557931"/>
    <w:rsid w:val="00566CFF"/>
    <w:rsid w:val="0057360D"/>
    <w:rsid w:val="0057448E"/>
    <w:rsid w:val="00574885"/>
    <w:rsid w:val="00592AEB"/>
    <w:rsid w:val="00592D06"/>
    <w:rsid w:val="00592EA1"/>
    <w:rsid w:val="0059354F"/>
    <w:rsid w:val="00596143"/>
    <w:rsid w:val="005A2D78"/>
    <w:rsid w:val="005B1A6D"/>
    <w:rsid w:val="005C1A70"/>
    <w:rsid w:val="005D17C2"/>
    <w:rsid w:val="005D6941"/>
    <w:rsid w:val="005F1CA5"/>
    <w:rsid w:val="005F3004"/>
    <w:rsid w:val="005F78D6"/>
    <w:rsid w:val="0061507C"/>
    <w:rsid w:val="00615774"/>
    <w:rsid w:val="00621083"/>
    <w:rsid w:val="00631540"/>
    <w:rsid w:val="006409E5"/>
    <w:rsid w:val="00651395"/>
    <w:rsid w:val="00653E0B"/>
    <w:rsid w:val="00657E8C"/>
    <w:rsid w:val="00660870"/>
    <w:rsid w:val="00664A92"/>
    <w:rsid w:val="00666EF8"/>
    <w:rsid w:val="00670080"/>
    <w:rsid w:val="0067380D"/>
    <w:rsid w:val="00674E96"/>
    <w:rsid w:val="0069065C"/>
    <w:rsid w:val="00692772"/>
    <w:rsid w:val="006A0518"/>
    <w:rsid w:val="006A133C"/>
    <w:rsid w:val="006A1C43"/>
    <w:rsid w:val="006A38A3"/>
    <w:rsid w:val="006A3D64"/>
    <w:rsid w:val="006A5C4E"/>
    <w:rsid w:val="006B1FAF"/>
    <w:rsid w:val="006D2E19"/>
    <w:rsid w:val="006E30E2"/>
    <w:rsid w:val="006E37CB"/>
    <w:rsid w:val="006E40E8"/>
    <w:rsid w:val="006E5787"/>
    <w:rsid w:val="006E6BAB"/>
    <w:rsid w:val="006F1113"/>
    <w:rsid w:val="007014D2"/>
    <w:rsid w:val="0070339D"/>
    <w:rsid w:val="007131D0"/>
    <w:rsid w:val="00730845"/>
    <w:rsid w:val="00734861"/>
    <w:rsid w:val="00737B6D"/>
    <w:rsid w:val="00744065"/>
    <w:rsid w:val="007548F2"/>
    <w:rsid w:val="00756DB8"/>
    <w:rsid w:val="00763507"/>
    <w:rsid w:val="00780C39"/>
    <w:rsid w:val="00782D89"/>
    <w:rsid w:val="00783E8C"/>
    <w:rsid w:val="007846F3"/>
    <w:rsid w:val="007866D3"/>
    <w:rsid w:val="00792269"/>
    <w:rsid w:val="00793EF1"/>
    <w:rsid w:val="0079517D"/>
    <w:rsid w:val="007A15C4"/>
    <w:rsid w:val="007A73AC"/>
    <w:rsid w:val="007B065D"/>
    <w:rsid w:val="007C58B8"/>
    <w:rsid w:val="007C78B7"/>
    <w:rsid w:val="007D0AAD"/>
    <w:rsid w:val="007D6179"/>
    <w:rsid w:val="007E01A9"/>
    <w:rsid w:val="007E0C83"/>
    <w:rsid w:val="007E16F9"/>
    <w:rsid w:val="007E176C"/>
    <w:rsid w:val="007E3532"/>
    <w:rsid w:val="007F1439"/>
    <w:rsid w:val="007F69A5"/>
    <w:rsid w:val="00801A81"/>
    <w:rsid w:val="0080270D"/>
    <w:rsid w:val="00814A95"/>
    <w:rsid w:val="00817331"/>
    <w:rsid w:val="00817B68"/>
    <w:rsid w:val="00826E4D"/>
    <w:rsid w:val="0083044C"/>
    <w:rsid w:val="00836789"/>
    <w:rsid w:val="008525D1"/>
    <w:rsid w:val="008534DC"/>
    <w:rsid w:val="00853CF5"/>
    <w:rsid w:val="008561E6"/>
    <w:rsid w:val="0086087A"/>
    <w:rsid w:val="00860D38"/>
    <w:rsid w:val="00870599"/>
    <w:rsid w:val="00871867"/>
    <w:rsid w:val="00871BC9"/>
    <w:rsid w:val="00876983"/>
    <w:rsid w:val="0088262B"/>
    <w:rsid w:val="00883377"/>
    <w:rsid w:val="0089075D"/>
    <w:rsid w:val="008A412C"/>
    <w:rsid w:val="008A46A1"/>
    <w:rsid w:val="008B1F09"/>
    <w:rsid w:val="008B2242"/>
    <w:rsid w:val="008B7CCA"/>
    <w:rsid w:val="008C04B9"/>
    <w:rsid w:val="008C51C1"/>
    <w:rsid w:val="008D112F"/>
    <w:rsid w:val="008D353A"/>
    <w:rsid w:val="008E239D"/>
    <w:rsid w:val="008E259B"/>
    <w:rsid w:val="008E2CB6"/>
    <w:rsid w:val="008E3181"/>
    <w:rsid w:val="008E3742"/>
    <w:rsid w:val="008E5938"/>
    <w:rsid w:val="008E77DF"/>
    <w:rsid w:val="008F0928"/>
    <w:rsid w:val="008F21B1"/>
    <w:rsid w:val="009002D8"/>
    <w:rsid w:val="009018CE"/>
    <w:rsid w:val="00902E34"/>
    <w:rsid w:val="00904402"/>
    <w:rsid w:val="009058C6"/>
    <w:rsid w:val="009107DA"/>
    <w:rsid w:val="0091340B"/>
    <w:rsid w:val="009158F3"/>
    <w:rsid w:val="00923C74"/>
    <w:rsid w:val="009406BA"/>
    <w:rsid w:val="00943A01"/>
    <w:rsid w:val="00944835"/>
    <w:rsid w:val="00944B15"/>
    <w:rsid w:val="0095462D"/>
    <w:rsid w:val="00954EEA"/>
    <w:rsid w:val="0095503C"/>
    <w:rsid w:val="0096587C"/>
    <w:rsid w:val="009664DE"/>
    <w:rsid w:val="00967538"/>
    <w:rsid w:val="0098416F"/>
    <w:rsid w:val="00984C7D"/>
    <w:rsid w:val="0099059E"/>
    <w:rsid w:val="00992D90"/>
    <w:rsid w:val="0099401A"/>
    <w:rsid w:val="00997168"/>
    <w:rsid w:val="00997603"/>
    <w:rsid w:val="009A0A64"/>
    <w:rsid w:val="009A2BBC"/>
    <w:rsid w:val="009A46FE"/>
    <w:rsid w:val="009B03A8"/>
    <w:rsid w:val="009B1693"/>
    <w:rsid w:val="009B2987"/>
    <w:rsid w:val="009C4324"/>
    <w:rsid w:val="009C53E2"/>
    <w:rsid w:val="009D0683"/>
    <w:rsid w:val="009F25FA"/>
    <w:rsid w:val="009F2FB9"/>
    <w:rsid w:val="009F5CBC"/>
    <w:rsid w:val="009F74F2"/>
    <w:rsid w:val="00A02164"/>
    <w:rsid w:val="00A06BEA"/>
    <w:rsid w:val="00A06C47"/>
    <w:rsid w:val="00A15E15"/>
    <w:rsid w:val="00A23079"/>
    <w:rsid w:val="00A24060"/>
    <w:rsid w:val="00A312DB"/>
    <w:rsid w:val="00A31833"/>
    <w:rsid w:val="00A31FEB"/>
    <w:rsid w:val="00A3231B"/>
    <w:rsid w:val="00A33593"/>
    <w:rsid w:val="00A336A4"/>
    <w:rsid w:val="00A46F83"/>
    <w:rsid w:val="00A47763"/>
    <w:rsid w:val="00A51AD3"/>
    <w:rsid w:val="00A54F0A"/>
    <w:rsid w:val="00A6693B"/>
    <w:rsid w:val="00A67A9A"/>
    <w:rsid w:val="00A77DEF"/>
    <w:rsid w:val="00A81A3D"/>
    <w:rsid w:val="00A87D38"/>
    <w:rsid w:val="00A91952"/>
    <w:rsid w:val="00AA24AC"/>
    <w:rsid w:val="00AA4F20"/>
    <w:rsid w:val="00AB4089"/>
    <w:rsid w:val="00AB4FF0"/>
    <w:rsid w:val="00AC294F"/>
    <w:rsid w:val="00AC483E"/>
    <w:rsid w:val="00AD2605"/>
    <w:rsid w:val="00AD5E4C"/>
    <w:rsid w:val="00AD5EE9"/>
    <w:rsid w:val="00AD606C"/>
    <w:rsid w:val="00AD71F3"/>
    <w:rsid w:val="00AE4425"/>
    <w:rsid w:val="00AE4492"/>
    <w:rsid w:val="00AE6897"/>
    <w:rsid w:val="00AF7F56"/>
    <w:rsid w:val="00B04C4B"/>
    <w:rsid w:val="00B20631"/>
    <w:rsid w:val="00B220B2"/>
    <w:rsid w:val="00B23894"/>
    <w:rsid w:val="00B273EE"/>
    <w:rsid w:val="00B34B71"/>
    <w:rsid w:val="00B40774"/>
    <w:rsid w:val="00B449E6"/>
    <w:rsid w:val="00B464DF"/>
    <w:rsid w:val="00B50979"/>
    <w:rsid w:val="00B50ADF"/>
    <w:rsid w:val="00B539ED"/>
    <w:rsid w:val="00B54B66"/>
    <w:rsid w:val="00B55324"/>
    <w:rsid w:val="00B6714F"/>
    <w:rsid w:val="00B7179E"/>
    <w:rsid w:val="00B71C7C"/>
    <w:rsid w:val="00B7670A"/>
    <w:rsid w:val="00B826F9"/>
    <w:rsid w:val="00B861BE"/>
    <w:rsid w:val="00B93C95"/>
    <w:rsid w:val="00B9591E"/>
    <w:rsid w:val="00BA46E9"/>
    <w:rsid w:val="00BB0FF2"/>
    <w:rsid w:val="00BB5B5B"/>
    <w:rsid w:val="00BB67E4"/>
    <w:rsid w:val="00BC17A4"/>
    <w:rsid w:val="00BC2F83"/>
    <w:rsid w:val="00BC4754"/>
    <w:rsid w:val="00BD39FC"/>
    <w:rsid w:val="00BD6E31"/>
    <w:rsid w:val="00BD7A4F"/>
    <w:rsid w:val="00BE10A0"/>
    <w:rsid w:val="00BE14A3"/>
    <w:rsid w:val="00BE28C8"/>
    <w:rsid w:val="00BE70B6"/>
    <w:rsid w:val="00BF6AE6"/>
    <w:rsid w:val="00BF77FA"/>
    <w:rsid w:val="00C07481"/>
    <w:rsid w:val="00C125AF"/>
    <w:rsid w:val="00C160E6"/>
    <w:rsid w:val="00C32F4A"/>
    <w:rsid w:val="00C336AA"/>
    <w:rsid w:val="00C37970"/>
    <w:rsid w:val="00C525A2"/>
    <w:rsid w:val="00C54553"/>
    <w:rsid w:val="00C74C43"/>
    <w:rsid w:val="00C74F1E"/>
    <w:rsid w:val="00C75FC6"/>
    <w:rsid w:val="00C76808"/>
    <w:rsid w:val="00C7756C"/>
    <w:rsid w:val="00C80E78"/>
    <w:rsid w:val="00C816F1"/>
    <w:rsid w:val="00C83461"/>
    <w:rsid w:val="00C85937"/>
    <w:rsid w:val="00C90B87"/>
    <w:rsid w:val="00C93CA3"/>
    <w:rsid w:val="00C93D38"/>
    <w:rsid w:val="00CA06EF"/>
    <w:rsid w:val="00CB36ED"/>
    <w:rsid w:val="00CC1134"/>
    <w:rsid w:val="00CC3133"/>
    <w:rsid w:val="00CC4799"/>
    <w:rsid w:val="00CC5459"/>
    <w:rsid w:val="00CD530A"/>
    <w:rsid w:val="00CD5365"/>
    <w:rsid w:val="00CE4EEB"/>
    <w:rsid w:val="00CF1562"/>
    <w:rsid w:val="00CF633F"/>
    <w:rsid w:val="00D14581"/>
    <w:rsid w:val="00D16E16"/>
    <w:rsid w:val="00D17836"/>
    <w:rsid w:val="00D25A17"/>
    <w:rsid w:val="00D260B6"/>
    <w:rsid w:val="00D343E4"/>
    <w:rsid w:val="00D4542E"/>
    <w:rsid w:val="00D57D3C"/>
    <w:rsid w:val="00D602A4"/>
    <w:rsid w:val="00D608C9"/>
    <w:rsid w:val="00D656CB"/>
    <w:rsid w:val="00D65EB6"/>
    <w:rsid w:val="00D71555"/>
    <w:rsid w:val="00D80F69"/>
    <w:rsid w:val="00D87288"/>
    <w:rsid w:val="00D97965"/>
    <w:rsid w:val="00DA011D"/>
    <w:rsid w:val="00DA1ED6"/>
    <w:rsid w:val="00DA5084"/>
    <w:rsid w:val="00DA5EDB"/>
    <w:rsid w:val="00DA7125"/>
    <w:rsid w:val="00DA7EB1"/>
    <w:rsid w:val="00DB0E64"/>
    <w:rsid w:val="00DB2885"/>
    <w:rsid w:val="00DB5911"/>
    <w:rsid w:val="00DC26FA"/>
    <w:rsid w:val="00DD160F"/>
    <w:rsid w:val="00DD340F"/>
    <w:rsid w:val="00DD6AD4"/>
    <w:rsid w:val="00DE0F9A"/>
    <w:rsid w:val="00DE1710"/>
    <w:rsid w:val="00DF1D6D"/>
    <w:rsid w:val="00DF53C7"/>
    <w:rsid w:val="00DF6289"/>
    <w:rsid w:val="00E0145A"/>
    <w:rsid w:val="00E255EB"/>
    <w:rsid w:val="00E2798C"/>
    <w:rsid w:val="00E302B3"/>
    <w:rsid w:val="00E33B79"/>
    <w:rsid w:val="00E41D59"/>
    <w:rsid w:val="00E60164"/>
    <w:rsid w:val="00E61B68"/>
    <w:rsid w:val="00E6347B"/>
    <w:rsid w:val="00E66569"/>
    <w:rsid w:val="00E80723"/>
    <w:rsid w:val="00E82ED1"/>
    <w:rsid w:val="00E92818"/>
    <w:rsid w:val="00E96068"/>
    <w:rsid w:val="00EA06D9"/>
    <w:rsid w:val="00EA5A04"/>
    <w:rsid w:val="00EB0B94"/>
    <w:rsid w:val="00EB5191"/>
    <w:rsid w:val="00EC09E9"/>
    <w:rsid w:val="00EC33A8"/>
    <w:rsid w:val="00EC707C"/>
    <w:rsid w:val="00ED13B3"/>
    <w:rsid w:val="00ED5038"/>
    <w:rsid w:val="00EE2F54"/>
    <w:rsid w:val="00EF43EB"/>
    <w:rsid w:val="00F01340"/>
    <w:rsid w:val="00F1082E"/>
    <w:rsid w:val="00F1204C"/>
    <w:rsid w:val="00F12C09"/>
    <w:rsid w:val="00F15016"/>
    <w:rsid w:val="00F16A98"/>
    <w:rsid w:val="00F30903"/>
    <w:rsid w:val="00F364C0"/>
    <w:rsid w:val="00F367D5"/>
    <w:rsid w:val="00F430BC"/>
    <w:rsid w:val="00F43A6D"/>
    <w:rsid w:val="00F441F4"/>
    <w:rsid w:val="00F503C5"/>
    <w:rsid w:val="00F5295E"/>
    <w:rsid w:val="00F55169"/>
    <w:rsid w:val="00F6441E"/>
    <w:rsid w:val="00F7083E"/>
    <w:rsid w:val="00F73DF9"/>
    <w:rsid w:val="00F74769"/>
    <w:rsid w:val="00F76C49"/>
    <w:rsid w:val="00F8530A"/>
    <w:rsid w:val="00F94754"/>
    <w:rsid w:val="00FA05F8"/>
    <w:rsid w:val="00FB0931"/>
    <w:rsid w:val="00FB6319"/>
    <w:rsid w:val="00FB7B18"/>
    <w:rsid w:val="00FC11DC"/>
    <w:rsid w:val="00FC6012"/>
    <w:rsid w:val="00FD07C6"/>
    <w:rsid w:val="00FD363A"/>
    <w:rsid w:val="00FD5680"/>
    <w:rsid w:val="00FD6EE8"/>
    <w:rsid w:val="00FE1A6E"/>
    <w:rsid w:val="00FE2402"/>
    <w:rsid w:val="00FE2BE5"/>
    <w:rsid w:val="00FE2C12"/>
    <w:rsid w:val="00FF0278"/>
    <w:rsid w:val="00FF328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546"/>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3">
    <w:name w:val="heading 3"/>
    <w:basedOn w:val="Normal"/>
    <w:next w:val="Normal"/>
    <w:link w:val="Ttulo3Car"/>
    <w:semiHidden/>
    <w:unhideWhenUsed/>
    <w:qFormat/>
    <w:rsid w:val="00083F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link w:val="PiedepginaCar"/>
    <w:uiPriority w:val="99"/>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basedOn w:val="Fuentedeprrafopredeter"/>
    <w:link w:val="Ttulo1"/>
    <w:rsid w:val="00587341"/>
    <w:rPr>
      <w:b/>
      <w:bCs/>
      <w:sz w:val="28"/>
      <w:szCs w:val="24"/>
      <w:lang w:val="es-ES" w:eastAsia="es-ES"/>
    </w:rPr>
  </w:style>
  <w:style w:type="character" w:customStyle="1" w:styleId="Ttulo2Car">
    <w:name w:val="Título 2 Car"/>
    <w:basedOn w:val="Fuentedeprrafopredeter"/>
    <w:link w:val="Ttulo2"/>
    <w:rsid w:val="00587341"/>
    <w:rPr>
      <w:rFonts w:ascii="Arial" w:hAnsi="Arial" w:cs="Arial"/>
      <w:sz w:val="32"/>
      <w:szCs w:val="24"/>
      <w:lang w:val="es-ES" w:eastAsia="es-ES"/>
    </w:rPr>
  </w:style>
  <w:style w:type="table" w:styleId="Tablaconcuadrcula">
    <w:name w:val="Table Grid"/>
    <w:basedOn w:val="Tablanormal"/>
    <w:rsid w:val="004361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F364C0"/>
    <w:pPr>
      <w:ind w:left="708"/>
    </w:pPr>
  </w:style>
  <w:style w:type="character" w:customStyle="1" w:styleId="Ttulo3Car">
    <w:name w:val="Título 3 Car"/>
    <w:basedOn w:val="Fuentedeprrafopredeter"/>
    <w:link w:val="Ttulo3"/>
    <w:semiHidden/>
    <w:rsid w:val="00083F24"/>
    <w:rPr>
      <w:rFonts w:asciiTheme="majorHAnsi" w:eastAsiaTheme="majorEastAsia" w:hAnsiTheme="majorHAnsi" w:cstheme="majorBidi"/>
      <w:b/>
      <w:bCs/>
      <w:color w:val="4F81BD" w:themeColor="accent1"/>
      <w:sz w:val="24"/>
      <w:szCs w:val="24"/>
      <w:lang w:val="es-ES_tradnl" w:eastAsia="es-ES_tradnl"/>
    </w:rPr>
  </w:style>
  <w:style w:type="character" w:styleId="Refdenotaalpie">
    <w:name w:val="footnote reference"/>
    <w:rsid w:val="000A14D6"/>
    <w:rPr>
      <w:vertAlign w:val="superscript"/>
      <w:lang w:bidi="ar-SA"/>
    </w:rPr>
  </w:style>
  <w:style w:type="paragraph" w:styleId="Textonotapie">
    <w:name w:val="footnote text"/>
    <w:basedOn w:val="Normal"/>
    <w:link w:val="TextonotapieCar"/>
    <w:rsid w:val="000A14D6"/>
    <w:pPr>
      <w:keepLines/>
      <w:spacing w:after="240" w:line="200" w:lineRule="atLeast"/>
      <w:jc w:val="both"/>
    </w:pPr>
    <w:rPr>
      <w:rFonts w:ascii="Garamond" w:hAnsi="Garamond"/>
      <w:sz w:val="18"/>
      <w:szCs w:val="20"/>
      <w:lang w:val="es-CL" w:eastAsia="en-US"/>
    </w:rPr>
  </w:style>
  <w:style w:type="character" w:customStyle="1" w:styleId="TextonotapieCar">
    <w:name w:val="Texto nota pie Car"/>
    <w:basedOn w:val="Fuentedeprrafopredeter"/>
    <w:link w:val="Textonotapie"/>
    <w:rsid w:val="000A14D6"/>
    <w:rPr>
      <w:rFonts w:ascii="Garamond" w:hAnsi="Garamond"/>
      <w:sz w:val="18"/>
      <w:lang w:eastAsia="en-US"/>
    </w:rPr>
  </w:style>
  <w:style w:type="character" w:styleId="Refdecomentario">
    <w:name w:val="annotation reference"/>
    <w:basedOn w:val="Fuentedeprrafopredeter"/>
    <w:rsid w:val="00BE10A0"/>
    <w:rPr>
      <w:sz w:val="16"/>
      <w:szCs w:val="16"/>
    </w:rPr>
  </w:style>
  <w:style w:type="paragraph" w:styleId="Textocomentario">
    <w:name w:val="annotation text"/>
    <w:basedOn w:val="Normal"/>
    <w:link w:val="TextocomentarioCar"/>
    <w:rsid w:val="00BE10A0"/>
    <w:rPr>
      <w:sz w:val="20"/>
      <w:szCs w:val="20"/>
    </w:rPr>
  </w:style>
  <w:style w:type="character" w:customStyle="1" w:styleId="TextocomentarioCar">
    <w:name w:val="Texto comentario Car"/>
    <w:basedOn w:val="Fuentedeprrafopredeter"/>
    <w:link w:val="Textocomentario"/>
    <w:rsid w:val="00BE10A0"/>
    <w:rPr>
      <w:lang w:val="es-ES_tradnl" w:eastAsia="es-ES_tradnl"/>
    </w:rPr>
  </w:style>
  <w:style w:type="paragraph" w:styleId="Asuntodelcomentario">
    <w:name w:val="annotation subject"/>
    <w:basedOn w:val="Textocomentario"/>
    <w:next w:val="Textocomentario"/>
    <w:link w:val="AsuntodelcomentarioCar"/>
    <w:rsid w:val="00BE10A0"/>
    <w:rPr>
      <w:b/>
      <w:bCs/>
    </w:rPr>
  </w:style>
  <w:style w:type="character" w:customStyle="1" w:styleId="AsuntodelcomentarioCar">
    <w:name w:val="Asunto del comentario Car"/>
    <w:basedOn w:val="TextocomentarioCar"/>
    <w:link w:val="Asuntodelcomentario"/>
    <w:rsid w:val="00BE10A0"/>
    <w:rPr>
      <w:b/>
      <w:bCs/>
      <w:lang w:val="es-ES_tradnl" w:eastAsia="es-ES_tradnl"/>
    </w:rPr>
  </w:style>
  <w:style w:type="paragraph" w:customStyle="1" w:styleId="Notaalpie-base">
    <w:name w:val="Nota al pie - base"/>
    <w:basedOn w:val="Textoindependiente"/>
    <w:link w:val="Notaalpie-baseCar"/>
    <w:rsid w:val="00BF6AE6"/>
    <w:pPr>
      <w:keepLines/>
      <w:spacing w:after="240" w:line="200" w:lineRule="atLeast"/>
    </w:pPr>
    <w:rPr>
      <w:rFonts w:ascii="Garamond" w:hAnsi="Garamond" w:cs="Times New Roman"/>
      <w:sz w:val="18"/>
      <w:szCs w:val="20"/>
      <w:lang w:val="es-CL" w:eastAsia="en-US"/>
    </w:rPr>
  </w:style>
  <w:style w:type="character" w:styleId="Refdenotaalfinal">
    <w:name w:val="endnote reference"/>
    <w:rsid w:val="00BF6AE6"/>
    <w:rPr>
      <w:vertAlign w:val="superscript"/>
      <w:lang w:bidi="ar-SA"/>
    </w:rPr>
  </w:style>
  <w:style w:type="paragraph" w:styleId="Textonotaalfinal">
    <w:name w:val="endnote text"/>
    <w:basedOn w:val="Notaalpie-base"/>
    <w:link w:val="TextonotaalfinalCar"/>
    <w:rsid w:val="00BF6AE6"/>
  </w:style>
  <w:style w:type="character" w:customStyle="1" w:styleId="TextonotaalfinalCar">
    <w:name w:val="Texto nota al final Car"/>
    <w:basedOn w:val="Fuentedeprrafopredeter"/>
    <w:link w:val="Textonotaalfinal"/>
    <w:rsid w:val="00BF6AE6"/>
    <w:rPr>
      <w:rFonts w:ascii="Garamond" w:hAnsi="Garamond"/>
      <w:sz w:val="18"/>
      <w:lang w:eastAsia="en-US"/>
    </w:rPr>
  </w:style>
  <w:style w:type="character" w:customStyle="1" w:styleId="Notaalpie-baseCar">
    <w:name w:val="Nota al pie - base Car"/>
    <w:basedOn w:val="Fuentedeprrafopredeter"/>
    <w:link w:val="Notaalpie-base"/>
    <w:rsid w:val="00BF6AE6"/>
    <w:rPr>
      <w:rFonts w:ascii="Garamond" w:hAnsi="Garamond"/>
      <w:sz w:val="18"/>
      <w:lang w:eastAsia="en-US"/>
    </w:rPr>
  </w:style>
  <w:style w:type="character" w:customStyle="1" w:styleId="PiedepginaCar">
    <w:name w:val="Pie de página Car"/>
    <w:basedOn w:val="Fuentedeprrafopredeter"/>
    <w:link w:val="Piedepgina"/>
    <w:uiPriority w:val="99"/>
    <w:rsid w:val="00737B6D"/>
    <w:rPr>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546"/>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3">
    <w:name w:val="heading 3"/>
    <w:basedOn w:val="Normal"/>
    <w:next w:val="Normal"/>
    <w:link w:val="Ttulo3Car"/>
    <w:semiHidden/>
    <w:unhideWhenUsed/>
    <w:qFormat/>
    <w:rsid w:val="00083F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link w:val="PiedepginaCar"/>
    <w:uiPriority w:val="99"/>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basedOn w:val="Fuentedeprrafopredeter"/>
    <w:link w:val="Ttulo1"/>
    <w:rsid w:val="00587341"/>
    <w:rPr>
      <w:b/>
      <w:bCs/>
      <w:sz w:val="28"/>
      <w:szCs w:val="24"/>
      <w:lang w:val="es-ES" w:eastAsia="es-ES"/>
    </w:rPr>
  </w:style>
  <w:style w:type="character" w:customStyle="1" w:styleId="Ttulo2Car">
    <w:name w:val="Título 2 Car"/>
    <w:basedOn w:val="Fuentedeprrafopredeter"/>
    <w:link w:val="Ttulo2"/>
    <w:rsid w:val="00587341"/>
    <w:rPr>
      <w:rFonts w:ascii="Arial" w:hAnsi="Arial" w:cs="Arial"/>
      <w:sz w:val="32"/>
      <w:szCs w:val="24"/>
      <w:lang w:val="es-ES" w:eastAsia="es-ES"/>
    </w:rPr>
  </w:style>
  <w:style w:type="table" w:styleId="Tablaconcuadrcula">
    <w:name w:val="Table Grid"/>
    <w:basedOn w:val="Tablanormal"/>
    <w:rsid w:val="004361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F364C0"/>
    <w:pPr>
      <w:ind w:left="708"/>
    </w:pPr>
  </w:style>
  <w:style w:type="character" w:customStyle="1" w:styleId="Ttulo3Car">
    <w:name w:val="Título 3 Car"/>
    <w:basedOn w:val="Fuentedeprrafopredeter"/>
    <w:link w:val="Ttulo3"/>
    <w:semiHidden/>
    <w:rsid w:val="00083F24"/>
    <w:rPr>
      <w:rFonts w:asciiTheme="majorHAnsi" w:eastAsiaTheme="majorEastAsia" w:hAnsiTheme="majorHAnsi" w:cstheme="majorBidi"/>
      <w:b/>
      <w:bCs/>
      <w:color w:val="4F81BD" w:themeColor="accent1"/>
      <w:sz w:val="24"/>
      <w:szCs w:val="24"/>
      <w:lang w:val="es-ES_tradnl" w:eastAsia="es-ES_tradnl"/>
    </w:rPr>
  </w:style>
  <w:style w:type="character" w:styleId="Refdenotaalpie">
    <w:name w:val="footnote reference"/>
    <w:rsid w:val="000A14D6"/>
    <w:rPr>
      <w:vertAlign w:val="superscript"/>
      <w:lang w:bidi="ar-SA"/>
    </w:rPr>
  </w:style>
  <w:style w:type="paragraph" w:styleId="Textonotapie">
    <w:name w:val="footnote text"/>
    <w:basedOn w:val="Normal"/>
    <w:link w:val="TextonotapieCar"/>
    <w:rsid w:val="000A14D6"/>
    <w:pPr>
      <w:keepLines/>
      <w:spacing w:after="240" w:line="200" w:lineRule="atLeast"/>
      <w:jc w:val="both"/>
    </w:pPr>
    <w:rPr>
      <w:rFonts w:ascii="Garamond" w:hAnsi="Garamond"/>
      <w:sz w:val="18"/>
      <w:szCs w:val="20"/>
      <w:lang w:val="es-CL" w:eastAsia="en-US"/>
    </w:rPr>
  </w:style>
  <w:style w:type="character" w:customStyle="1" w:styleId="TextonotapieCar">
    <w:name w:val="Texto nota pie Car"/>
    <w:basedOn w:val="Fuentedeprrafopredeter"/>
    <w:link w:val="Textonotapie"/>
    <w:rsid w:val="000A14D6"/>
    <w:rPr>
      <w:rFonts w:ascii="Garamond" w:hAnsi="Garamond"/>
      <w:sz w:val="18"/>
      <w:lang w:eastAsia="en-US"/>
    </w:rPr>
  </w:style>
  <w:style w:type="character" w:styleId="Refdecomentario">
    <w:name w:val="annotation reference"/>
    <w:basedOn w:val="Fuentedeprrafopredeter"/>
    <w:rsid w:val="00BE10A0"/>
    <w:rPr>
      <w:sz w:val="16"/>
      <w:szCs w:val="16"/>
    </w:rPr>
  </w:style>
  <w:style w:type="paragraph" w:styleId="Textocomentario">
    <w:name w:val="annotation text"/>
    <w:basedOn w:val="Normal"/>
    <w:link w:val="TextocomentarioCar"/>
    <w:rsid w:val="00BE10A0"/>
    <w:rPr>
      <w:sz w:val="20"/>
      <w:szCs w:val="20"/>
    </w:rPr>
  </w:style>
  <w:style w:type="character" w:customStyle="1" w:styleId="TextocomentarioCar">
    <w:name w:val="Texto comentario Car"/>
    <w:basedOn w:val="Fuentedeprrafopredeter"/>
    <w:link w:val="Textocomentario"/>
    <w:rsid w:val="00BE10A0"/>
    <w:rPr>
      <w:lang w:val="es-ES_tradnl" w:eastAsia="es-ES_tradnl"/>
    </w:rPr>
  </w:style>
  <w:style w:type="paragraph" w:styleId="Asuntodelcomentario">
    <w:name w:val="annotation subject"/>
    <w:basedOn w:val="Textocomentario"/>
    <w:next w:val="Textocomentario"/>
    <w:link w:val="AsuntodelcomentarioCar"/>
    <w:rsid w:val="00BE10A0"/>
    <w:rPr>
      <w:b/>
      <w:bCs/>
    </w:rPr>
  </w:style>
  <w:style w:type="character" w:customStyle="1" w:styleId="AsuntodelcomentarioCar">
    <w:name w:val="Asunto del comentario Car"/>
    <w:basedOn w:val="TextocomentarioCar"/>
    <w:link w:val="Asuntodelcomentario"/>
    <w:rsid w:val="00BE10A0"/>
    <w:rPr>
      <w:b/>
      <w:bCs/>
      <w:lang w:val="es-ES_tradnl" w:eastAsia="es-ES_tradnl"/>
    </w:rPr>
  </w:style>
  <w:style w:type="paragraph" w:customStyle="1" w:styleId="Notaalpie-base">
    <w:name w:val="Nota al pie - base"/>
    <w:basedOn w:val="Textoindependiente"/>
    <w:link w:val="Notaalpie-baseCar"/>
    <w:rsid w:val="00BF6AE6"/>
    <w:pPr>
      <w:keepLines/>
      <w:spacing w:after="240" w:line="200" w:lineRule="atLeast"/>
    </w:pPr>
    <w:rPr>
      <w:rFonts w:ascii="Garamond" w:hAnsi="Garamond" w:cs="Times New Roman"/>
      <w:sz w:val="18"/>
      <w:szCs w:val="20"/>
      <w:lang w:val="es-CL" w:eastAsia="en-US"/>
    </w:rPr>
  </w:style>
  <w:style w:type="character" w:styleId="Refdenotaalfinal">
    <w:name w:val="endnote reference"/>
    <w:rsid w:val="00BF6AE6"/>
    <w:rPr>
      <w:vertAlign w:val="superscript"/>
      <w:lang w:bidi="ar-SA"/>
    </w:rPr>
  </w:style>
  <w:style w:type="paragraph" w:styleId="Textonotaalfinal">
    <w:name w:val="endnote text"/>
    <w:basedOn w:val="Notaalpie-base"/>
    <w:link w:val="TextonotaalfinalCar"/>
    <w:rsid w:val="00BF6AE6"/>
  </w:style>
  <w:style w:type="character" w:customStyle="1" w:styleId="TextonotaalfinalCar">
    <w:name w:val="Texto nota al final Car"/>
    <w:basedOn w:val="Fuentedeprrafopredeter"/>
    <w:link w:val="Textonotaalfinal"/>
    <w:rsid w:val="00BF6AE6"/>
    <w:rPr>
      <w:rFonts w:ascii="Garamond" w:hAnsi="Garamond"/>
      <w:sz w:val="18"/>
      <w:lang w:eastAsia="en-US"/>
    </w:rPr>
  </w:style>
  <w:style w:type="character" w:customStyle="1" w:styleId="Notaalpie-baseCar">
    <w:name w:val="Nota al pie - base Car"/>
    <w:basedOn w:val="Fuentedeprrafopredeter"/>
    <w:link w:val="Notaalpie-base"/>
    <w:rsid w:val="00BF6AE6"/>
    <w:rPr>
      <w:rFonts w:ascii="Garamond" w:hAnsi="Garamond"/>
      <w:sz w:val="18"/>
      <w:lang w:eastAsia="en-US"/>
    </w:rPr>
  </w:style>
  <w:style w:type="character" w:customStyle="1" w:styleId="PiedepginaCar">
    <w:name w:val="Pie de página Car"/>
    <w:basedOn w:val="Fuentedeprrafopredeter"/>
    <w:link w:val="Piedepgina"/>
    <w:uiPriority w:val="99"/>
    <w:rsid w:val="00737B6D"/>
    <w:rPr>
      <w:sz w:val="24"/>
      <w:szCs w:val="24"/>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2D6AB-4F54-42F3-A2F4-4DCCE0F3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3464</Words>
  <Characters>19056</Characters>
  <Application>Microsoft Office Word</Application>
  <DocSecurity>0</DocSecurity>
  <Lines>158</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Servicio Nacional de Aduanas</vt:lpstr>
      <vt:lpstr>Servicio Nacional de Aduanas</vt:lpstr>
    </vt:vector>
  </TitlesOfParts>
  <Company/>
  <LinksUpToDate>false</LinksUpToDate>
  <CharactersWithSpaces>22476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creator>Usuario de Office 2004 Test Drive</dc:creator>
  <cp:lastModifiedBy>Jessica Apiolaza</cp:lastModifiedBy>
  <cp:revision>2</cp:revision>
  <cp:lastPrinted>2013-11-27T20:41:00Z</cp:lastPrinted>
  <dcterms:created xsi:type="dcterms:W3CDTF">2013-11-29T20:58:00Z</dcterms:created>
  <dcterms:modified xsi:type="dcterms:W3CDTF">2013-11-29T20:58:00Z</dcterms:modified>
</cp:coreProperties>
</file>