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8D33" w14:textId="77777777" w:rsidR="00A21E8C" w:rsidRPr="00412BED" w:rsidRDefault="004F6E1B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412BED">
        <w:rPr>
          <w:rFonts w:ascii="Tahoma" w:hAnsi="Tahoma" w:cs="Tahoma"/>
          <w:b/>
          <w:sz w:val="22"/>
          <w:szCs w:val="22"/>
        </w:rPr>
        <w:t>RESOLUCIÓN EXENTA N°</w:t>
      </w:r>
    </w:p>
    <w:p w14:paraId="1D2AC9E0" w14:textId="77777777" w:rsidR="004F6E1B" w:rsidRPr="00412BED" w:rsidRDefault="004F6E1B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sz w:val="22"/>
          <w:szCs w:val="22"/>
        </w:rPr>
      </w:pPr>
    </w:p>
    <w:p w14:paraId="0D8F62E1" w14:textId="77777777" w:rsidR="004F6E1B" w:rsidRPr="00412BED" w:rsidRDefault="004F6E1B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sz w:val="22"/>
          <w:szCs w:val="22"/>
        </w:rPr>
      </w:pPr>
    </w:p>
    <w:p w14:paraId="50D116AC" w14:textId="77777777" w:rsidR="00A21E8C" w:rsidRPr="00412BED" w:rsidRDefault="00A21E8C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t>Valparaíso,</w:t>
      </w:r>
    </w:p>
    <w:p w14:paraId="005FA286" w14:textId="77777777" w:rsidR="00A21E8C" w:rsidRPr="00412BED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FEAA094" w14:textId="77777777" w:rsidR="00A21E8C" w:rsidRPr="00412BED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71F4CEC" w14:textId="77777777" w:rsidR="00A21E8C" w:rsidRPr="00412BED" w:rsidRDefault="00A21E8C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b/>
          <w:sz w:val="22"/>
          <w:szCs w:val="22"/>
        </w:rPr>
      </w:pPr>
      <w:r w:rsidRPr="00412BED">
        <w:rPr>
          <w:rFonts w:ascii="Tahoma" w:hAnsi="Tahoma" w:cs="Tahoma"/>
          <w:b/>
          <w:sz w:val="22"/>
          <w:szCs w:val="22"/>
        </w:rPr>
        <w:t>VISTOS:</w:t>
      </w:r>
    </w:p>
    <w:p w14:paraId="26D6C50A" w14:textId="029DA5B0" w:rsidR="00A21E8C" w:rsidRPr="00412BED" w:rsidRDefault="00A21E8C" w:rsidP="00A21E8C">
      <w:pPr>
        <w:widowControl w:val="0"/>
        <w:autoSpaceDE w:val="0"/>
        <w:autoSpaceDN w:val="0"/>
        <w:adjustRightInd w:val="0"/>
        <w:ind w:left="4112" w:firstLine="708"/>
        <w:jc w:val="both"/>
        <w:rPr>
          <w:rFonts w:ascii="Tahoma" w:hAnsi="Tahoma" w:cs="Tahoma"/>
          <w:b/>
          <w:sz w:val="22"/>
          <w:szCs w:val="22"/>
        </w:rPr>
      </w:pPr>
    </w:p>
    <w:p w14:paraId="602E0131" w14:textId="0EB35038" w:rsidR="006E16E6" w:rsidRPr="00412BED" w:rsidRDefault="00A21E8C" w:rsidP="00A8430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t xml:space="preserve">Lo dispuesto </w:t>
      </w:r>
      <w:r w:rsidR="006E16E6" w:rsidRPr="00412BED">
        <w:rPr>
          <w:rFonts w:ascii="Tahoma" w:hAnsi="Tahoma" w:cs="Tahoma"/>
          <w:sz w:val="22"/>
          <w:szCs w:val="22"/>
        </w:rPr>
        <w:t>en el D.F.L. N°30/2004, del Ministerio de Hacienda, que aprueba el texto refundido, coordinado y sistematizado del D.F.L. N°213/1953, sobre Ordenanza de Aduanas</w:t>
      </w:r>
      <w:r w:rsidR="00682516" w:rsidRPr="00412BED">
        <w:rPr>
          <w:rFonts w:ascii="Tahoma" w:hAnsi="Tahoma" w:cs="Tahoma"/>
          <w:sz w:val="22"/>
          <w:szCs w:val="22"/>
        </w:rPr>
        <w:t>;</w:t>
      </w:r>
      <w:r w:rsidRPr="00412BED">
        <w:rPr>
          <w:rFonts w:ascii="Tahoma" w:hAnsi="Tahoma" w:cs="Tahoma"/>
          <w:sz w:val="22"/>
          <w:szCs w:val="22"/>
        </w:rPr>
        <w:t xml:space="preserve"> </w:t>
      </w:r>
      <w:r w:rsidR="004677BA" w:rsidRPr="00412BED">
        <w:rPr>
          <w:rFonts w:ascii="Tahoma" w:hAnsi="Tahoma" w:cs="Tahoma"/>
          <w:sz w:val="22"/>
          <w:szCs w:val="22"/>
        </w:rPr>
        <w:t xml:space="preserve">el </w:t>
      </w:r>
      <w:r w:rsidR="000F176E" w:rsidRPr="00412BED">
        <w:rPr>
          <w:rFonts w:ascii="Tahoma" w:hAnsi="Tahoma" w:cs="Tahoma"/>
          <w:sz w:val="22"/>
          <w:szCs w:val="22"/>
        </w:rPr>
        <w:t xml:space="preserve">Compendio de Normas Aduaneras, </w:t>
      </w:r>
      <w:r w:rsidR="006E16E6" w:rsidRPr="00412BED">
        <w:rPr>
          <w:rFonts w:ascii="Tahoma" w:hAnsi="Tahoma" w:cs="Tahoma"/>
          <w:sz w:val="22"/>
          <w:szCs w:val="22"/>
        </w:rPr>
        <w:t>sustituido por Resolución N°1300/</w:t>
      </w:r>
      <w:r w:rsidR="000F176E" w:rsidRPr="00412BED">
        <w:rPr>
          <w:rFonts w:ascii="Tahoma" w:hAnsi="Tahoma" w:cs="Tahoma"/>
          <w:sz w:val="22"/>
          <w:szCs w:val="22"/>
        </w:rPr>
        <w:t>2006, de</w:t>
      </w:r>
      <w:r w:rsidR="006E16E6" w:rsidRPr="00412BED">
        <w:rPr>
          <w:rFonts w:ascii="Tahoma" w:hAnsi="Tahoma" w:cs="Tahoma"/>
          <w:sz w:val="22"/>
          <w:szCs w:val="22"/>
        </w:rPr>
        <w:t xml:space="preserve">l Director </w:t>
      </w:r>
      <w:r w:rsidR="000F176E" w:rsidRPr="00412BED">
        <w:rPr>
          <w:rFonts w:ascii="Tahoma" w:hAnsi="Tahoma" w:cs="Tahoma"/>
          <w:sz w:val="22"/>
          <w:szCs w:val="22"/>
        </w:rPr>
        <w:t>Nacional</w:t>
      </w:r>
      <w:r w:rsidR="006E16E6" w:rsidRPr="00412BED">
        <w:rPr>
          <w:rFonts w:ascii="Tahoma" w:hAnsi="Tahoma" w:cs="Tahoma"/>
          <w:sz w:val="22"/>
          <w:szCs w:val="22"/>
        </w:rPr>
        <w:t xml:space="preserve"> de Aduanas</w:t>
      </w:r>
      <w:r w:rsidR="000F176E" w:rsidRPr="00412BED">
        <w:rPr>
          <w:rFonts w:ascii="Tahoma" w:hAnsi="Tahoma" w:cs="Tahoma"/>
          <w:sz w:val="22"/>
          <w:szCs w:val="22"/>
        </w:rPr>
        <w:t xml:space="preserve">; </w:t>
      </w:r>
      <w:r w:rsidR="006E16E6" w:rsidRPr="00412BED">
        <w:rPr>
          <w:rFonts w:ascii="Tahoma" w:hAnsi="Tahoma" w:cs="Tahoma"/>
          <w:sz w:val="22"/>
          <w:szCs w:val="22"/>
        </w:rPr>
        <w:t>el Informe N°26/09.07.2003 y los Oficios Ordinarios N°15787/16.11.2018 y N°3790/26.03.2019, todos de la Subdirección Jurídica.</w:t>
      </w:r>
    </w:p>
    <w:p w14:paraId="2657B436" w14:textId="77777777" w:rsidR="006E16E6" w:rsidRPr="00412BED" w:rsidRDefault="006E16E6" w:rsidP="006E16E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FD5A3AB" w14:textId="153DD872" w:rsidR="006E16E6" w:rsidRPr="00412BED" w:rsidRDefault="006E16E6" w:rsidP="006E16E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2C3B624" w14:textId="77777777" w:rsidR="006E16E6" w:rsidRPr="00412BED" w:rsidRDefault="006E16E6" w:rsidP="006E16E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909143E" w14:textId="77777777" w:rsidR="00A21E8C" w:rsidRPr="00412BED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  <w:r w:rsidRPr="00412BED">
        <w:rPr>
          <w:rFonts w:ascii="Tahoma" w:hAnsi="Tahoma" w:cs="Tahoma"/>
          <w:b/>
          <w:sz w:val="22"/>
          <w:szCs w:val="22"/>
        </w:rPr>
        <w:t>CONSIDERANDO:</w:t>
      </w:r>
    </w:p>
    <w:p w14:paraId="4C5A83A3" w14:textId="77777777" w:rsidR="00A21E8C" w:rsidRPr="00412BED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</w:p>
    <w:p w14:paraId="070A4239" w14:textId="77777777" w:rsidR="00682516" w:rsidRPr="00412BED" w:rsidRDefault="007C0868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t>Que,</w:t>
      </w:r>
      <w:r w:rsidR="00C058E0" w:rsidRPr="00412BED">
        <w:rPr>
          <w:rFonts w:ascii="Tahoma" w:hAnsi="Tahoma" w:cs="Tahoma"/>
          <w:sz w:val="22"/>
          <w:szCs w:val="22"/>
        </w:rPr>
        <w:t xml:space="preserve"> mediante Oficio Ordinario N°15787/16.11.2018, del Subdirector Jurídico</w:t>
      </w:r>
      <w:r w:rsidR="00682516" w:rsidRPr="00412BED">
        <w:rPr>
          <w:rFonts w:ascii="Tahoma" w:hAnsi="Tahoma" w:cs="Tahoma"/>
          <w:sz w:val="22"/>
          <w:szCs w:val="22"/>
        </w:rPr>
        <w:t xml:space="preserve"> (S)</w:t>
      </w:r>
      <w:r w:rsidR="00C058E0" w:rsidRPr="00412BED">
        <w:rPr>
          <w:rFonts w:ascii="Tahoma" w:hAnsi="Tahoma" w:cs="Tahoma"/>
          <w:sz w:val="22"/>
          <w:szCs w:val="22"/>
        </w:rPr>
        <w:t xml:space="preserve">, </w:t>
      </w:r>
      <w:r w:rsidR="00682516" w:rsidRPr="00412BED">
        <w:rPr>
          <w:rFonts w:ascii="Tahoma" w:hAnsi="Tahoma" w:cs="Tahoma"/>
          <w:sz w:val="22"/>
          <w:szCs w:val="22"/>
        </w:rPr>
        <w:t xml:space="preserve">se </w:t>
      </w:r>
      <w:r w:rsidR="00C058E0" w:rsidRPr="00412BED">
        <w:rPr>
          <w:rFonts w:ascii="Tahoma" w:hAnsi="Tahoma" w:cs="Tahoma"/>
          <w:sz w:val="22"/>
          <w:szCs w:val="22"/>
        </w:rPr>
        <w:t>hizo presente que el Informe N°26/09.07.2003, de la misma Subdirección, concluyó que el artículo 175 de la Ordenanza de Aduanas permite sancionar a las personas que intervengan en las operaciones aduaneras y que proporcionen a la Aduana, en los documentos de destinación aduanera o cualquier otro documento, antecedentes erróneos de carácter estadístico o de mera información</w:t>
      </w:r>
      <w:r w:rsidR="00682516" w:rsidRPr="00412BED">
        <w:rPr>
          <w:rFonts w:ascii="Tahoma" w:hAnsi="Tahoma" w:cs="Tahoma"/>
          <w:sz w:val="22"/>
          <w:szCs w:val="22"/>
        </w:rPr>
        <w:t>.</w:t>
      </w:r>
    </w:p>
    <w:p w14:paraId="712EB016" w14:textId="77777777" w:rsidR="00682516" w:rsidRPr="00412BED" w:rsidRDefault="00682516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14:paraId="0EE73123" w14:textId="29396E1C" w:rsidR="0028752C" w:rsidRPr="00412BED" w:rsidRDefault="00682516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Que, </w:t>
      </w:r>
      <w:r w:rsidR="0028752C"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el </w:t>
      </w:r>
      <w:r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numeral 3.1.5 del capítulo V del Compendio de Normas Aduaneras, </w:t>
      </w:r>
      <w:r w:rsidR="0028752C"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establece la obligación de formular denuncia en contra de quien efectúe aclaraciones a los campos estadísticos en </w:t>
      </w:r>
      <w:r w:rsidR="00B40CF2"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las declaraciones, </w:t>
      </w:r>
      <w:r w:rsidR="0028752C" w:rsidRPr="00412BED">
        <w:rPr>
          <w:rFonts w:ascii="Tahoma" w:eastAsia="MS Mincho" w:hAnsi="Tahoma" w:cs="Tahoma"/>
          <w:sz w:val="22"/>
          <w:szCs w:val="22"/>
          <w:lang w:val="es-ES" w:eastAsia="ja-JP"/>
        </w:rPr>
        <w:t>como consecuencia de un acto de fiscalización de la Aduana.</w:t>
      </w:r>
    </w:p>
    <w:p w14:paraId="0CCA25E1" w14:textId="77777777" w:rsidR="0028752C" w:rsidRPr="00412BED" w:rsidRDefault="0028752C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  <w:lang w:val="es-ES"/>
        </w:rPr>
      </w:pPr>
    </w:p>
    <w:p w14:paraId="552509C9" w14:textId="71D8B7C3" w:rsidR="00375104" w:rsidRDefault="00375104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cabe tener presente que los </w:t>
      </w:r>
      <w:r w:rsidRPr="00BF54B8">
        <w:rPr>
          <w:rFonts w:ascii="Tahoma" w:hAnsi="Tahoma" w:cs="Tahoma"/>
          <w:sz w:val="22"/>
          <w:szCs w:val="22"/>
        </w:rPr>
        <w:t xml:space="preserve">campos </w:t>
      </w:r>
      <w:r>
        <w:rPr>
          <w:rFonts w:ascii="Tahoma" w:hAnsi="Tahoma" w:cs="Tahoma"/>
          <w:sz w:val="22"/>
          <w:szCs w:val="22"/>
        </w:rPr>
        <w:t xml:space="preserve">que se entenderán como estadísticos en las declaraciones, se encuentran </w:t>
      </w:r>
      <w:r w:rsidRPr="00BF54B8">
        <w:rPr>
          <w:rFonts w:ascii="Tahoma" w:hAnsi="Tahoma" w:cs="Tahoma"/>
          <w:sz w:val="22"/>
          <w:szCs w:val="22"/>
        </w:rPr>
        <w:t xml:space="preserve">definidos en el Apéndice I </w:t>
      </w:r>
      <w:r>
        <w:rPr>
          <w:rFonts w:ascii="Tahoma" w:hAnsi="Tahoma" w:cs="Tahoma"/>
          <w:sz w:val="22"/>
          <w:szCs w:val="22"/>
        </w:rPr>
        <w:t xml:space="preserve">y II </w:t>
      </w:r>
      <w:r w:rsidRPr="00BF54B8"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z w:val="22"/>
          <w:szCs w:val="22"/>
        </w:rPr>
        <w:t>l aludido capítulo.</w:t>
      </w:r>
    </w:p>
    <w:p w14:paraId="7F5F9650" w14:textId="77777777" w:rsidR="00375104" w:rsidRDefault="00375104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14:paraId="7CE0FB6C" w14:textId="0E351ABA" w:rsidR="00682516" w:rsidRPr="00412BED" w:rsidRDefault="00682516" w:rsidP="00682516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t>Que, por Oficio Ordinario N°3790/</w:t>
      </w:r>
      <w:r w:rsidR="0052612C">
        <w:rPr>
          <w:rFonts w:ascii="Tahoma" w:hAnsi="Tahoma" w:cs="Tahoma"/>
          <w:sz w:val="22"/>
          <w:szCs w:val="22"/>
        </w:rPr>
        <w:t xml:space="preserve"> </w:t>
      </w:r>
      <w:r w:rsidRPr="00412BED">
        <w:rPr>
          <w:rFonts w:ascii="Tahoma" w:hAnsi="Tahoma" w:cs="Tahoma"/>
          <w:sz w:val="22"/>
          <w:szCs w:val="22"/>
        </w:rPr>
        <w:t xml:space="preserve">26.03.2019, la Subdirección </w:t>
      </w:r>
      <w:r w:rsidR="00B40CF2" w:rsidRPr="00412BED">
        <w:rPr>
          <w:rFonts w:ascii="Tahoma" w:hAnsi="Tahoma" w:cs="Tahoma"/>
          <w:sz w:val="22"/>
          <w:szCs w:val="22"/>
        </w:rPr>
        <w:t xml:space="preserve">Jurídica informó la procedencia de modificar </w:t>
      </w:r>
      <w:r w:rsidR="00375104">
        <w:rPr>
          <w:rFonts w:ascii="Tahoma" w:hAnsi="Tahoma" w:cs="Tahoma"/>
          <w:sz w:val="22"/>
          <w:szCs w:val="22"/>
        </w:rPr>
        <w:t>el citado numeral 3.1.5</w:t>
      </w:r>
      <w:r w:rsidR="00B40CF2" w:rsidRPr="00412BED">
        <w:rPr>
          <w:rFonts w:ascii="Tahoma" w:hAnsi="Tahoma" w:cs="Tahoma"/>
          <w:sz w:val="22"/>
          <w:szCs w:val="22"/>
        </w:rPr>
        <w:t xml:space="preserve">, </w:t>
      </w:r>
      <w:r w:rsidR="00375104">
        <w:rPr>
          <w:rFonts w:ascii="Tahoma" w:hAnsi="Tahoma" w:cs="Tahoma"/>
          <w:sz w:val="22"/>
          <w:szCs w:val="22"/>
        </w:rPr>
        <w:t xml:space="preserve">en el sentido que </w:t>
      </w:r>
      <w:r w:rsidR="00B40CF2" w:rsidRPr="00412BED">
        <w:rPr>
          <w:rFonts w:ascii="Tahoma" w:hAnsi="Tahoma" w:cs="Tahoma"/>
          <w:sz w:val="22"/>
          <w:szCs w:val="22"/>
        </w:rPr>
        <w:t xml:space="preserve">dicha denuncia se </w:t>
      </w:r>
      <w:r w:rsidR="00375104">
        <w:rPr>
          <w:rFonts w:ascii="Tahoma" w:hAnsi="Tahoma" w:cs="Tahoma"/>
          <w:sz w:val="22"/>
          <w:szCs w:val="22"/>
        </w:rPr>
        <w:t xml:space="preserve">formule </w:t>
      </w:r>
      <w:r w:rsidR="00B40CF2" w:rsidRPr="00412BED">
        <w:rPr>
          <w:rFonts w:ascii="Tahoma" w:hAnsi="Tahoma" w:cs="Tahoma"/>
          <w:sz w:val="22"/>
          <w:szCs w:val="22"/>
        </w:rPr>
        <w:t>de conformidad a lo dispuesto en el artículo 175 de la Ordenanza de Aduanas.</w:t>
      </w:r>
    </w:p>
    <w:p w14:paraId="7005DF26" w14:textId="50EC839A" w:rsidR="00682516" w:rsidRPr="00412BED" w:rsidRDefault="00682516" w:rsidP="00C058E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14:paraId="1C8199EB" w14:textId="113BB7AB" w:rsidR="00B40CF2" w:rsidRDefault="00B40CF2" w:rsidP="00C058E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t xml:space="preserve">Que, </w:t>
      </w:r>
      <w:r w:rsidR="00780498" w:rsidRPr="00412BED">
        <w:rPr>
          <w:rFonts w:ascii="Tahoma" w:hAnsi="Tahoma" w:cs="Tahoma"/>
          <w:sz w:val="22"/>
          <w:szCs w:val="22"/>
        </w:rPr>
        <w:t>presentada la ficha de requerimiento a</w:t>
      </w:r>
      <w:r w:rsidR="009F6CFC" w:rsidRPr="00412BED">
        <w:rPr>
          <w:rFonts w:ascii="Tahoma" w:hAnsi="Tahoma" w:cs="Tahoma"/>
          <w:sz w:val="22"/>
          <w:szCs w:val="22"/>
        </w:rPr>
        <w:t>l Comité Normativo</w:t>
      </w:r>
      <w:r w:rsidR="00780498" w:rsidRPr="00412BED">
        <w:rPr>
          <w:rFonts w:ascii="Tahoma" w:hAnsi="Tahoma" w:cs="Tahoma"/>
          <w:sz w:val="22"/>
          <w:szCs w:val="22"/>
        </w:rPr>
        <w:t>,</w:t>
      </w:r>
      <w:r w:rsidR="009F6CFC" w:rsidRPr="00412BED">
        <w:rPr>
          <w:rFonts w:ascii="Tahoma" w:hAnsi="Tahoma" w:cs="Tahoma"/>
          <w:sz w:val="22"/>
          <w:szCs w:val="22"/>
        </w:rPr>
        <w:t xml:space="preserve"> contemplado en el Procedimiento de Generación </w:t>
      </w:r>
      <w:r w:rsidR="00780498" w:rsidRPr="00412BED">
        <w:rPr>
          <w:rFonts w:ascii="Tahoma" w:hAnsi="Tahoma" w:cs="Tahoma"/>
          <w:sz w:val="22"/>
          <w:szCs w:val="22"/>
        </w:rPr>
        <w:t xml:space="preserve">Normativa aprobado por Oficio Circular N°591/30.11.2018, éste acordó la designación de equipo de trabajo para elaborar la </w:t>
      </w:r>
      <w:r w:rsidR="000D335D" w:rsidRPr="00412BED">
        <w:rPr>
          <w:rFonts w:ascii="Tahoma" w:hAnsi="Tahoma" w:cs="Tahoma"/>
          <w:sz w:val="22"/>
          <w:szCs w:val="22"/>
        </w:rPr>
        <w:t xml:space="preserve">correspondiente </w:t>
      </w:r>
      <w:r w:rsidR="00780498" w:rsidRPr="00412BED">
        <w:rPr>
          <w:rFonts w:ascii="Tahoma" w:hAnsi="Tahoma" w:cs="Tahoma"/>
          <w:sz w:val="22"/>
          <w:szCs w:val="22"/>
        </w:rPr>
        <w:t>propuesta de modificación.</w:t>
      </w:r>
    </w:p>
    <w:p w14:paraId="3B01DA96" w14:textId="512B8090" w:rsidR="0052612C" w:rsidRDefault="0052612C" w:rsidP="00C058E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</w:p>
    <w:p w14:paraId="0CEFE683" w14:textId="16962EE1" w:rsidR="0052612C" w:rsidRPr="00412BED" w:rsidRDefault="0052612C" w:rsidP="00C058E0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como resultado de dicho trabajo se ha </w:t>
      </w:r>
      <w:r w:rsidR="00492F3D">
        <w:rPr>
          <w:rFonts w:ascii="Tahoma" w:hAnsi="Tahoma" w:cs="Tahoma"/>
          <w:sz w:val="22"/>
          <w:szCs w:val="22"/>
        </w:rPr>
        <w:t xml:space="preserve">apreciado la necesidad de </w:t>
      </w:r>
      <w:r>
        <w:rPr>
          <w:rFonts w:ascii="Tahoma" w:hAnsi="Tahoma" w:cs="Tahoma"/>
          <w:sz w:val="22"/>
          <w:szCs w:val="22"/>
        </w:rPr>
        <w:t xml:space="preserve">reformular los numerales 3.1.4 y 3.1.5 del capítulo V del Compendio de Normas Aduaneras, </w:t>
      </w:r>
      <w:r w:rsidR="00375104">
        <w:rPr>
          <w:rFonts w:ascii="Tahoma" w:hAnsi="Tahoma" w:cs="Tahoma"/>
          <w:sz w:val="22"/>
          <w:szCs w:val="22"/>
        </w:rPr>
        <w:t xml:space="preserve">que regulan la materia, </w:t>
      </w:r>
      <w:r w:rsidR="00492F3D">
        <w:rPr>
          <w:rFonts w:ascii="Tahoma" w:hAnsi="Tahoma" w:cs="Tahoma"/>
          <w:sz w:val="22"/>
          <w:szCs w:val="22"/>
        </w:rPr>
        <w:t xml:space="preserve">a objeto </w:t>
      </w:r>
      <w:r>
        <w:rPr>
          <w:rFonts w:ascii="Tahoma" w:hAnsi="Tahoma" w:cs="Tahoma"/>
          <w:sz w:val="22"/>
          <w:szCs w:val="22"/>
        </w:rPr>
        <w:t xml:space="preserve">que, junto con </w:t>
      </w:r>
      <w:r w:rsidR="00492F3D">
        <w:rPr>
          <w:rFonts w:ascii="Tahoma" w:hAnsi="Tahoma" w:cs="Tahoma"/>
          <w:sz w:val="22"/>
          <w:szCs w:val="22"/>
        </w:rPr>
        <w:t xml:space="preserve">actualizar la </w:t>
      </w:r>
      <w:r>
        <w:rPr>
          <w:rFonts w:ascii="Tahoma" w:hAnsi="Tahoma" w:cs="Tahoma"/>
          <w:sz w:val="22"/>
          <w:szCs w:val="22"/>
        </w:rPr>
        <w:t>referencia a la infracción cometida,</w:t>
      </w:r>
      <w:r w:rsidR="00492F3D">
        <w:rPr>
          <w:rFonts w:ascii="Tahoma" w:hAnsi="Tahoma" w:cs="Tahoma"/>
          <w:sz w:val="22"/>
          <w:szCs w:val="22"/>
        </w:rPr>
        <w:t xml:space="preserve"> en los términos indicado</w:t>
      </w:r>
      <w:r w:rsidR="00375104">
        <w:rPr>
          <w:rFonts w:ascii="Tahoma" w:hAnsi="Tahoma" w:cs="Tahoma"/>
          <w:sz w:val="22"/>
          <w:szCs w:val="22"/>
        </w:rPr>
        <w:t>s por la Subdirección Jurídica</w:t>
      </w:r>
      <w:r w:rsidR="00492F3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se </w:t>
      </w:r>
      <w:r w:rsidR="00375104">
        <w:rPr>
          <w:rFonts w:ascii="Tahoma" w:hAnsi="Tahoma" w:cs="Tahoma"/>
          <w:sz w:val="22"/>
          <w:szCs w:val="22"/>
        </w:rPr>
        <w:t xml:space="preserve">precisen </w:t>
      </w:r>
      <w:r>
        <w:rPr>
          <w:rFonts w:ascii="Tahoma" w:hAnsi="Tahoma" w:cs="Tahoma"/>
          <w:sz w:val="22"/>
          <w:szCs w:val="22"/>
        </w:rPr>
        <w:t>las circunstancias en que las aclaraciones de campos estadísticos podrán ser liberadas de sanción</w:t>
      </w:r>
      <w:r w:rsidR="0037510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en armonía con el ordenamiento jurídico</w:t>
      </w:r>
      <w:r w:rsidR="00492F3D">
        <w:rPr>
          <w:rFonts w:ascii="Tahoma" w:hAnsi="Tahoma" w:cs="Tahoma"/>
          <w:sz w:val="22"/>
          <w:szCs w:val="22"/>
        </w:rPr>
        <w:t xml:space="preserve"> vigente</w:t>
      </w:r>
      <w:r>
        <w:rPr>
          <w:rFonts w:ascii="Tahoma" w:hAnsi="Tahoma" w:cs="Tahoma"/>
          <w:sz w:val="22"/>
          <w:szCs w:val="22"/>
        </w:rPr>
        <w:t>.</w:t>
      </w:r>
    </w:p>
    <w:p w14:paraId="56A6BC7B" w14:textId="17CDAADB" w:rsidR="009C5B7F" w:rsidRPr="00412BED" w:rsidRDefault="009C5B7F">
      <w:pPr>
        <w:rPr>
          <w:rFonts w:ascii="Tahoma" w:hAnsi="Tahoma" w:cs="Tahoma"/>
          <w:b/>
          <w:sz w:val="22"/>
          <w:szCs w:val="22"/>
        </w:rPr>
      </w:pPr>
    </w:p>
    <w:p w14:paraId="482044C9" w14:textId="77777777" w:rsidR="00F12F31" w:rsidRPr="00412BED" w:rsidRDefault="00F12F31">
      <w:pPr>
        <w:rPr>
          <w:rFonts w:ascii="Tahoma" w:hAnsi="Tahoma" w:cs="Tahoma"/>
          <w:b/>
          <w:sz w:val="22"/>
          <w:szCs w:val="22"/>
        </w:rPr>
      </w:pPr>
    </w:p>
    <w:p w14:paraId="683FAABD" w14:textId="6F41B815" w:rsidR="00A21E8C" w:rsidRPr="00412BED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  <w:r w:rsidRPr="00412BED">
        <w:rPr>
          <w:rFonts w:ascii="Tahoma" w:hAnsi="Tahoma" w:cs="Tahoma"/>
          <w:b/>
          <w:sz w:val="22"/>
          <w:szCs w:val="22"/>
        </w:rPr>
        <w:t xml:space="preserve">TENIENDO PRESENTE: </w:t>
      </w:r>
    </w:p>
    <w:p w14:paraId="6D8615E9" w14:textId="77777777" w:rsidR="00A21E8C" w:rsidRPr="00412BED" w:rsidRDefault="00A21E8C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2090F8A" w14:textId="48B61E14" w:rsidR="00254D71" w:rsidRPr="00412BED" w:rsidRDefault="00A21E8C" w:rsidP="00254D71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lastRenderedPageBreak/>
        <w:t>Las facultades que me otorgan los números 7</w:t>
      </w:r>
      <w:r w:rsidR="00EA57DC" w:rsidRPr="00412BED">
        <w:rPr>
          <w:rFonts w:ascii="Tahoma" w:hAnsi="Tahoma" w:cs="Tahoma"/>
          <w:sz w:val="22"/>
          <w:szCs w:val="22"/>
        </w:rPr>
        <w:t xml:space="preserve">, </w:t>
      </w:r>
      <w:r w:rsidRPr="00412BED">
        <w:rPr>
          <w:rFonts w:ascii="Tahoma" w:hAnsi="Tahoma" w:cs="Tahoma"/>
          <w:sz w:val="22"/>
          <w:szCs w:val="22"/>
        </w:rPr>
        <w:t xml:space="preserve">8 </w:t>
      </w:r>
      <w:r w:rsidR="00EA57DC" w:rsidRPr="00412BED">
        <w:rPr>
          <w:rFonts w:ascii="Tahoma" w:hAnsi="Tahoma" w:cs="Tahoma"/>
          <w:sz w:val="22"/>
          <w:szCs w:val="22"/>
        </w:rPr>
        <w:t xml:space="preserve">y 29 </w:t>
      </w:r>
      <w:r w:rsidRPr="00412BED">
        <w:rPr>
          <w:rFonts w:ascii="Tahoma" w:hAnsi="Tahoma" w:cs="Tahoma"/>
          <w:sz w:val="22"/>
          <w:szCs w:val="22"/>
        </w:rPr>
        <w:t>del artículo 4° del DFL N°329, de 1979, del Ministerio de Hacienda, Ley Orgánica del Servicio Nacional de Aduanas; y la Resolución N°</w:t>
      </w:r>
      <w:r w:rsidR="00CC7BDB" w:rsidRPr="00412BED">
        <w:rPr>
          <w:rFonts w:ascii="Tahoma" w:hAnsi="Tahoma" w:cs="Tahoma"/>
          <w:sz w:val="22"/>
          <w:szCs w:val="22"/>
        </w:rPr>
        <w:t>7</w:t>
      </w:r>
      <w:r w:rsidRPr="00412BED">
        <w:rPr>
          <w:rFonts w:ascii="Tahoma" w:hAnsi="Tahoma" w:cs="Tahoma"/>
          <w:sz w:val="22"/>
          <w:szCs w:val="22"/>
        </w:rPr>
        <w:t>/20</w:t>
      </w:r>
      <w:r w:rsidR="00CC7BDB" w:rsidRPr="00412BED">
        <w:rPr>
          <w:rFonts w:ascii="Tahoma" w:hAnsi="Tahoma" w:cs="Tahoma"/>
          <w:sz w:val="22"/>
          <w:szCs w:val="22"/>
        </w:rPr>
        <w:t>19</w:t>
      </w:r>
      <w:r w:rsidRPr="00412BED">
        <w:rPr>
          <w:rFonts w:ascii="Tahoma" w:hAnsi="Tahoma" w:cs="Tahoma"/>
          <w:sz w:val="22"/>
          <w:szCs w:val="22"/>
        </w:rPr>
        <w:t>, de la Contraloría General de la República, sobre exención del trámite de toma de razón, dicto la siguiente:</w:t>
      </w:r>
    </w:p>
    <w:p w14:paraId="48A84BFB" w14:textId="77777777" w:rsidR="004269F9" w:rsidRPr="00412BED" w:rsidRDefault="004269F9">
      <w:pPr>
        <w:rPr>
          <w:rFonts w:ascii="Tahoma" w:hAnsi="Tahoma" w:cs="Tahoma"/>
          <w:b/>
          <w:sz w:val="22"/>
          <w:szCs w:val="22"/>
        </w:rPr>
      </w:pPr>
    </w:p>
    <w:p w14:paraId="1E3CCA5C" w14:textId="77777777" w:rsidR="000D335D" w:rsidRPr="00412BED" w:rsidRDefault="000D335D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</w:p>
    <w:p w14:paraId="1C1C094B" w14:textId="033B8A7F" w:rsidR="00A21E8C" w:rsidRPr="00412BED" w:rsidRDefault="00A21E8C" w:rsidP="00A21E8C">
      <w:pPr>
        <w:widowControl w:val="0"/>
        <w:autoSpaceDE w:val="0"/>
        <w:autoSpaceDN w:val="0"/>
        <w:adjustRightInd w:val="0"/>
        <w:ind w:firstLine="4820"/>
        <w:jc w:val="both"/>
        <w:rPr>
          <w:rFonts w:ascii="Tahoma" w:hAnsi="Tahoma" w:cs="Tahoma"/>
          <w:b/>
          <w:sz w:val="22"/>
          <w:szCs w:val="22"/>
        </w:rPr>
      </w:pPr>
      <w:r w:rsidRPr="00412BED">
        <w:rPr>
          <w:rFonts w:ascii="Tahoma" w:hAnsi="Tahoma" w:cs="Tahoma"/>
          <w:b/>
          <w:sz w:val="22"/>
          <w:szCs w:val="22"/>
        </w:rPr>
        <w:t>RESOLUCIÓN:</w:t>
      </w:r>
    </w:p>
    <w:p w14:paraId="68B42AF3" w14:textId="77777777" w:rsidR="00780498" w:rsidRPr="00412BED" w:rsidRDefault="00780498" w:rsidP="00780498">
      <w:pPr>
        <w:spacing w:after="120" w:line="300" w:lineRule="exact"/>
        <w:jc w:val="both"/>
        <w:rPr>
          <w:rFonts w:ascii="Tahoma" w:eastAsia="MS Mincho" w:hAnsi="Tahoma" w:cs="Tahoma"/>
          <w:b/>
          <w:sz w:val="22"/>
          <w:szCs w:val="22"/>
          <w:lang w:val="es-ES" w:eastAsia="ja-JP"/>
        </w:rPr>
      </w:pPr>
    </w:p>
    <w:p w14:paraId="1D30733B" w14:textId="7A2CA296" w:rsidR="005A0AD6" w:rsidRDefault="00780498" w:rsidP="00984028">
      <w:pPr>
        <w:pStyle w:val="Prrafodelista"/>
        <w:numPr>
          <w:ilvl w:val="0"/>
          <w:numId w:val="20"/>
        </w:numPr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 w:rsidRPr="00412BED">
        <w:rPr>
          <w:rFonts w:ascii="Tahoma" w:eastAsia="MS Mincho" w:hAnsi="Tahoma" w:cs="Tahoma"/>
          <w:b/>
          <w:sz w:val="22"/>
          <w:szCs w:val="22"/>
          <w:lang w:val="es-ES" w:eastAsia="ja-JP"/>
        </w:rPr>
        <w:t>REEMPLÁZASE</w:t>
      </w:r>
      <w:r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 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>el numeral 3.1.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>4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 del Capítulo V Compendio de Normas Aduaneras, por el siguiente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: </w:t>
      </w:r>
    </w:p>
    <w:p w14:paraId="4C388AE2" w14:textId="61A81504" w:rsidR="005A0AD6" w:rsidRDefault="00241877" w:rsidP="005A0AD6">
      <w:pPr>
        <w:pStyle w:val="Prrafodelista"/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 w:rsidRPr="00412BED">
        <w:rPr>
          <w:rFonts w:ascii="Tahoma" w:hAnsi="Tahoma" w:cs="Tahoma"/>
          <w:sz w:val="22"/>
          <w:szCs w:val="22"/>
        </w:rPr>
        <w:t>“</w:t>
      </w:r>
      <w:r w:rsidRPr="00412BED">
        <w:rPr>
          <w:rFonts w:ascii="Tahoma" w:hAnsi="Tahoma" w:cs="Tahoma"/>
          <w:b/>
          <w:sz w:val="22"/>
          <w:szCs w:val="22"/>
        </w:rPr>
        <w:t>3.1.</w:t>
      </w:r>
      <w:r>
        <w:rPr>
          <w:rFonts w:ascii="Tahoma" w:hAnsi="Tahoma" w:cs="Tahoma"/>
          <w:b/>
          <w:sz w:val="22"/>
          <w:szCs w:val="22"/>
        </w:rPr>
        <w:t>4</w:t>
      </w:r>
      <w:r w:rsidRPr="00412BED">
        <w:rPr>
          <w:rFonts w:ascii="Tahoma" w:hAnsi="Tahoma" w:cs="Tahoma"/>
          <w:b/>
          <w:sz w:val="22"/>
          <w:szCs w:val="22"/>
        </w:rPr>
        <w:t>.</w:t>
      </w:r>
      <w:r w:rsidRPr="00412BED">
        <w:rPr>
          <w:rFonts w:ascii="Tahoma" w:hAnsi="Tahoma" w:cs="Tahoma"/>
          <w:sz w:val="22"/>
          <w:szCs w:val="22"/>
        </w:rPr>
        <w:t xml:space="preserve"> </w:t>
      </w:r>
      <w:r w:rsidR="00BF54B8" w:rsidRPr="00BF54B8">
        <w:rPr>
          <w:rFonts w:ascii="Tahoma" w:hAnsi="Tahoma" w:cs="Tahoma"/>
          <w:sz w:val="22"/>
          <w:szCs w:val="22"/>
        </w:rPr>
        <w:t xml:space="preserve">Las aclaraciones a los campos definidos en el Apéndice I </w:t>
      </w:r>
      <w:r w:rsidR="00BF54B8">
        <w:rPr>
          <w:rFonts w:ascii="Tahoma" w:hAnsi="Tahoma" w:cs="Tahoma"/>
          <w:sz w:val="22"/>
          <w:szCs w:val="22"/>
        </w:rPr>
        <w:t xml:space="preserve">y II </w:t>
      </w:r>
      <w:r w:rsidR="00BF54B8" w:rsidRPr="00BF54B8">
        <w:rPr>
          <w:rFonts w:ascii="Tahoma" w:hAnsi="Tahoma" w:cs="Tahoma"/>
          <w:sz w:val="22"/>
          <w:szCs w:val="22"/>
        </w:rPr>
        <w:t xml:space="preserve">de este Capítulo, como estadísticos en las declaraciones, 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serán sancionados de 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conformidad a lo dispuesto en el 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>artículo 175 de la Ordenanza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 de Aduanas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>, salvo que concurran los supuestos que exige el artículo 177</w:t>
      </w:r>
      <w:r w:rsidR="001F6F42">
        <w:rPr>
          <w:rFonts w:ascii="Tahoma" w:eastAsia="MS Mincho" w:hAnsi="Tahoma" w:cs="Tahoma"/>
          <w:sz w:val="22"/>
          <w:szCs w:val="22"/>
          <w:lang w:val="es-ES" w:eastAsia="ja-JP"/>
        </w:rPr>
        <w:t xml:space="preserve"> de la misma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>, esto es, que se efectúe</w:t>
      </w:r>
      <w:r>
        <w:rPr>
          <w:rFonts w:ascii="Tahoma" w:eastAsia="MS Mincho" w:hAnsi="Tahoma" w:cs="Tahoma"/>
          <w:sz w:val="22"/>
          <w:szCs w:val="22"/>
          <w:lang w:val="es-ES" w:eastAsia="ja-JP"/>
        </w:rPr>
        <w:t xml:space="preserve"> 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la aclaración 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y se 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>paguen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 los derechos aduaneros antes de notificar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se 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>cualquier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 xml:space="preserve"> </w:t>
      </w:r>
      <w:r w:rsidR="005A0AD6" w:rsidRPr="005A0AD6">
        <w:rPr>
          <w:rFonts w:ascii="Tahoma" w:eastAsia="MS Mincho" w:hAnsi="Tahoma" w:cs="Tahoma"/>
          <w:sz w:val="22"/>
          <w:szCs w:val="22"/>
          <w:lang w:val="es-ES" w:eastAsia="ja-JP"/>
        </w:rPr>
        <w:t>procedimiento de fiscalización</w:t>
      </w:r>
      <w:r w:rsidR="005A0AD6">
        <w:rPr>
          <w:rFonts w:ascii="Tahoma" w:eastAsia="MS Mincho" w:hAnsi="Tahoma" w:cs="Tahoma"/>
          <w:sz w:val="22"/>
          <w:szCs w:val="22"/>
          <w:lang w:val="es-ES" w:eastAsia="ja-JP"/>
        </w:rPr>
        <w:t>.</w:t>
      </w:r>
    </w:p>
    <w:p w14:paraId="0AB934D7" w14:textId="77777777" w:rsidR="00BF54B8" w:rsidRDefault="00BF54B8" w:rsidP="005A0AD6">
      <w:pPr>
        <w:pStyle w:val="Prrafodelista"/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</w:p>
    <w:p w14:paraId="792549E9" w14:textId="50C493FD" w:rsidR="005A0AD6" w:rsidRDefault="00BF54B8" w:rsidP="005A0AD6">
      <w:pPr>
        <w:pStyle w:val="Prrafodelista"/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>
        <w:rPr>
          <w:rFonts w:ascii="Tahoma" w:eastAsia="MS Mincho" w:hAnsi="Tahoma" w:cs="Tahoma"/>
          <w:sz w:val="22"/>
          <w:szCs w:val="22"/>
          <w:lang w:val="es-ES" w:eastAsia="ja-JP"/>
        </w:rPr>
        <w:t>Sin perjuicio de lo anterior, l</w:t>
      </w:r>
      <w:r w:rsidRPr="00BF54B8">
        <w:rPr>
          <w:rFonts w:ascii="Tahoma" w:eastAsia="MS Mincho" w:hAnsi="Tahoma" w:cs="Tahoma"/>
          <w:sz w:val="22"/>
          <w:szCs w:val="22"/>
          <w:lang w:val="es-ES" w:eastAsia="ja-JP"/>
        </w:rPr>
        <w:t>as estadísticas de las aclaraciones presentadas serán consideradas por el Servicio de Aduanas para controlar la gestión de los despachadores</w:t>
      </w:r>
      <w:r>
        <w:rPr>
          <w:rFonts w:ascii="Tahoma" w:eastAsia="MS Mincho" w:hAnsi="Tahoma" w:cs="Tahoma"/>
          <w:sz w:val="22"/>
          <w:szCs w:val="22"/>
          <w:lang w:val="es-ES" w:eastAsia="ja-JP"/>
        </w:rPr>
        <w:t>, pudiendo la</w:t>
      </w:r>
      <w:r w:rsidRPr="00BF54B8">
        <w:rPr>
          <w:rFonts w:ascii="Tahoma" w:eastAsia="MS Mincho" w:hAnsi="Tahoma" w:cs="Tahoma"/>
          <w:sz w:val="22"/>
          <w:szCs w:val="22"/>
          <w:lang w:val="es-ES" w:eastAsia="ja-JP"/>
        </w:rPr>
        <w:t xml:space="preserve"> reiteración de este tipo de errores, servir</w:t>
      </w:r>
      <w:r>
        <w:rPr>
          <w:rFonts w:ascii="Tahoma" w:eastAsia="MS Mincho" w:hAnsi="Tahoma" w:cs="Tahoma"/>
          <w:sz w:val="22"/>
          <w:szCs w:val="22"/>
          <w:lang w:val="es-ES" w:eastAsia="ja-JP"/>
        </w:rPr>
        <w:t>, además,</w:t>
      </w:r>
      <w:r w:rsidRPr="00BF54B8">
        <w:rPr>
          <w:rFonts w:ascii="Tahoma" w:eastAsia="MS Mincho" w:hAnsi="Tahoma" w:cs="Tahoma"/>
          <w:sz w:val="22"/>
          <w:szCs w:val="22"/>
          <w:lang w:val="es-ES" w:eastAsia="ja-JP"/>
        </w:rPr>
        <w:t xml:space="preserve"> de antecedente para la aplicación de una medida disciplinaria.</w:t>
      </w:r>
      <w:r>
        <w:rPr>
          <w:rFonts w:ascii="Tahoma" w:eastAsia="MS Mincho" w:hAnsi="Tahoma" w:cs="Tahoma"/>
          <w:sz w:val="22"/>
          <w:szCs w:val="22"/>
          <w:lang w:val="es-ES" w:eastAsia="ja-JP"/>
        </w:rPr>
        <w:t>”.</w:t>
      </w:r>
    </w:p>
    <w:p w14:paraId="16EDE6C5" w14:textId="77777777" w:rsidR="00BF54B8" w:rsidRPr="00BF54B8" w:rsidRDefault="00BF54B8" w:rsidP="00BF54B8">
      <w:pPr>
        <w:pStyle w:val="Prrafodelista"/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</w:p>
    <w:p w14:paraId="62E0A775" w14:textId="7E2CC77C" w:rsidR="00780498" w:rsidRPr="005A0AD6" w:rsidRDefault="00241877" w:rsidP="005A0AD6">
      <w:pPr>
        <w:pStyle w:val="Prrafodelista"/>
        <w:numPr>
          <w:ilvl w:val="0"/>
          <w:numId w:val="20"/>
        </w:numPr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 w:rsidRPr="00412BED">
        <w:rPr>
          <w:rFonts w:ascii="Tahoma" w:eastAsia="MS Mincho" w:hAnsi="Tahoma" w:cs="Tahoma"/>
          <w:b/>
          <w:sz w:val="22"/>
          <w:szCs w:val="22"/>
          <w:lang w:val="es-ES" w:eastAsia="ja-JP"/>
        </w:rPr>
        <w:t>REEMPLÁZASE</w:t>
      </w:r>
      <w:r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 </w:t>
      </w:r>
      <w:r w:rsidR="00780498" w:rsidRPr="005A0AD6">
        <w:rPr>
          <w:rFonts w:ascii="Tahoma" w:eastAsia="MS Mincho" w:hAnsi="Tahoma" w:cs="Tahoma"/>
          <w:sz w:val="22"/>
          <w:szCs w:val="22"/>
          <w:lang w:val="es-ES" w:eastAsia="ja-JP"/>
        </w:rPr>
        <w:t>el numeral 3.1.5 del Capítulo V Compendio de Normas Aduaneras, por el siguiente:</w:t>
      </w:r>
    </w:p>
    <w:p w14:paraId="0270F9E8" w14:textId="363D9CF6" w:rsidR="00241877" w:rsidRDefault="00780498" w:rsidP="00780498">
      <w:pPr>
        <w:spacing w:after="120" w:line="300" w:lineRule="exact"/>
        <w:ind w:left="709"/>
        <w:contextualSpacing/>
        <w:jc w:val="both"/>
        <w:rPr>
          <w:rFonts w:ascii="Tahoma" w:hAnsi="Tahoma" w:cs="Tahoma"/>
          <w:sz w:val="22"/>
          <w:szCs w:val="22"/>
        </w:rPr>
      </w:pPr>
      <w:r w:rsidRPr="00412BED">
        <w:rPr>
          <w:rFonts w:ascii="Tahoma" w:hAnsi="Tahoma" w:cs="Tahoma"/>
          <w:sz w:val="22"/>
          <w:szCs w:val="22"/>
        </w:rPr>
        <w:t>“</w:t>
      </w:r>
      <w:r w:rsidRPr="00412BED">
        <w:rPr>
          <w:rFonts w:ascii="Tahoma" w:hAnsi="Tahoma" w:cs="Tahoma"/>
          <w:b/>
          <w:sz w:val="22"/>
          <w:szCs w:val="22"/>
        </w:rPr>
        <w:t>3.1.5.</w:t>
      </w:r>
      <w:r w:rsidRPr="00412BED">
        <w:rPr>
          <w:rFonts w:ascii="Tahoma" w:hAnsi="Tahoma" w:cs="Tahoma"/>
          <w:sz w:val="22"/>
          <w:szCs w:val="22"/>
        </w:rPr>
        <w:t xml:space="preserve"> </w:t>
      </w:r>
      <w:r w:rsidR="00241877">
        <w:rPr>
          <w:rFonts w:ascii="Tahoma" w:hAnsi="Tahoma" w:cs="Tahoma"/>
          <w:sz w:val="22"/>
          <w:szCs w:val="22"/>
        </w:rPr>
        <w:t xml:space="preserve">Para los efectos del numeral </w:t>
      </w:r>
      <w:r w:rsidR="00BF54B8">
        <w:rPr>
          <w:rFonts w:ascii="Tahoma" w:hAnsi="Tahoma" w:cs="Tahoma"/>
          <w:sz w:val="22"/>
          <w:szCs w:val="22"/>
        </w:rPr>
        <w:t>precedente</w:t>
      </w:r>
      <w:r w:rsidR="00241877">
        <w:rPr>
          <w:rFonts w:ascii="Tahoma" w:hAnsi="Tahoma" w:cs="Tahoma"/>
          <w:sz w:val="22"/>
          <w:szCs w:val="22"/>
        </w:rPr>
        <w:t xml:space="preserve">, </w:t>
      </w:r>
      <w:r w:rsidR="00241877" w:rsidRPr="00241877">
        <w:rPr>
          <w:rFonts w:ascii="Tahoma" w:hAnsi="Tahoma" w:cs="Tahoma"/>
          <w:sz w:val="22"/>
          <w:szCs w:val="22"/>
        </w:rPr>
        <w:t>se entenderá como “procedimiento de fiscalización”, las actuaciones, actos, solicitudes, requerimientos, acciones o gestiones llevadas a cabo por las Aduanas, en forma anterior, coetánea o posterior al despacho o a una destinación aduanera, tendiente a controlar, verificar, revisar, comprobar, cerciorarse o constatar un instrumento, documento, antecedente o acción que diga relación o que incida en un despacho aduanero o en una destinación aduanera, actividad toda tendiente, en definitiva a verificar o comprobar el cumplimiento de una instrucción, prescripción o norma aduanera, cualquiera sea su naturaleza o tipo</w:t>
      </w:r>
      <w:r w:rsidR="00241877">
        <w:rPr>
          <w:rFonts w:ascii="Tahoma" w:hAnsi="Tahoma" w:cs="Tahoma"/>
          <w:sz w:val="22"/>
          <w:szCs w:val="22"/>
        </w:rPr>
        <w:t>.”.</w:t>
      </w:r>
    </w:p>
    <w:p w14:paraId="5BB8B46A" w14:textId="77777777" w:rsidR="00780498" w:rsidRPr="00412BED" w:rsidRDefault="00780498" w:rsidP="00780498">
      <w:pPr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CL" w:eastAsia="ja-JP"/>
        </w:rPr>
      </w:pPr>
    </w:p>
    <w:p w14:paraId="57EE3E64" w14:textId="6DBA6BB1" w:rsidR="00780498" w:rsidRPr="00984028" w:rsidRDefault="00780498" w:rsidP="00780498">
      <w:pPr>
        <w:pStyle w:val="Prrafodelista"/>
        <w:numPr>
          <w:ilvl w:val="0"/>
          <w:numId w:val="20"/>
        </w:numPr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 w:rsidRPr="00984028">
        <w:rPr>
          <w:rFonts w:ascii="Tahoma" w:eastAsia="MS Mincho" w:hAnsi="Tahoma" w:cs="Tahoma"/>
          <w:sz w:val="22"/>
          <w:szCs w:val="22"/>
          <w:lang w:val="es-ES" w:eastAsia="ja-JP"/>
        </w:rPr>
        <w:t>Como consecuencia de la m</w:t>
      </w:r>
      <w:r w:rsidR="00412BED" w:rsidRPr="00984028">
        <w:rPr>
          <w:rFonts w:ascii="Tahoma" w:eastAsia="MS Mincho" w:hAnsi="Tahoma" w:cs="Tahoma"/>
          <w:sz w:val="22"/>
          <w:szCs w:val="22"/>
          <w:lang w:val="es-ES" w:eastAsia="ja-JP"/>
        </w:rPr>
        <w:t>odificación anterior, sustitúya</w:t>
      </w:r>
      <w:r w:rsidRPr="00984028">
        <w:rPr>
          <w:rFonts w:ascii="Tahoma" w:eastAsia="MS Mincho" w:hAnsi="Tahoma" w:cs="Tahoma"/>
          <w:sz w:val="22"/>
          <w:szCs w:val="22"/>
          <w:lang w:val="es-ES" w:eastAsia="ja-JP"/>
        </w:rPr>
        <w:t>se la hoja Cap.V-4, del Compendio de Normas Aduaneras.</w:t>
      </w:r>
    </w:p>
    <w:p w14:paraId="69DC7424" w14:textId="77777777" w:rsidR="00780498" w:rsidRPr="00412BED" w:rsidRDefault="00780498" w:rsidP="00780498">
      <w:pPr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</w:p>
    <w:p w14:paraId="496085E9" w14:textId="10A79FBE" w:rsidR="00780498" w:rsidRPr="00412BED" w:rsidRDefault="000D335D" w:rsidP="00780498">
      <w:pPr>
        <w:pStyle w:val="Prrafodelista"/>
        <w:numPr>
          <w:ilvl w:val="0"/>
          <w:numId w:val="20"/>
        </w:numPr>
        <w:spacing w:after="120" w:line="300" w:lineRule="exact"/>
        <w:jc w:val="both"/>
        <w:rPr>
          <w:rFonts w:ascii="Tahoma" w:eastAsia="MS Mincho" w:hAnsi="Tahoma" w:cs="Tahoma"/>
          <w:sz w:val="22"/>
          <w:szCs w:val="22"/>
          <w:lang w:val="es-ES" w:eastAsia="ja-JP"/>
        </w:rPr>
      </w:pPr>
      <w:r w:rsidRPr="00412BED">
        <w:rPr>
          <w:rFonts w:ascii="Tahoma" w:eastAsia="MS Mincho" w:hAnsi="Tahoma" w:cs="Tahoma"/>
          <w:sz w:val="22"/>
          <w:szCs w:val="22"/>
          <w:lang w:val="es-ES" w:eastAsia="ja-JP"/>
        </w:rPr>
        <w:t xml:space="preserve">Lo dispuesto en la presente resolución, </w:t>
      </w:r>
      <w:r w:rsidR="00780498" w:rsidRPr="00412BED">
        <w:rPr>
          <w:rFonts w:ascii="Tahoma" w:eastAsia="MS Mincho" w:hAnsi="Tahoma" w:cs="Tahoma"/>
          <w:sz w:val="22"/>
          <w:szCs w:val="22"/>
          <w:lang w:val="es-ES" w:eastAsia="ja-JP"/>
        </w:rPr>
        <w:t>entrará en vigencia a partir de su publicación en extracto en el Diario Oficial.</w:t>
      </w:r>
    </w:p>
    <w:p w14:paraId="60C2CE16" w14:textId="3905233F" w:rsidR="00126A52" w:rsidRPr="00412BED" w:rsidRDefault="00126A52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757192F" w14:textId="77777777" w:rsidR="00E53DE8" w:rsidRPr="00412BED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36DECE0" w14:textId="7461BDCA" w:rsidR="00E53DE8" w:rsidRPr="00412BED" w:rsidRDefault="00E53DE8" w:rsidP="00E53DE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412BED">
        <w:rPr>
          <w:rFonts w:ascii="Tahoma" w:hAnsi="Tahoma" w:cs="Tahoma"/>
          <w:b/>
          <w:sz w:val="22"/>
          <w:szCs w:val="22"/>
        </w:rPr>
        <w:t>ANÓTESE, COMUNÍQUESE Y PUBLÍQUESE EN EXTRACTO EN EL DIARIO OFICIAL E ÍNTEGRAMENTE EN LA PÁGINA WEB DEL SERVICIO NACIONAL DE ADANAS.</w:t>
      </w:r>
    </w:p>
    <w:p w14:paraId="575975B0" w14:textId="77777777" w:rsidR="000F5995" w:rsidRPr="00412BED" w:rsidRDefault="000F5995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D27E8E0" w14:textId="77777777" w:rsidR="000F5995" w:rsidRPr="00412BED" w:rsidRDefault="000F5995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25C0314" w14:textId="77777777" w:rsidR="000F5995" w:rsidRPr="00412BED" w:rsidRDefault="000F5995" w:rsidP="00A21E8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sectPr w:rsidR="000F5995" w:rsidRPr="00412BED" w:rsidSect="004269F9">
      <w:headerReference w:type="default" r:id="rId8"/>
      <w:footerReference w:type="default" r:id="rId9"/>
      <w:pgSz w:w="12240" w:h="18720"/>
      <w:pgMar w:top="2269" w:right="1467" w:bottom="1843" w:left="1559" w:header="27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69DB" w14:textId="77777777" w:rsidR="00EB2214" w:rsidRDefault="00EB2214" w:rsidP="009C340E">
      <w:r>
        <w:separator/>
      </w:r>
    </w:p>
  </w:endnote>
  <w:endnote w:type="continuationSeparator" w:id="0">
    <w:p w14:paraId="23E5A38B" w14:textId="77777777" w:rsidR="00EB2214" w:rsidRDefault="00EB2214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22673"/>
      <w:docPartObj>
        <w:docPartGallery w:val="Page Numbers (Bottom of Page)"/>
        <w:docPartUnique/>
      </w:docPartObj>
    </w:sdtPr>
    <w:sdtEndPr/>
    <w:sdtContent>
      <w:p w14:paraId="099841DF" w14:textId="77777777" w:rsidR="009D3383" w:rsidRDefault="009D3383" w:rsidP="009D3383">
        <w:pPr>
          <w:pStyle w:val="Encabezado"/>
          <w:spacing w:line="120" w:lineRule="auto"/>
          <w:ind w:left="-993"/>
        </w:pPr>
      </w:p>
      <w:p w14:paraId="3123C455" w14:textId="77777777" w:rsidR="009D3383" w:rsidRDefault="009D3383" w:rsidP="009D3383"/>
      <w:p w14:paraId="442FACD2" w14:textId="77777777" w:rsidR="009D3383" w:rsidRDefault="009D3383" w:rsidP="009D3383">
        <w:pPr>
          <w:pStyle w:val="Piedepgina"/>
        </w:pPr>
      </w:p>
      <w:p w14:paraId="7405DA1D" w14:textId="77777777" w:rsidR="009D3383" w:rsidRDefault="009D3383" w:rsidP="009D3383"/>
      <w:p w14:paraId="1F8D84F8" w14:textId="77777777" w:rsidR="009D3383" w:rsidRDefault="009D3383" w:rsidP="009D3383">
        <w:pPr>
          <w:pStyle w:val="Piedepgina"/>
          <w:ind w:left="-993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F26D6BA" wp14:editId="60086473">
                  <wp:simplePos x="0" y="0"/>
                  <wp:positionH relativeFrom="column">
                    <wp:posOffset>-712173</wp:posOffset>
                  </wp:positionH>
                  <wp:positionV relativeFrom="paragraph">
                    <wp:posOffset>-530225</wp:posOffset>
                  </wp:positionV>
                  <wp:extent cx="7124049" cy="686966"/>
                  <wp:effectExtent l="0" t="0" r="0" b="0"/>
                  <wp:wrapNone/>
                  <wp:docPr id="12" name="Cuadro de texto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124049" cy="68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D05AB0" w14:textId="77777777" w:rsidR="009D3383" w:rsidRDefault="009D3383" w:rsidP="009D3383">
                              <w:pPr>
                                <w:spacing w:line="180" w:lineRule="exact"/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  <w:t xml:space="preserve">Sotomayor Nº60 </w:t>
                              </w:r>
                            </w:p>
                            <w:p w14:paraId="3A33C68A" w14:textId="77777777" w:rsidR="009D3383" w:rsidRPr="0019094B" w:rsidRDefault="009D3383" w:rsidP="009D3383">
                              <w:pPr>
                                <w:spacing w:line="180" w:lineRule="exact"/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262626" w:themeColor="text1" w:themeTint="D9"/>
                                  <w:sz w:val="13"/>
                                  <w:szCs w:val="15"/>
                                  <w:shd w:val="clear" w:color="auto" w:fill="FFFFFF"/>
                                  <w:lang w:eastAsia="es-ES_tradnl"/>
                                </w:rPr>
                                <w:t>Valparaíso</w:t>
                              </w:r>
                            </w:p>
                            <w:p w14:paraId="6F54633D" w14:textId="77777777" w:rsidR="009D3383" w:rsidRPr="003673F5" w:rsidRDefault="009D3383" w:rsidP="009D3383">
                              <w:pPr>
                                <w:spacing w:line="180" w:lineRule="exact"/>
                                <w:rPr>
                                  <w:rFonts w:ascii="gobCL" w:hAnsi="gobCL" w:cs="Tahoma"/>
                                  <w:b/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  <w:r w:rsidRPr="0019094B"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 xml:space="preserve">+56 </w:t>
                              </w:r>
                              <w:r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>3221345</w:t>
                              </w:r>
                              <w:r w:rsidR="00A21E8C"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3"/>
                                  <w:szCs w:val="15"/>
                                </w:rPr>
                                <w:t>1</w:t>
                              </w:r>
                              <w:r w:rsidRPr="00D40B72">
                                <w:rPr>
                                  <w:rFonts w:ascii="Tahoma" w:hAnsi="Tahoma" w:cs="Tahoma"/>
                                  <w:color w:val="262626" w:themeColor="text1" w:themeTint="D9"/>
                                  <w:sz w:val="15"/>
                                  <w:szCs w:val="15"/>
                                  <w:lang w:val="es-ES"/>
                                </w:rPr>
                                <w:br/>
                                <w:t>www.aduana.cl</w:t>
                              </w:r>
                            </w:p>
                            <w:p w14:paraId="13700377" w14:textId="77777777" w:rsidR="009D3383" w:rsidRPr="003673F5" w:rsidRDefault="009D3383" w:rsidP="009D3383">
                              <w:pPr>
                                <w:rPr>
                                  <w:rFonts w:ascii="gobCL" w:hAnsi="gobCL" w:cs="Tahoma"/>
                                  <w:b/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</w:p>
                            <w:p w14:paraId="4B4199B6" w14:textId="77777777" w:rsidR="009D3383" w:rsidRPr="000727D8" w:rsidRDefault="009D3383" w:rsidP="009D3383">
                              <w:pPr>
                                <w:ind w:left="1134" w:right="-7229"/>
                                <w:rPr>
                                  <w:rFonts w:ascii="gobCL" w:hAnsi="gobCL" w:cs="Tahoma"/>
                                  <w:b/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F26D6B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7" type="#_x0000_t202" style="position:absolute;left:0;text-align:left;margin-left:-56.1pt;margin-top:-41.75pt;width:560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" filled="f" stroked="f">
                  <v:textbox>
                    <w:txbxContent>
                      <w:p w14:paraId="1ED05AB0" w14:textId="77777777" w:rsidR="009D3383" w:rsidRDefault="009D3383" w:rsidP="009D3383">
                        <w:pPr>
                          <w:spacing w:line="180" w:lineRule="exact"/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  <w:t xml:space="preserve">Sotomayor Nº60 </w:t>
                        </w:r>
                      </w:p>
                      <w:p w14:paraId="3A33C68A" w14:textId="77777777" w:rsidR="009D3383" w:rsidRPr="0019094B" w:rsidRDefault="009D3383" w:rsidP="009D3383">
                        <w:pPr>
                          <w:spacing w:line="180" w:lineRule="exact"/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62626" w:themeColor="text1" w:themeTint="D9"/>
                            <w:sz w:val="13"/>
                            <w:szCs w:val="15"/>
                            <w:shd w:val="clear" w:color="auto" w:fill="FFFFFF"/>
                            <w:lang w:eastAsia="es-ES_tradnl"/>
                          </w:rPr>
                          <w:t>Valparaíso</w:t>
                        </w:r>
                      </w:p>
                      <w:p w14:paraId="6F54633D" w14:textId="77777777" w:rsidR="009D3383" w:rsidRPr="003673F5" w:rsidRDefault="009D3383" w:rsidP="009D3383">
                        <w:pPr>
                          <w:spacing w:line="180" w:lineRule="exact"/>
                          <w:rPr>
                            <w:rFonts w:ascii="gobCL" w:hAnsi="gobCL" w:cs="Tahoma"/>
                            <w:b/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  <w:r w:rsidRPr="0019094B"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 xml:space="preserve">+56 </w:t>
                        </w: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>3221345</w:t>
                        </w:r>
                        <w:r w:rsidR="00A21E8C"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>4</w:t>
                        </w: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3"/>
                            <w:szCs w:val="15"/>
                          </w:rPr>
                          <w:t>1</w:t>
                        </w:r>
                        <w:r w:rsidRPr="00D40B72">
                          <w:rPr>
                            <w:rFonts w:ascii="Tahoma" w:hAnsi="Tahoma" w:cs="Tahoma"/>
                            <w:color w:val="262626" w:themeColor="text1" w:themeTint="D9"/>
                            <w:sz w:val="15"/>
                            <w:szCs w:val="15"/>
                            <w:lang w:val="es-ES"/>
                          </w:rPr>
                          <w:br/>
                          <w:t>www.aduana.cl</w:t>
                        </w:r>
                      </w:p>
                      <w:p w14:paraId="13700377" w14:textId="77777777" w:rsidR="009D3383" w:rsidRPr="003673F5" w:rsidRDefault="009D3383" w:rsidP="009D3383">
                        <w:pPr>
                          <w:rPr>
                            <w:rFonts w:ascii="gobCL" w:hAnsi="gobCL" w:cs="Tahoma"/>
                            <w:b/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</w:p>
                      <w:p w14:paraId="4B4199B6" w14:textId="77777777" w:rsidR="009D3383" w:rsidRPr="000727D8" w:rsidRDefault="009D3383" w:rsidP="009D3383">
                        <w:pPr>
                          <w:ind w:left="1134" w:right="-7229"/>
                          <w:rPr>
                            <w:rFonts w:ascii="gobCL" w:hAnsi="gobCL" w:cs="Tahoma"/>
                            <w:b/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s-ES" w:eastAsia="es-ES"/>
          </w:rPr>
          <w:drawing>
            <wp:inline distT="0" distB="0" distL="0" distR="0" wp14:anchorId="3D028989" wp14:editId="25632CFB">
              <wp:extent cx="648000" cy="101878"/>
              <wp:effectExtent l="0" t="0" r="0" b="0"/>
              <wp:docPr id="16" name="Imagen 16" descr="../../../../Captura%20de%20pantalla%202017-07-27%20a%20las%203.31.32%20p.m..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../../../../Captura%20de%20pantalla%202017-07-27%20a%20las%203.31.32%20p.m..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00" cy="10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332F071" w14:textId="3D4DDFBE" w:rsidR="003C5208" w:rsidRDefault="00EB2214">
        <w:pPr>
          <w:pStyle w:val="Piedepgina"/>
          <w:jc w:val="right"/>
        </w:pPr>
      </w:p>
    </w:sdtContent>
  </w:sdt>
  <w:p w14:paraId="243EEA6E" w14:textId="77777777" w:rsidR="003C5208" w:rsidRDefault="003C5208" w:rsidP="00287A9E">
    <w:pPr>
      <w:pStyle w:val="Piedepgin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040B" w14:textId="77777777" w:rsidR="00EB2214" w:rsidRDefault="00EB2214" w:rsidP="009C340E">
      <w:r>
        <w:separator/>
      </w:r>
    </w:p>
  </w:footnote>
  <w:footnote w:type="continuationSeparator" w:id="0">
    <w:p w14:paraId="45FDEC2B" w14:textId="77777777" w:rsidR="00EB2214" w:rsidRDefault="00EB2214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C9CC8" w14:textId="1278563E" w:rsidR="003C5208" w:rsidRDefault="003C5208" w:rsidP="00287A9E">
    <w:pPr>
      <w:pStyle w:val="Encabezado"/>
      <w:spacing w:line="120" w:lineRule="auto"/>
      <w:ind w:left="-993"/>
    </w:pPr>
    <w:r>
      <w:br/>
    </w:r>
  </w:p>
  <w:p w14:paraId="2B676313" w14:textId="77777777" w:rsidR="003C5208" w:rsidRDefault="003C5208" w:rsidP="00C57414">
    <w:pPr>
      <w:pStyle w:val="Encabezado"/>
      <w:spacing w:line="120" w:lineRule="auto"/>
      <w:ind w:left="-3260"/>
    </w:pPr>
  </w:p>
  <w:p w14:paraId="38508F25" w14:textId="77777777" w:rsidR="003C5208" w:rsidRDefault="003C5208" w:rsidP="00287A9E">
    <w:pPr>
      <w:pStyle w:val="Encabezado"/>
      <w:spacing w:line="120" w:lineRule="auto"/>
      <w:ind w:left="-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1EDE9E" wp14:editId="244F5F24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15559" w14:textId="77777777" w:rsidR="003C5208" w:rsidRDefault="003C5208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5BF43210" w14:textId="1518451D" w:rsidR="003C5208" w:rsidRDefault="003C520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6D311754" w14:textId="77777777" w:rsidR="00320DF8" w:rsidRDefault="00320DF8" w:rsidP="00320DF8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Departamento de Procesos y Normas Aduaneras</w:t>
                          </w:r>
                        </w:p>
                        <w:p w14:paraId="0F58EF53" w14:textId="77777777" w:rsidR="00320DF8" w:rsidRDefault="00320DF8" w:rsidP="00320DF8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Unidad de Gestión Normativa y Facilitación de Comercio</w:t>
                          </w:r>
                        </w:p>
                        <w:p w14:paraId="5F201777" w14:textId="77777777" w:rsidR="00320DF8" w:rsidRDefault="00320DF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</w:p>
                        <w:p w14:paraId="42317DE2" w14:textId="77777777" w:rsidR="003C5208" w:rsidRPr="00DF42E3" w:rsidRDefault="003C520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7FB71A6B" w14:textId="77777777" w:rsidR="003C5208" w:rsidRPr="00DF42E3" w:rsidRDefault="003C5208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EDE9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14:paraId="68C15559" w14:textId="77777777" w:rsidR="003C5208" w:rsidRDefault="003C5208" w:rsidP="0038036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5BF43210" w14:textId="1518451D" w:rsidR="003C5208" w:rsidRDefault="003C5208" w:rsidP="009C061D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  <w:r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Subdirección Técnica</w:t>
                    </w:r>
                  </w:p>
                  <w:p w14:paraId="6D311754" w14:textId="77777777" w:rsidR="00320DF8" w:rsidRDefault="00320DF8" w:rsidP="00320DF8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Departamento de Procesos y Normas Aduaneras</w:t>
                    </w:r>
                  </w:p>
                  <w:p w14:paraId="0F58EF53" w14:textId="77777777" w:rsidR="00320DF8" w:rsidRDefault="00320DF8" w:rsidP="00320DF8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Unidad de Gestión Normativa y Facilitación de Comercio</w:t>
                    </w:r>
                  </w:p>
                  <w:p w14:paraId="5F201777" w14:textId="77777777" w:rsidR="00320DF8" w:rsidRDefault="00320DF8" w:rsidP="009C061D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</w:p>
                  <w:p w14:paraId="42317DE2" w14:textId="77777777" w:rsidR="003C5208" w:rsidRPr="00DF42E3" w:rsidRDefault="003C5208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7FB71A6B" w14:textId="77777777" w:rsidR="003C5208" w:rsidRPr="00DF42E3" w:rsidRDefault="003C5208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1401B8C7" wp14:editId="211A75D3">
          <wp:extent cx="633563" cy="972000"/>
          <wp:effectExtent l="0" t="0" r="1905" b="0"/>
          <wp:docPr id="15" name="Imagen 15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CA9"/>
    <w:multiLevelType w:val="multilevel"/>
    <w:tmpl w:val="517428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31242"/>
    <w:multiLevelType w:val="multilevel"/>
    <w:tmpl w:val="E65E6A9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9465A9D"/>
    <w:multiLevelType w:val="hybridMultilevel"/>
    <w:tmpl w:val="E3D61C48"/>
    <w:lvl w:ilvl="0" w:tplc="C72C8918">
      <w:numFmt w:val="bullet"/>
      <w:lvlText w:val="-"/>
      <w:lvlJc w:val="left"/>
      <w:pPr>
        <w:ind w:left="1155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6ED02B1"/>
    <w:multiLevelType w:val="multilevel"/>
    <w:tmpl w:val="00E48D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8614782"/>
    <w:multiLevelType w:val="hybridMultilevel"/>
    <w:tmpl w:val="1F8A3E0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293164"/>
    <w:multiLevelType w:val="multilevel"/>
    <w:tmpl w:val="517428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437E27"/>
    <w:multiLevelType w:val="multilevel"/>
    <w:tmpl w:val="0262E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C2D32"/>
    <w:multiLevelType w:val="hybridMultilevel"/>
    <w:tmpl w:val="1B4A4EEE"/>
    <w:lvl w:ilvl="0" w:tplc="83C215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7532"/>
    <w:multiLevelType w:val="hybridMultilevel"/>
    <w:tmpl w:val="7EA0220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5662"/>
    <w:multiLevelType w:val="multilevel"/>
    <w:tmpl w:val="61987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44A35662"/>
    <w:multiLevelType w:val="multilevel"/>
    <w:tmpl w:val="57C45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E8560A"/>
    <w:multiLevelType w:val="multilevel"/>
    <w:tmpl w:val="0B423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DB41DE"/>
    <w:multiLevelType w:val="hybridMultilevel"/>
    <w:tmpl w:val="2B247EF6"/>
    <w:lvl w:ilvl="0" w:tplc="C0028A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5F0B"/>
    <w:multiLevelType w:val="hybridMultilevel"/>
    <w:tmpl w:val="62FCC726"/>
    <w:lvl w:ilvl="0" w:tplc="831416C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0EF7"/>
    <w:multiLevelType w:val="hybridMultilevel"/>
    <w:tmpl w:val="450A1C40"/>
    <w:lvl w:ilvl="0" w:tplc="FB824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B23EB"/>
    <w:multiLevelType w:val="hybridMultilevel"/>
    <w:tmpl w:val="48E299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6FA3"/>
    <w:multiLevelType w:val="hybridMultilevel"/>
    <w:tmpl w:val="01F80248"/>
    <w:lvl w:ilvl="0" w:tplc="831416C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20B65"/>
    <w:multiLevelType w:val="hybridMultilevel"/>
    <w:tmpl w:val="A37EA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22C8C"/>
    <w:multiLevelType w:val="hybridMultilevel"/>
    <w:tmpl w:val="8B466E62"/>
    <w:lvl w:ilvl="0" w:tplc="831416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8AD"/>
    <w:multiLevelType w:val="hybridMultilevel"/>
    <w:tmpl w:val="450A1C40"/>
    <w:lvl w:ilvl="0" w:tplc="FB824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18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19"/>
  </w:num>
  <w:num w:numId="15">
    <w:abstractNumId w:val="0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9DB"/>
    <w:rsid w:val="00002BE2"/>
    <w:rsid w:val="00003214"/>
    <w:rsid w:val="00015823"/>
    <w:rsid w:val="000158B2"/>
    <w:rsid w:val="0002205A"/>
    <w:rsid w:val="00023D21"/>
    <w:rsid w:val="000352EB"/>
    <w:rsid w:val="00037FE2"/>
    <w:rsid w:val="0004205E"/>
    <w:rsid w:val="00042AB4"/>
    <w:rsid w:val="00043572"/>
    <w:rsid w:val="00052F83"/>
    <w:rsid w:val="00053EBE"/>
    <w:rsid w:val="000547E5"/>
    <w:rsid w:val="00054816"/>
    <w:rsid w:val="000610E5"/>
    <w:rsid w:val="00063F50"/>
    <w:rsid w:val="0006498C"/>
    <w:rsid w:val="00070D08"/>
    <w:rsid w:val="000727D8"/>
    <w:rsid w:val="000823B7"/>
    <w:rsid w:val="00085BA6"/>
    <w:rsid w:val="0008760B"/>
    <w:rsid w:val="000909AB"/>
    <w:rsid w:val="0009501A"/>
    <w:rsid w:val="00096404"/>
    <w:rsid w:val="000A0054"/>
    <w:rsid w:val="000A273E"/>
    <w:rsid w:val="000B2D3B"/>
    <w:rsid w:val="000B390C"/>
    <w:rsid w:val="000C049C"/>
    <w:rsid w:val="000C3E99"/>
    <w:rsid w:val="000C55E0"/>
    <w:rsid w:val="000D0A06"/>
    <w:rsid w:val="000D335D"/>
    <w:rsid w:val="000D3B4E"/>
    <w:rsid w:val="000D4FCD"/>
    <w:rsid w:val="000E0A86"/>
    <w:rsid w:val="000E6B7A"/>
    <w:rsid w:val="000E7D23"/>
    <w:rsid w:val="000F176E"/>
    <w:rsid w:val="000F2931"/>
    <w:rsid w:val="000F35E7"/>
    <w:rsid w:val="000F3654"/>
    <w:rsid w:val="000F5995"/>
    <w:rsid w:val="001027AA"/>
    <w:rsid w:val="00112BAC"/>
    <w:rsid w:val="001200A2"/>
    <w:rsid w:val="00122F72"/>
    <w:rsid w:val="00126A52"/>
    <w:rsid w:val="00136068"/>
    <w:rsid w:val="00140557"/>
    <w:rsid w:val="001432E7"/>
    <w:rsid w:val="00146675"/>
    <w:rsid w:val="001473DA"/>
    <w:rsid w:val="00147977"/>
    <w:rsid w:val="00152CA5"/>
    <w:rsid w:val="0015395A"/>
    <w:rsid w:val="001572B3"/>
    <w:rsid w:val="00157EA3"/>
    <w:rsid w:val="001620E5"/>
    <w:rsid w:val="00166340"/>
    <w:rsid w:val="0017521E"/>
    <w:rsid w:val="00182546"/>
    <w:rsid w:val="00185B2E"/>
    <w:rsid w:val="00186BC5"/>
    <w:rsid w:val="0019094B"/>
    <w:rsid w:val="0019253B"/>
    <w:rsid w:val="00193BB4"/>
    <w:rsid w:val="001A69D4"/>
    <w:rsid w:val="001B354E"/>
    <w:rsid w:val="001C52ED"/>
    <w:rsid w:val="001C55D5"/>
    <w:rsid w:val="001D6767"/>
    <w:rsid w:val="001E0E73"/>
    <w:rsid w:val="001E1572"/>
    <w:rsid w:val="001E3896"/>
    <w:rsid w:val="001E57B2"/>
    <w:rsid w:val="001E6E5B"/>
    <w:rsid w:val="001F099F"/>
    <w:rsid w:val="001F3572"/>
    <w:rsid w:val="001F6F42"/>
    <w:rsid w:val="00204079"/>
    <w:rsid w:val="00217686"/>
    <w:rsid w:val="00223ED3"/>
    <w:rsid w:val="0022426B"/>
    <w:rsid w:val="00230D74"/>
    <w:rsid w:val="00231AF4"/>
    <w:rsid w:val="002339A7"/>
    <w:rsid w:val="00234D34"/>
    <w:rsid w:val="002417EF"/>
    <w:rsid w:val="00241877"/>
    <w:rsid w:val="00245D4F"/>
    <w:rsid w:val="00250690"/>
    <w:rsid w:val="00254D71"/>
    <w:rsid w:val="002554A9"/>
    <w:rsid w:val="00263207"/>
    <w:rsid w:val="00263637"/>
    <w:rsid w:val="00271473"/>
    <w:rsid w:val="00275AEA"/>
    <w:rsid w:val="002761E5"/>
    <w:rsid w:val="002841B0"/>
    <w:rsid w:val="00286AEB"/>
    <w:rsid w:val="0028752C"/>
    <w:rsid w:val="00287A9E"/>
    <w:rsid w:val="00290C00"/>
    <w:rsid w:val="0029147D"/>
    <w:rsid w:val="00292B23"/>
    <w:rsid w:val="00295412"/>
    <w:rsid w:val="00295F45"/>
    <w:rsid w:val="002A6D47"/>
    <w:rsid w:val="002B6470"/>
    <w:rsid w:val="002B742B"/>
    <w:rsid w:val="002C7D4F"/>
    <w:rsid w:val="002D17C2"/>
    <w:rsid w:val="002D3545"/>
    <w:rsid w:val="002F58F6"/>
    <w:rsid w:val="002F675A"/>
    <w:rsid w:val="0030560A"/>
    <w:rsid w:val="00305938"/>
    <w:rsid w:val="00320DF8"/>
    <w:rsid w:val="00332E4B"/>
    <w:rsid w:val="0033617A"/>
    <w:rsid w:val="00336E47"/>
    <w:rsid w:val="0033732C"/>
    <w:rsid w:val="003406AB"/>
    <w:rsid w:val="003441F3"/>
    <w:rsid w:val="003508FD"/>
    <w:rsid w:val="00355900"/>
    <w:rsid w:val="003673F5"/>
    <w:rsid w:val="00375104"/>
    <w:rsid w:val="0038036B"/>
    <w:rsid w:val="00386F35"/>
    <w:rsid w:val="003A1DA5"/>
    <w:rsid w:val="003A23B9"/>
    <w:rsid w:val="003A7599"/>
    <w:rsid w:val="003A75EE"/>
    <w:rsid w:val="003B7E32"/>
    <w:rsid w:val="003C30F1"/>
    <w:rsid w:val="003C33CF"/>
    <w:rsid w:val="003C5208"/>
    <w:rsid w:val="003D3773"/>
    <w:rsid w:val="003D6A85"/>
    <w:rsid w:val="003D6E76"/>
    <w:rsid w:val="003E2C1A"/>
    <w:rsid w:val="003E4713"/>
    <w:rsid w:val="003E741C"/>
    <w:rsid w:val="003E7EC6"/>
    <w:rsid w:val="003F4137"/>
    <w:rsid w:val="003F6421"/>
    <w:rsid w:val="00406E83"/>
    <w:rsid w:val="004073DF"/>
    <w:rsid w:val="00410003"/>
    <w:rsid w:val="00412BED"/>
    <w:rsid w:val="004269F9"/>
    <w:rsid w:val="004326C0"/>
    <w:rsid w:val="00436014"/>
    <w:rsid w:val="00450D74"/>
    <w:rsid w:val="0045254B"/>
    <w:rsid w:val="00465553"/>
    <w:rsid w:val="004677BA"/>
    <w:rsid w:val="004756C5"/>
    <w:rsid w:val="0048282E"/>
    <w:rsid w:val="00485870"/>
    <w:rsid w:val="004909E4"/>
    <w:rsid w:val="00492F3D"/>
    <w:rsid w:val="00494D66"/>
    <w:rsid w:val="00495B22"/>
    <w:rsid w:val="004974FF"/>
    <w:rsid w:val="004B2B6C"/>
    <w:rsid w:val="004C4BF9"/>
    <w:rsid w:val="004D0103"/>
    <w:rsid w:val="004D1CD8"/>
    <w:rsid w:val="004D27A3"/>
    <w:rsid w:val="004E1EBE"/>
    <w:rsid w:val="004F6E1B"/>
    <w:rsid w:val="00510BDA"/>
    <w:rsid w:val="0051688E"/>
    <w:rsid w:val="00517F4D"/>
    <w:rsid w:val="00522BAC"/>
    <w:rsid w:val="0052612C"/>
    <w:rsid w:val="00526AED"/>
    <w:rsid w:val="00527BF2"/>
    <w:rsid w:val="005304B9"/>
    <w:rsid w:val="00540297"/>
    <w:rsid w:val="00552BDD"/>
    <w:rsid w:val="00556127"/>
    <w:rsid w:val="00557CA9"/>
    <w:rsid w:val="0056101E"/>
    <w:rsid w:val="00570F9A"/>
    <w:rsid w:val="0057104F"/>
    <w:rsid w:val="00577E64"/>
    <w:rsid w:val="005802C0"/>
    <w:rsid w:val="00595815"/>
    <w:rsid w:val="005A0AD6"/>
    <w:rsid w:val="005A4707"/>
    <w:rsid w:val="005A732A"/>
    <w:rsid w:val="005B0E0A"/>
    <w:rsid w:val="005B2539"/>
    <w:rsid w:val="005B4C24"/>
    <w:rsid w:val="005C0373"/>
    <w:rsid w:val="005C38D0"/>
    <w:rsid w:val="005C651F"/>
    <w:rsid w:val="005E371D"/>
    <w:rsid w:val="005E6A6B"/>
    <w:rsid w:val="005F553C"/>
    <w:rsid w:val="00600661"/>
    <w:rsid w:val="0060194E"/>
    <w:rsid w:val="00604EF4"/>
    <w:rsid w:val="00607B51"/>
    <w:rsid w:val="00607FE5"/>
    <w:rsid w:val="006130E9"/>
    <w:rsid w:val="006133F0"/>
    <w:rsid w:val="00614850"/>
    <w:rsid w:val="00614C1E"/>
    <w:rsid w:val="00627843"/>
    <w:rsid w:val="0063174A"/>
    <w:rsid w:val="00633DEA"/>
    <w:rsid w:val="00644543"/>
    <w:rsid w:val="00647D11"/>
    <w:rsid w:val="00650BBE"/>
    <w:rsid w:val="006613BD"/>
    <w:rsid w:val="00661C92"/>
    <w:rsid w:val="00666CD2"/>
    <w:rsid w:val="00671095"/>
    <w:rsid w:val="0067218B"/>
    <w:rsid w:val="00672F20"/>
    <w:rsid w:val="0067450C"/>
    <w:rsid w:val="0068101B"/>
    <w:rsid w:val="00681732"/>
    <w:rsid w:val="00682516"/>
    <w:rsid w:val="00684164"/>
    <w:rsid w:val="006851C7"/>
    <w:rsid w:val="0069225D"/>
    <w:rsid w:val="00692D0C"/>
    <w:rsid w:val="00692D41"/>
    <w:rsid w:val="00693998"/>
    <w:rsid w:val="006A1FB4"/>
    <w:rsid w:val="006A704A"/>
    <w:rsid w:val="006A7C90"/>
    <w:rsid w:val="006B1EE8"/>
    <w:rsid w:val="006B3EE0"/>
    <w:rsid w:val="006C3185"/>
    <w:rsid w:val="006C5F6C"/>
    <w:rsid w:val="006C78AE"/>
    <w:rsid w:val="006E16E6"/>
    <w:rsid w:val="006E2927"/>
    <w:rsid w:val="006F087C"/>
    <w:rsid w:val="006F1054"/>
    <w:rsid w:val="006F3007"/>
    <w:rsid w:val="006F679F"/>
    <w:rsid w:val="006F77D0"/>
    <w:rsid w:val="006F7CCD"/>
    <w:rsid w:val="00700150"/>
    <w:rsid w:val="00704109"/>
    <w:rsid w:val="007042F8"/>
    <w:rsid w:val="007059E4"/>
    <w:rsid w:val="007138B5"/>
    <w:rsid w:val="00716334"/>
    <w:rsid w:val="00717C6B"/>
    <w:rsid w:val="007232B8"/>
    <w:rsid w:val="00724855"/>
    <w:rsid w:val="00724C8A"/>
    <w:rsid w:val="00725BDD"/>
    <w:rsid w:val="00734042"/>
    <w:rsid w:val="00747E26"/>
    <w:rsid w:val="007504AE"/>
    <w:rsid w:val="007505BC"/>
    <w:rsid w:val="00755BEA"/>
    <w:rsid w:val="007738BA"/>
    <w:rsid w:val="00775E88"/>
    <w:rsid w:val="00780498"/>
    <w:rsid w:val="00786EB3"/>
    <w:rsid w:val="00786F6B"/>
    <w:rsid w:val="00791547"/>
    <w:rsid w:val="00793D3D"/>
    <w:rsid w:val="00795D1B"/>
    <w:rsid w:val="00796216"/>
    <w:rsid w:val="007970FE"/>
    <w:rsid w:val="007A1EF9"/>
    <w:rsid w:val="007B01CD"/>
    <w:rsid w:val="007B3C38"/>
    <w:rsid w:val="007B4C77"/>
    <w:rsid w:val="007C0868"/>
    <w:rsid w:val="007C14B4"/>
    <w:rsid w:val="007C3BB5"/>
    <w:rsid w:val="007C603B"/>
    <w:rsid w:val="007D0D8A"/>
    <w:rsid w:val="007D1D3F"/>
    <w:rsid w:val="007D52D0"/>
    <w:rsid w:val="007E53BC"/>
    <w:rsid w:val="007E7A3F"/>
    <w:rsid w:val="007F2335"/>
    <w:rsid w:val="007F409F"/>
    <w:rsid w:val="007F42C9"/>
    <w:rsid w:val="007F4B25"/>
    <w:rsid w:val="0082173E"/>
    <w:rsid w:val="00821CAF"/>
    <w:rsid w:val="00822AE1"/>
    <w:rsid w:val="008308BF"/>
    <w:rsid w:val="00831427"/>
    <w:rsid w:val="00836789"/>
    <w:rsid w:val="00840D8A"/>
    <w:rsid w:val="008413CB"/>
    <w:rsid w:val="00845941"/>
    <w:rsid w:val="00851EEE"/>
    <w:rsid w:val="00865790"/>
    <w:rsid w:val="00870080"/>
    <w:rsid w:val="00872065"/>
    <w:rsid w:val="00872E07"/>
    <w:rsid w:val="008941D2"/>
    <w:rsid w:val="00895785"/>
    <w:rsid w:val="008A026B"/>
    <w:rsid w:val="008A1220"/>
    <w:rsid w:val="008A12EB"/>
    <w:rsid w:val="008A1F18"/>
    <w:rsid w:val="008B1164"/>
    <w:rsid w:val="008B1389"/>
    <w:rsid w:val="008B6E46"/>
    <w:rsid w:val="008C04E1"/>
    <w:rsid w:val="008C0FB7"/>
    <w:rsid w:val="008C3277"/>
    <w:rsid w:val="008C332B"/>
    <w:rsid w:val="008C6A67"/>
    <w:rsid w:val="008D1D2E"/>
    <w:rsid w:val="008D4290"/>
    <w:rsid w:val="008D50AC"/>
    <w:rsid w:val="008D6C30"/>
    <w:rsid w:val="008E2A09"/>
    <w:rsid w:val="008F5AF2"/>
    <w:rsid w:val="00904ABF"/>
    <w:rsid w:val="009119D0"/>
    <w:rsid w:val="00913508"/>
    <w:rsid w:val="009169FF"/>
    <w:rsid w:val="00924E67"/>
    <w:rsid w:val="009258F1"/>
    <w:rsid w:val="00926D64"/>
    <w:rsid w:val="00941A3C"/>
    <w:rsid w:val="009423B4"/>
    <w:rsid w:val="00943584"/>
    <w:rsid w:val="0095738B"/>
    <w:rsid w:val="0096217E"/>
    <w:rsid w:val="0096637B"/>
    <w:rsid w:val="009706FD"/>
    <w:rsid w:val="0097155A"/>
    <w:rsid w:val="009817D4"/>
    <w:rsid w:val="0098264A"/>
    <w:rsid w:val="0098297C"/>
    <w:rsid w:val="00984028"/>
    <w:rsid w:val="009848C3"/>
    <w:rsid w:val="009923F2"/>
    <w:rsid w:val="009937B8"/>
    <w:rsid w:val="00994587"/>
    <w:rsid w:val="009952FB"/>
    <w:rsid w:val="00997C81"/>
    <w:rsid w:val="009A1EE2"/>
    <w:rsid w:val="009A5068"/>
    <w:rsid w:val="009B15B7"/>
    <w:rsid w:val="009C061D"/>
    <w:rsid w:val="009C340E"/>
    <w:rsid w:val="009C5B7F"/>
    <w:rsid w:val="009D3383"/>
    <w:rsid w:val="009D43C6"/>
    <w:rsid w:val="009D66E2"/>
    <w:rsid w:val="009D6D76"/>
    <w:rsid w:val="009D787B"/>
    <w:rsid w:val="009E66F5"/>
    <w:rsid w:val="009E7067"/>
    <w:rsid w:val="009F0C41"/>
    <w:rsid w:val="009F2487"/>
    <w:rsid w:val="009F4128"/>
    <w:rsid w:val="009F6CFC"/>
    <w:rsid w:val="00A113CD"/>
    <w:rsid w:val="00A12CE2"/>
    <w:rsid w:val="00A21E8C"/>
    <w:rsid w:val="00A2453E"/>
    <w:rsid w:val="00A30066"/>
    <w:rsid w:val="00A30785"/>
    <w:rsid w:val="00A30C3B"/>
    <w:rsid w:val="00A32CEF"/>
    <w:rsid w:val="00A34173"/>
    <w:rsid w:val="00A4276A"/>
    <w:rsid w:val="00A57657"/>
    <w:rsid w:val="00A603DD"/>
    <w:rsid w:val="00A60875"/>
    <w:rsid w:val="00A63288"/>
    <w:rsid w:val="00A64571"/>
    <w:rsid w:val="00A66C9C"/>
    <w:rsid w:val="00A724B0"/>
    <w:rsid w:val="00A81D3D"/>
    <w:rsid w:val="00A83DDE"/>
    <w:rsid w:val="00A84300"/>
    <w:rsid w:val="00A90E02"/>
    <w:rsid w:val="00A936EE"/>
    <w:rsid w:val="00AA17B8"/>
    <w:rsid w:val="00AA4B65"/>
    <w:rsid w:val="00AA52EB"/>
    <w:rsid w:val="00AA5400"/>
    <w:rsid w:val="00AA6FA2"/>
    <w:rsid w:val="00AA7706"/>
    <w:rsid w:val="00AB279E"/>
    <w:rsid w:val="00AC1C4A"/>
    <w:rsid w:val="00AC41F9"/>
    <w:rsid w:val="00AD1E08"/>
    <w:rsid w:val="00AD215F"/>
    <w:rsid w:val="00AD78C6"/>
    <w:rsid w:val="00AE2CE3"/>
    <w:rsid w:val="00AE4C39"/>
    <w:rsid w:val="00AE4D1F"/>
    <w:rsid w:val="00AF0F3E"/>
    <w:rsid w:val="00AF17EA"/>
    <w:rsid w:val="00AF2C4C"/>
    <w:rsid w:val="00AF4DDC"/>
    <w:rsid w:val="00AF5304"/>
    <w:rsid w:val="00B25EDE"/>
    <w:rsid w:val="00B40CF2"/>
    <w:rsid w:val="00B42324"/>
    <w:rsid w:val="00B42B77"/>
    <w:rsid w:val="00B4425B"/>
    <w:rsid w:val="00B537C2"/>
    <w:rsid w:val="00B741AE"/>
    <w:rsid w:val="00B846AE"/>
    <w:rsid w:val="00B93B26"/>
    <w:rsid w:val="00B95D16"/>
    <w:rsid w:val="00BA6415"/>
    <w:rsid w:val="00BA6EF7"/>
    <w:rsid w:val="00BB0119"/>
    <w:rsid w:val="00BB5299"/>
    <w:rsid w:val="00BB7E3F"/>
    <w:rsid w:val="00BC2D8D"/>
    <w:rsid w:val="00BC36F0"/>
    <w:rsid w:val="00BC4353"/>
    <w:rsid w:val="00BC791E"/>
    <w:rsid w:val="00BD03A7"/>
    <w:rsid w:val="00BE053F"/>
    <w:rsid w:val="00BE0A2D"/>
    <w:rsid w:val="00BE6265"/>
    <w:rsid w:val="00BF54B8"/>
    <w:rsid w:val="00BF5FFD"/>
    <w:rsid w:val="00C00F85"/>
    <w:rsid w:val="00C02F60"/>
    <w:rsid w:val="00C058E0"/>
    <w:rsid w:val="00C326D5"/>
    <w:rsid w:val="00C36B41"/>
    <w:rsid w:val="00C47329"/>
    <w:rsid w:val="00C57414"/>
    <w:rsid w:val="00C62D72"/>
    <w:rsid w:val="00C645BC"/>
    <w:rsid w:val="00C67E51"/>
    <w:rsid w:val="00C717F8"/>
    <w:rsid w:val="00C72A94"/>
    <w:rsid w:val="00C77BCD"/>
    <w:rsid w:val="00C8534D"/>
    <w:rsid w:val="00C860B3"/>
    <w:rsid w:val="00C949AB"/>
    <w:rsid w:val="00CB64E2"/>
    <w:rsid w:val="00CC04B1"/>
    <w:rsid w:val="00CC077D"/>
    <w:rsid w:val="00CC1266"/>
    <w:rsid w:val="00CC7BDB"/>
    <w:rsid w:val="00CD20EA"/>
    <w:rsid w:val="00CE6F7F"/>
    <w:rsid w:val="00CF3BF4"/>
    <w:rsid w:val="00CF68AF"/>
    <w:rsid w:val="00D025BF"/>
    <w:rsid w:val="00D0324E"/>
    <w:rsid w:val="00D037CE"/>
    <w:rsid w:val="00D05B0C"/>
    <w:rsid w:val="00D12116"/>
    <w:rsid w:val="00D15398"/>
    <w:rsid w:val="00D20DFD"/>
    <w:rsid w:val="00D40B72"/>
    <w:rsid w:val="00D45196"/>
    <w:rsid w:val="00D47A55"/>
    <w:rsid w:val="00D47C3E"/>
    <w:rsid w:val="00D5458E"/>
    <w:rsid w:val="00D54AF5"/>
    <w:rsid w:val="00D61AC9"/>
    <w:rsid w:val="00D70D8B"/>
    <w:rsid w:val="00D732B0"/>
    <w:rsid w:val="00DB065C"/>
    <w:rsid w:val="00DB1763"/>
    <w:rsid w:val="00DC3A44"/>
    <w:rsid w:val="00DC7B01"/>
    <w:rsid w:val="00DD635A"/>
    <w:rsid w:val="00DE35F9"/>
    <w:rsid w:val="00DE42A2"/>
    <w:rsid w:val="00DF263D"/>
    <w:rsid w:val="00DF42E3"/>
    <w:rsid w:val="00DF7D31"/>
    <w:rsid w:val="00E026A9"/>
    <w:rsid w:val="00E02F45"/>
    <w:rsid w:val="00E038E0"/>
    <w:rsid w:val="00E040B8"/>
    <w:rsid w:val="00E06D6D"/>
    <w:rsid w:val="00E07813"/>
    <w:rsid w:val="00E17A72"/>
    <w:rsid w:val="00E26ADB"/>
    <w:rsid w:val="00E32048"/>
    <w:rsid w:val="00E333DA"/>
    <w:rsid w:val="00E372D8"/>
    <w:rsid w:val="00E45C37"/>
    <w:rsid w:val="00E50F38"/>
    <w:rsid w:val="00E52854"/>
    <w:rsid w:val="00E53DE8"/>
    <w:rsid w:val="00E55C66"/>
    <w:rsid w:val="00E60785"/>
    <w:rsid w:val="00E61A93"/>
    <w:rsid w:val="00E637B1"/>
    <w:rsid w:val="00E75E9F"/>
    <w:rsid w:val="00E8526E"/>
    <w:rsid w:val="00E94849"/>
    <w:rsid w:val="00EA18D7"/>
    <w:rsid w:val="00EA5558"/>
    <w:rsid w:val="00EA57DC"/>
    <w:rsid w:val="00EB2214"/>
    <w:rsid w:val="00EB46F7"/>
    <w:rsid w:val="00EC2297"/>
    <w:rsid w:val="00EC569B"/>
    <w:rsid w:val="00EC5C63"/>
    <w:rsid w:val="00EC69EC"/>
    <w:rsid w:val="00ED0732"/>
    <w:rsid w:val="00ED2423"/>
    <w:rsid w:val="00ED300F"/>
    <w:rsid w:val="00ED3995"/>
    <w:rsid w:val="00ED56DE"/>
    <w:rsid w:val="00ED5D2F"/>
    <w:rsid w:val="00EE0741"/>
    <w:rsid w:val="00EE248A"/>
    <w:rsid w:val="00EF2C5F"/>
    <w:rsid w:val="00EF73EA"/>
    <w:rsid w:val="00EF7B32"/>
    <w:rsid w:val="00F0694C"/>
    <w:rsid w:val="00F11580"/>
    <w:rsid w:val="00F116DF"/>
    <w:rsid w:val="00F12F31"/>
    <w:rsid w:val="00F1372D"/>
    <w:rsid w:val="00F23C8A"/>
    <w:rsid w:val="00F32E61"/>
    <w:rsid w:val="00F42EA7"/>
    <w:rsid w:val="00F51D8E"/>
    <w:rsid w:val="00F55091"/>
    <w:rsid w:val="00F60A38"/>
    <w:rsid w:val="00F640B0"/>
    <w:rsid w:val="00F64F18"/>
    <w:rsid w:val="00F7179D"/>
    <w:rsid w:val="00F72EA4"/>
    <w:rsid w:val="00F87503"/>
    <w:rsid w:val="00F92E83"/>
    <w:rsid w:val="00F97D9D"/>
    <w:rsid w:val="00FB1BD5"/>
    <w:rsid w:val="00FB41B1"/>
    <w:rsid w:val="00FB7100"/>
    <w:rsid w:val="00FC1203"/>
    <w:rsid w:val="00FC54DB"/>
    <w:rsid w:val="00FC6110"/>
    <w:rsid w:val="00FD0D3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5DDF"/>
  <w15:chartTrackingRefBased/>
  <w15:docId w15:val="{1118E4C8-F139-4290-B528-89181B1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4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1EE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B4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B46F7"/>
    <w:rPr>
      <w:rFonts w:ascii="Courier New" w:eastAsia="Times New Roman" w:hAnsi="Courier New" w:cs="Courier New"/>
      <w:sz w:val="20"/>
      <w:szCs w:val="20"/>
      <w:lang w:val="es-CL" w:eastAsia="es-CL"/>
    </w:rPr>
  </w:style>
  <w:style w:type="table" w:styleId="Tablaconcuadrcula">
    <w:name w:val="Table Grid"/>
    <w:basedOn w:val="Tablanormal"/>
    <w:uiPriority w:val="39"/>
    <w:rsid w:val="001C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49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9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9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9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F349-81DE-45AA-A30A-6D3A7966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719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Quiroga Navarrete</cp:lastModifiedBy>
  <cp:revision>6</cp:revision>
  <cp:lastPrinted>2019-06-21T15:58:00Z</cp:lastPrinted>
  <dcterms:created xsi:type="dcterms:W3CDTF">2019-12-20T15:41:00Z</dcterms:created>
  <dcterms:modified xsi:type="dcterms:W3CDTF">2020-01-03T13:48:00Z</dcterms:modified>
</cp:coreProperties>
</file>