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98D33" w14:textId="77777777" w:rsidR="00A21E8C" w:rsidRPr="004F6E1B" w:rsidRDefault="004F6E1B" w:rsidP="00A21E8C">
      <w:pPr>
        <w:widowControl w:val="0"/>
        <w:autoSpaceDE w:val="0"/>
        <w:autoSpaceDN w:val="0"/>
        <w:adjustRightInd w:val="0"/>
        <w:ind w:left="4112" w:firstLine="708"/>
        <w:jc w:val="both"/>
        <w:rPr>
          <w:rFonts w:ascii="Tahoma" w:hAnsi="Tahoma" w:cs="Tahoma"/>
          <w:b/>
          <w:sz w:val="22"/>
          <w:szCs w:val="22"/>
        </w:rPr>
      </w:pPr>
      <w:bookmarkStart w:id="0" w:name="_GoBack"/>
      <w:bookmarkEnd w:id="0"/>
      <w:r w:rsidRPr="004F6E1B">
        <w:rPr>
          <w:rFonts w:ascii="Tahoma" w:hAnsi="Tahoma" w:cs="Tahoma"/>
          <w:b/>
          <w:sz w:val="22"/>
          <w:szCs w:val="22"/>
        </w:rPr>
        <w:t>RESOLUCIÓN EXENTA N°</w:t>
      </w:r>
    </w:p>
    <w:p w14:paraId="1D2AC9E0" w14:textId="77777777" w:rsidR="004F6E1B" w:rsidRDefault="004F6E1B" w:rsidP="00A21E8C">
      <w:pPr>
        <w:widowControl w:val="0"/>
        <w:autoSpaceDE w:val="0"/>
        <w:autoSpaceDN w:val="0"/>
        <w:adjustRightInd w:val="0"/>
        <w:ind w:left="4112" w:firstLine="708"/>
        <w:jc w:val="both"/>
        <w:rPr>
          <w:rFonts w:ascii="Tahoma" w:hAnsi="Tahoma" w:cs="Tahoma"/>
          <w:sz w:val="22"/>
          <w:szCs w:val="22"/>
        </w:rPr>
      </w:pPr>
    </w:p>
    <w:p w14:paraId="0D8F62E1" w14:textId="77777777" w:rsidR="004F6E1B" w:rsidRDefault="004F6E1B" w:rsidP="00A21E8C">
      <w:pPr>
        <w:widowControl w:val="0"/>
        <w:autoSpaceDE w:val="0"/>
        <w:autoSpaceDN w:val="0"/>
        <w:adjustRightInd w:val="0"/>
        <w:ind w:left="4112" w:firstLine="708"/>
        <w:jc w:val="both"/>
        <w:rPr>
          <w:rFonts w:ascii="Tahoma" w:hAnsi="Tahoma" w:cs="Tahoma"/>
          <w:sz w:val="22"/>
          <w:szCs w:val="22"/>
        </w:rPr>
      </w:pPr>
    </w:p>
    <w:p w14:paraId="50D116AC" w14:textId="77777777" w:rsidR="00A21E8C" w:rsidRPr="00414922" w:rsidRDefault="00A21E8C" w:rsidP="00A21E8C">
      <w:pPr>
        <w:widowControl w:val="0"/>
        <w:autoSpaceDE w:val="0"/>
        <w:autoSpaceDN w:val="0"/>
        <w:adjustRightInd w:val="0"/>
        <w:ind w:left="4112" w:firstLine="708"/>
        <w:jc w:val="both"/>
        <w:rPr>
          <w:rFonts w:ascii="Tahoma" w:hAnsi="Tahoma" w:cs="Tahoma"/>
          <w:sz w:val="22"/>
          <w:szCs w:val="22"/>
        </w:rPr>
      </w:pPr>
      <w:r w:rsidRPr="00414922">
        <w:rPr>
          <w:rFonts w:ascii="Tahoma" w:hAnsi="Tahoma" w:cs="Tahoma"/>
          <w:sz w:val="22"/>
          <w:szCs w:val="22"/>
        </w:rPr>
        <w:t>Valparaíso,</w:t>
      </w:r>
    </w:p>
    <w:p w14:paraId="005FA286" w14:textId="77777777" w:rsidR="00A21E8C" w:rsidRPr="00414922" w:rsidRDefault="00A21E8C" w:rsidP="00A21E8C">
      <w:pPr>
        <w:widowControl w:val="0"/>
        <w:autoSpaceDE w:val="0"/>
        <w:autoSpaceDN w:val="0"/>
        <w:adjustRightInd w:val="0"/>
        <w:jc w:val="both"/>
        <w:rPr>
          <w:rFonts w:ascii="Tahoma" w:hAnsi="Tahoma" w:cs="Tahoma"/>
          <w:sz w:val="22"/>
          <w:szCs w:val="22"/>
        </w:rPr>
      </w:pPr>
    </w:p>
    <w:p w14:paraId="6FEAA094" w14:textId="77777777" w:rsidR="00A21E8C" w:rsidRPr="00414922" w:rsidRDefault="00A21E8C" w:rsidP="00A21E8C">
      <w:pPr>
        <w:widowControl w:val="0"/>
        <w:autoSpaceDE w:val="0"/>
        <w:autoSpaceDN w:val="0"/>
        <w:adjustRightInd w:val="0"/>
        <w:jc w:val="both"/>
        <w:rPr>
          <w:rFonts w:ascii="Tahoma" w:hAnsi="Tahoma" w:cs="Tahoma"/>
          <w:sz w:val="22"/>
          <w:szCs w:val="22"/>
        </w:rPr>
      </w:pPr>
    </w:p>
    <w:p w14:paraId="171F4CEC" w14:textId="77777777" w:rsidR="00A21E8C" w:rsidRPr="00414922" w:rsidRDefault="00A21E8C" w:rsidP="00A21E8C">
      <w:pPr>
        <w:widowControl w:val="0"/>
        <w:autoSpaceDE w:val="0"/>
        <w:autoSpaceDN w:val="0"/>
        <w:adjustRightInd w:val="0"/>
        <w:ind w:left="4112" w:firstLine="708"/>
        <w:jc w:val="both"/>
        <w:rPr>
          <w:rFonts w:ascii="Tahoma" w:hAnsi="Tahoma" w:cs="Tahoma"/>
          <w:b/>
          <w:sz w:val="22"/>
          <w:szCs w:val="22"/>
        </w:rPr>
      </w:pPr>
      <w:r w:rsidRPr="00414922">
        <w:rPr>
          <w:rFonts w:ascii="Tahoma" w:hAnsi="Tahoma" w:cs="Tahoma"/>
          <w:b/>
          <w:sz w:val="22"/>
          <w:szCs w:val="22"/>
        </w:rPr>
        <w:t>VISTOS:</w:t>
      </w:r>
    </w:p>
    <w:p w14:paraId="26D6C50A" w14:textId="77777777" w:rsidR="00A21E8C" w:rsidRPr="00414922" w:rsidRDefault="00A21E8C" w:rsidP="00A21E8C">
      <w:pPr>
        <w:widowControl w:val="0"/>
        <w:autoSpaceDE w:val="0"/>
        <w:autoSpaceDN w:val="0"/>
        <w:adjustRightInd w:val="0"/>
        <w:ind w:left="4112" w:firstLine="708"/>
        <w:jc w:val="both"/>
        <w:rPr>
          <w:rFonts w:ascii="Tahoma" w:hAnsi="Tahoma" w:cs="Tahoma"/>
          <w:b/>
          <w:sz w:val="22"/>
          <w:szCs w:val="22"/>
        </w:rPr>
      </w:pPr>
    </w:p>
    <w:p w14:paraId="33FE6E23" w14:textId="5AE5B6C5" w:rsidR="00A21E8C" w:rsidRDefault="00A21E8C" w:rsidP="00A84300">
      <w:pPr>
        <w:widowControl w:val="0"/>
        <w:autoSpaceDE w:val="0"/>
        <w:autoSpaceDN w:val="0"/>
        <w:adjustRightInd w:val="0"/>
        <w:ind w:firstLine="4820"/>
        <w:jc w:val="both"/>
        <w:rPr>
          <w:rFonts w:ascii="Tahoma" w:hAnsi="Tahoma" w:cs="Tahoma"/>
          <w:b/>
          <w:sz w:val="22"/>
          <w:szCs w:val="22"/>
        </w:rPr>
      </w:pPr>
      <w:r>
        <w:rPr>
          <w:rFonts w:ascii="Tahoma" w:hAnsi="Tahoma" w:cs="Tahoma"/>
          <w:sz w:val="22"/>
          <w:szCs w:val="22"/>
        </w:rPr>
        <w:t xml:space="preserve">Lo dispuesto en </w:t>
      </w:r>
      <w:r w:rsidR="004677BA">
        <w:rPr>
          <w:rFonts w:ascii="Tahoma" w:hAnsi="Tahoma" w:cs="Tahoma"/>
          <w:sz w:val="22"/>
          <w:szCs w:val="22"/>
        </w:rPr>
        <w:t xml:space="preserve">el Decreto Ley N°828/1974 y en </w:t>
      </w:r>
      <w:r w:rsidR="00A84300">
        <w:rPr>
          <w:rFonts w:ascii="Tahoma" w:hAnsi="Tahoma" w:cs="Tahoma"/>
          <w:sz w:val="22"/>
          <w:szCs w:val="22"/>
        </w:rPr>
        <w:t xml:space="preserve">su </w:t>
      </w:r>
      <w:r w:rsidR="004677BA">
        <w:rPr>
          <w:rFonts w:ascii="Tahoma" w:hAnsi="Tahoma" w:cs="Tahoma"/>
          <w:sz w:val="22"/>
          <w:szCs w:val="22"/>
        </w:rPr>
        <w:t>Reglamento, aprobado por Decreto Supremo N°238/1975, del Ministerio de Hacienda;</w:t>
      </w:r>
      <w:r w:rsidR="001C3A77" w:rsidRPr="001C3A77">
        <w:t xml:space="preserve"> </w:t>
      </w:r>
      <w:r w:rsidR="001C3A77" w:rsidRPr="001C3A77">
        <w:rPr>
          <w:rFonts w:ascii="Tahoma" w:hAnsi="Tahoma" w:cs="Tahoma"/>
          <w:sz w:val="22"/>
          <w:szCs w:val="22"/>
        </w:rPr>
        <w:t>el Arancel Aduanero Nacional</w:t>
      </w:r>
      <w:r w:rsidR="001C3A77">
        <w:rPr>
          <w:rFonts w:ascii="Tahoma" w:hAnsi="Tahoma" w:cs="Tahoma"/>
          <w:sz w:val="22"/>
          <w:szCs w:val="22"/>
        </w:rPr>
        <w:t xml:space="preserve">, </w:t>
      </w:r>
      <w:r w:rsidR="001C3A77" w:rsidRPr="001C3A77">
        <w:rPr>
          <w:rFonts w:ascii="Tahoma" w:hAnsi="Tahoma" w:cs="Tahoma"/>
          <w:sz w:val="22"/>
          <w:szCs w:val="22"/>
        </w:rPr>
        <w:t>sustituido por el Decreto Exento N°514/2016</w:t>
      </w:r>
      <w:r w:rsidR="001C3A77">
        <w:rPr>
          <w:rFonts w:ascii="Tahoma" w:hAnsi="Tahoma" w:cs="Tahoma"/>
          <w:sz w:val="22"/>
          <w:szCs w:val="22"/>
        </w:rPr>
        <w:t xml:space="preserve">, del Ministerio de Hacienda; </w:t>
      </w:r>
      <w:r w:rsidR="00A84300">
        <w:rPr>
          <w:rFonts w:ascii="Tahoma" w:hAnsi="Tahoma" w:cs="Tahoma"/>
          <w:sz w:val="22"/>
          <w:szCs w:val="22"/>
        </w:rPr>
        <w:t>e</w:t>
      </w:r>
      <w:r w:rsidR="00A84300" w:rsidRPr="00414922">
        <w:rPr>
          <w:rFonts w:ascii="Tahoma" w:hAnsi="Tahoma" w:cs="Tahoma"/>
          <w:sz w:val="22"/>
          <w:szCs w:val="22"/>
        </w:rPr>
        <w:t xml:space="preserve">l Compendio de Normas Aduaneras, </w:t>
      </w:r>
      <w:r w:rsidR="00A84300">
        <w:rPr>
          <w:rFonts w:ascii="Tahoma" w:hAnsi="Tahoma" w:cs="Tahoma"/>
          <w:sz w:val="22"/>
          <w:szCs w:val="22"/>
        </w:rPr>
        <w:t xml:space="preserve">contenido en </w:t>
      </w:r>
      <w:r w:rsidR="00A84300" w:rsidRPr="00414922">
        <w:rPr>
          <w:rFonts w:ascii="Tahoma" w:hAnsi="Tahoma" w:cs="Tahoma"/>
          <w:sz w:val="22"/>
          <w:szCs w:val="22"/>
        </w:rPr>
        <w:t xml:space="preserve">Resolución N°1300, de 14 de Marzo de 2006, de esta Dirección Nacional, y </w:t>
      </w:r>
      <w:r w:rsidR="00A84300">
        <w:rPr>
          <w:rFonts w:ascii="Tahoma" w:hAnsi="Tahoma" w:cs="Tahoma"/>
          <w:sz w:val="22"/>
          <w:szCs w:val="22"/>
        </w:rPr>
        <w:t>sus modificaciones</w:t>
      </w:r>
      <w:r w:rsidR="001C3A77">
        <w:rPr>
          <w:rFonts w:ascii="Tahoma" w:hAnsi="Tahoma" w:cs="Tahoma"/>
          <w:sz w:val="22"/>
          <w:szCs w:val="22"/>
        </w:rPr>
        <w:t xml:space="preserve">; </w:t>
      </w:r>
      <w:r w:rsidR="008B6BF0">
        <w:rPr>
          <w:rFonts w:ascii="Tahoma" w:hAnsi="Tahoma" w:cs="Tahoma"/>
          <w:sz w:val="22"/>
          <w:szCs w:val="22"/>
        </w:rPr>
        <w:t xml:space="preserve">el Oficio Ordinario N°10312/28.08.2019, de la Subdirección de Fiscalización; </w:t>
      </w:r>
      <w:r w:rsidR="001C3A77">
        <w:rPr>
          <w:rFonts w:ascii="Tahoma" w:hAnsi="Tahoma" w:cs="Tahoma"/>
          <w:sz w:val="22"/>
          <w:szCs w:val="22"/>
        </w:rPr>
        <w:t xml:space="preserve">los Oficios Ordinarios N°10200/26.08.2019 y </w:t>
      </w:r>
      <w:r w:rsidR="00821CDC">
        <w:rPr>
          <w:rFonts w:ascii="Tahoma" w:hAnsi="Tahoma" w:cs="Tahoma"/>
          <w:sz w:val="22"/>
          <w:szCs w:val="22"/>
        </w:rPr>
        <w:t>N°</w:t>
      </w:r>
      <w:r w:rsidR="001C3A77">
        <w:rPr>
          <w:rFonts w:ascii="Tahoma" w:hAnsi="Tahoma" w:cs="Tahoma"/>
          <w:sz w:val="22"/>
          <w:szCs w:val="22"/>
        </w:rPr>
        <w:t>13948/28.11.2019, ambos de la Subdirección Jurídica</w:t>
      </w:r>
      <w:r w:rsidR="00A84300" w:rsidRPr="00414922">
        <w:rPr>
          <w:rFonts w:ascii="Tahoma" w:hAnsi="Tahoma" w:cs="Tahoma"/>
          <w:sz w:val="22"/>
          <w:szCs w:val="22"/>
        </w:rPr>
        <w:t>.</w:t>
      </w:r>
    </w:p>
    <w:p w14:paraId="42D3F920" w14:textId="3476B8BA" w:rsidR="00C36B41" w:rsidRDefault="00C36B41" w:rsidP="00A21E8C">
      <w:pPr>
        <w:widowControl w:val="0"/>
        <w:autoSpaceDE w:val="0"/>
        <w:autoSpaceDN w:val="0"/>
        <w:adjustRightInd w:val="0"/>
        <w:jc w:val="both"/>
        <w:rPr>
          <w:rFonts w:ascii="Tahoma" w:hAnsi="Tahoma" w:cs="Tahoma"/>
          <w:b/>
          <w:sz w:val="22"/>
          <w:szCs w:val="22"/>
        </w:rPr>
      </w:pPr>
    </w:p>
    <w:p w14:paraId="49999515" w14:textId="77777777" w:rsidR="001C3A77" w:rsidRPr="00414922" w:rsidRDefault="001C3A77" w:rsidP="00A21E8C">
      <w:pPr>
        <w:widowControl w:val="0"/>
        <w:autoSpaceDE w:val="0"/>
        <w:autoSpaceDN w:val="0"/>
        <w:adjustRightInd w:val="0"/>
        <w:jc w:val="both"/>
        <w:rPr>
          <w:rFonts w:ascii="Tahoma" w:hAnsi="Tahoma" w:cs="Tahoma"/>
          <w:b/>
          <w:sz w:val="22"/>
          <w:szCs w:val="22"/>
        </w:rPr>
      </w:pPr>
    </w:p>
    <w:p w14:paraId="5909143E" w14:textId="77777777" w:rsidR="00A21E8C" w:rsidRDefault="00A21E8C" w:rsidP="00A21E8C">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CONSIDERANDO:</w:t>
      </w:r>
    </w:p>
    <w:p w14:paraId="4C5A83A3" w14:textId="77777777" w:rsidR="00A21E8C" w:rsidRDefault="00A21E8C" w:rsidP="00A21E8C">
      <w:pPr>
        <w:widowControl w:val="0"/>
        <w:autoSpaceDE w:val="0"/>
        <w:autoSpaceDN w:val="0"/>
        <w:adjustRightInd w:val="0"/>
        <w:ind w:firstLine="4820"/>
        <w:jc w:val="both"/>
        <w:rPr>
          <w:rFonts w:ascii="Tahoma" w:hAnsi="Tahoma" w:cs="Tahoma"/>
          <w:b/>
          <w:sz w:val="22"/>
          <w:szCs w:val="22"/>
        </w:rPr>
      </w:pPr>
    </w:p>
    <w:p w14:paraId="4778DA62" w14:textId="677A86A4" w:rsidR="007C0868" w:rsidRDefault="007C0868" w:rsidP="007C0868">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Que, el Decreto Ley N°828/1974, establece impuestos específicos que gravan los cigarros puros, los cigarrillos y el tabaco elaborado</w:t>
      </w:r>
      <w:r w:rsidR="00166340">
        <w:rPr>
          <w:rFonts w:ascii="Tahoma" w:hAnsi="Tahoma" w:cs="Tahoma"/>
          <w:sz w:val="22"/>
          <w:szCs w:val="22"/>
        </w:rPr>
        <w:t xml:space="preserve"> </w:t>
      </w:r>
      <w:r w:rsidR="00692D41">
        <w:rPr>
          <w:rFonts w:ascii="Tahoma" w:hAnsi="Tahoma" w:cs="Tahoma"/>
          <w:sz w:val="22"/>
          <w:szCs w:val="22"/>
        </w:rPr>
        <w:t>-</w:t>
      </w:r>
      <w:r>
        <w:rPr>
          <w:rFonts w:ascii="Tahoma" w:hAnsi="Tahoma" w:cs="Tahoma"/>
          <w:sz w:val="22"/>
          <w:szCs w:val="22"/>
        </w:rPr>
        <w:t xml:space="preserve">sea </w:t>
      </w:r>
      <w:r w:rsidR="00166340">
        <w:rPr>
          <w:rFonts w:ascii="Tahoma" w:hAnsi="Tahoma" w:cs="Tahoma"/>
          <w:sz w:val="22"/>
          <w:szCs w:val="22"/>
        </w:rPr>
        <w:t xml:space="preserve">éste </w:t>
      </w:r>
      <w:r>
        <w:rPr>
          <w:rFonts w:ascii="Tahoma" w:hAnsi="Tahoma" w:cs="Tahoma"/>
          <w:sz w:val="22"/>
          <w:szCs w:val="22"/>
        </w:rPr>
        <w:t>en hebra, tableta, pastas o cuerdas, granulados, picadura o pulverizado</w:t>
      </w:r>
      <w:r w:rsidR="00692D41">
        <w:rPr>
          <w:rFonts w:ascii="Tahoma" w:hAnsi="Tahoma" w:cs="Tahoma"/>
          <w:sz w:val="22"/>
          <w:szCs w:val="22"/>
        </w:rPr>
        <w:t>-</w:t>
      </w:r>
      <w:r w:rsidR="003B7E32">
        <w:rPr>
          <w:rFonts w:ascii="Tahoma" w:hAnsi="Tahoma" w:cs="Tahoma"/>
          <w:sz w:val="22"/>
          <w:szCs w:val="22"/>
        </w:rPr>
        <w:t>, el que se devenga a la fecha de la venta o en el momento de consumarse legalmente su importación</w:t>
      </w:r>
      <w:r w:rsidR="00166340">
        <w:rPr>
          <w:rFonts w:ascii="Tahoma" w:hAnsi="Tahoma" w:cs="Tahoma"/>
          <w:sz w:val="22"/>
          <w:szCs w:val="22"/>
        </w:rPr>
        <w:t>.</w:t>
      </w:r>
    </w:p>
    <w:p w14:paraId="025EB719" w14:textId="77777777" w:rsidR="003B7E32" w:rsidRDefault="003B7E32" w:rsidP="007C0868">
      <w:pPr>
        <w:widowControl w:val="0"/>
        <w:autoSpaceDE w:val="0"/>
        <w:autoSpaceDN w:val="0"/>
        <w:adjustRightInd w:val="0"/>
        <w:ind w:firstLine="4820"/>
        <w:jc w:val="both"/>
        <w:rPr>
          <w:rFonts w:ascii="Tahoma" w:hAnsi="Tahoma" w:cs="Tahoma"/>
          <w:sz w:val="22"/>
          <w:szCs w:val="22"/>
        </w:rPr>
      </w:pPr>
    </w:p>
    <w:p w14:paraId="51B66332" w14:textId="302F1EAF" w:rsidR="001C3A77" w:rsidRDefault="003B7E32" w:rsidP="001C3A77">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Que, e</w:t>
      </w:r>
      <w:r w:rsidR="001C3A77">
        <w:rPr>
          <w:rFonts w:ascii="Tahoma" w:hAnsi="Tahoma" w:cs="Tahoma"/>
          <w:sz w:val="22"/>
          <w:szCs w:val="22"/>
        </w:rPr>
        <w:t>l artículo 17 de</w:t>
      </w:r>
      <w:r w:rsidR="009A4E75">
        <w:rPr>
          <w:rFonts w:ascii="Tahoma" w:hAnsi="Tahoma" w:cs="Tahoma"/>
          <w:sz w:val="22"/>
          <w:szCs w:val="22"/>
        </w:rPr>
        <w:t>l citado decreto ley</w:t>
      </w:r>
      <w:r w:rsidR="001C3A77">
        <w:rPr>
          <w:rFonts w:ascii="Tahoma" w:hAnsi="Tahoma" w:cs="Tahoma"/>
          <w:sz w:val="22"/>
          <w:szCs w:val="22"/>
        </w:rPr>
        <w:t xml:space="preserve">, dispone que los </w:t>
      </w:r>
      <w:r w:rsidR="001C3A77" w:rsidRPr="001C3A77">
        <w:rPr>
          <w:rFonts w:ascii="Tahoma" w:hAnsi="Tahoma" w:cs="Tahoma"/>
          <w:sz w:val="22"/>
          <w:szCs w:val="22"/>
        </w:rPr>
        <w:t xml:space="preserve">artículos gravados </w:t>
      </w:r>
      <w:r w:rsidR="009A4E75">
        <w:rPr>
          <w:rFonts w:ascii="Tahoma" w:hAnsi="Tahoma" w:cs="Tahoma"/>
          <w:sz w:val="22"/>
          <w:szCs w:val="22"/>
        </w:rPr>
        <w:t xml:space="preserve">por el mismo </w:t>
      </w:r>
      <w:r w:rsidR="001C3A77" w:rsidRPr="001C3A77">
        <w:rPr>
          <w:rFonts w:ascii="Tahoma" w:hAnsi="Tahoma" w:cs="Tahoma"/>
          <w:sz w:val="22"/>
          <w:szCs w:val="22"/>
        </w:rPr>
        <w:t>no podrán ser extraídos de las aduanas ni de las fábricas sin que los importadores o fabricantes hayan dado cumplimiento</w:t>
      </w:r>
      <w:r w:rsidR="009A4E75">
        <w:rPr>
          <w:rFonts w:ascii="Tahoma" w:hAnsi="Tahoma" w:cs="Tahoma"/>
          <w:sz w:val="22"/>
          <w:szCs w:val="22"/>
        </w:rPr>
        <w:t xml:space="preserve">, entre otros </w:t>
      </w:r>
      <w:r w:rsidR="001C3A77" w:rsidRPr="001C3A77">
        <w:rPr>
          <w:rFonts w:ascii="Tahoma" w:hAnsi="Tahoma" w:cs="Tahoma"/>
          <w:sz w:val="22"/>
          <w:szCs w:val="22"/>
        </w:rPr>
        <w:t>requisitos</w:t>
      </w:r>
      <w:r w:rsidR="009A4E75">
        <w:rPr>
          <w:rFonts w:ascii="Tahoma" w:hAnsi="Tahoma" w:cs="Tahoma"/>
          <w:sz w:val="22"/>
          <w:szCs w:val="22"/>
        </w:rPr>
        <w:t>, a o</w:t>
      </w:r>
      <w:r w:rsidR="001C3A77" w:rsidRPr="001C3A77">
        <w:rPr>
          <w:rFonts w:ascii="Tahoma" w:hAnsi="Tahoma" w:cs="Tahoma"/>
          <w:sz w:val="22"/>
          <w:szCs w:val="22"/>
        </w:rPr>
        <w:t>btener una resolución del Ministerio de Salud en que se autorice su comercialización</w:t>
      </w:r>
      <w:r w:rsidR="007A162B">
        <w:rPr>
          <w:rFonts w:ascii="Tahoma" w:hAnsi="Tahoma" w:cs="Tahoma"/>
          <w:sz w:val="22"/>
          <w:szCs w:val="22"/>
        </w:rPr>
        <w:t xml:space="preserve"> —así se establece en su letra d)—</w:t>
      </w:r>
      <w:r w:rsidR="009A4E75">
        <w:rPr>
          <w:rFonts w:ascii="Tahoma" w:hAnsi="Tahoma" w:cs="Tahoma"/>
          <w:sz w:val="22"/>
          <w:szCs w:val="22"/>
        </w:rPr>
        <w:t xml:space="preserve">; presumiéndose, en caso de mercancía extranjera, </w:t>
      </w:r>
      <w:r w:rsidR="001C3A77" w:rsidRPr="001C3A77">
        <w:rPr>
          <w:rFonts w:ascii="Tahoma" w:hAnsi="Tahoma" w:cs="Tahoma"/>
          <w:sz w:val="22"/>
          <w:szCs w:val="22"/>
        </w:rPr>
        <w:t>que los artículos que no se encuentren comprendidos en dicha</w:t>
      </w:r>
      <w:r w:rsidR="009A4E75">
        <w:rPr>
          <w:rFonts w:ascii="Tahoma" w:hAnsi="Tahoma" w:cs="Tahoma"/>
          <w:sz w:val="22"/>
          <w:szCs w:val="22"/>
        </w:rPr>
        <w:t xml:space="preserve"> </w:t>
      </w:r>
      <w:r w:rsidR="001C3A77" w:rsidRPr="001C3A77">
        <w:rPr>
          <w:rFonts w:ascii="Tahoma" w:hAnsi="Tahoma" w:cs="Tahoma"/>
          <w:sz w:val="22"/>
          <w:szCs w:val="22"/>
        </w:rPr>
        <w:t xml:space="preserve">resolución, o no cumplan con las especificaciones autorizadas por ella, han sido objeto del delito de contrabando, </w:t>
      </w:r>
      <w:r w:rsidR="00820C81">
        <w:rPr>
          <w:rFonts w:ascii="Tahoma" w:hAnsi="Tahoma" w:cs="Tahoma"/>
          <w:sz w:val="22"/>
          <w:szCs w:val="22"/>
        </w:rPr>
        <w:t xml:space="preserve">debiendo procederse </w:t>
      </w:r>
      <w:r w:rsidR="001C3A77" w:rsidRPr="001C3A77">
        <w:rPr>
          <w:rFonts w:ascii="Tahoma" w:hAnsi="Tahoma" w:cs="Tahoma"/>
          <w:sz w:val="22"/>
          <w:szCs w:val="22"/>
        </w:rPr>
        <w:t>a su incautación y total</w:t>
      </w:r>
      <w:r w:rsidR="009A4E75">
        <w:rPr>
          <w:rFonts w:ascii="Tahoma" w:hAnsi="Tahoma" w:cs="Tahoma"/>
          <w:sz w:val="22"/>
          <w:szCs w:val="22"/>
        </w:rPr>
        <w:t xml:space="preserve"> </w:t>
      </w:r>
      <w:r w:rsidR="001C3A77" w:rsidRPr="001C3A77">
        <w:rPr>
          <w:rFonts w:ascii="Tahoma" w:hAnsi="Tahoma" w:cs="Tahoma"/>
          <w:sz w:val="22"/>
          <w:szCs w:val="22"/>
        </w:rPr>
        <w:t xml:space="preserve">destrucción por constituir una amenaza para la salud pública. </w:t>
      </w:r>
      <w:r w:rsidR="00820C81">
        <w:rPr>
          <w:rFonts w:ascii="Tahoma" w:hAnsi="Tahoma" w:cs="Tahoma"/>
          <w:sz w:val="22"/>
          <w:szCs w:val="22"/>
        </w:rPr>
        <w:t xml:space="preserve"> </w:t>
      </w:r>
    </w:p>
    <w:p w14:paraId="6E37E29C" w14:textId="439EA7C9" w:rsidR="00821CDC" w:rsidRDefault="00821CDC" w:rsidP="001C3A77">
      <w:pPr>
        <w:widowControl w:val="0"/>
        <w:autoSpaceDE w:val="0"/>
        <w:autoSpaceDN w:val="0"/>
        <w:adjustRightInd w:val="0"/>
        <w:ind w:firstLine="4820"/>
        <w:jc w:val="both"/>
        <w:rPr>
          <w:rFonts w:ascii="Tahoma" w:hAnsi="Tahoma" w:cs="Tahoma"/>
          <w:sz w:val="22"/>
          <w:szCs w:val="22"/>
        </w:rPr>
      </w:pPr>
    </w:p>
    <w:p w14:paraId="38979D1E" w14:textId="481DDB0F" w:rsidR="00821CDC" w:rsidRDefault="00821CDC" w:rsidP="001C3A77">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w:t>
      </w:r>
      <w:r w:rsidR="00345312">
        <w:rPr>
          <w:rFonts w:ascii="Tahoma" w:hAnsi="Tahoma" w:cs="Tahoma"/>
          <w:sz w:val="22"/>
          <w:szCs w:val="22"/>
        </w:rPr>
        <w:t xml:space="preserve">consultada la Subdirección Jurídica, </w:t>
      </w:r>
      <w:r>
        <w:rPr>
          <w:rFonts w:ascii="Tahoma" w:hAnsi="Tahoma" w:cs="Tahoma"/>
          <w:sz w:val="22"/>
          <w:szCs w:val="22"/>
        </w:rPr>
        <w:t>mediante Oficio</w:t>
      </w:r>
      <w:r w:rsidRPr="00821CDC">
        <w:rPr>
          <w:rFonts w:ascii="Tahoma" w:hAnsi="Tahoma" w:cs="Tahoma"/>
          <w:sz w:val="22"/>
          <w:szCs w:val="22"/>
        </w:rPr>
        <w:t xml:space="preserve"> Ordinario N°10200/26.08.2019</w:t>
      </w:r>
      <w:r>
        <w:rPr>
          <w:rFonts w:ascii="Tahoma" w:hAnsi="Tahoma" w:cs="Tahoma"/>
          <w:sz w:val="22"/>
          <w:szCs w:val="22"/>
        </w:rPr>
        <w:t xml:space="preserve">, complementado por el N°13948/28.11.2019, informó </w:t>
      </w:r>
      <w:r w:rsidR="00345312">
        <w:rPr>
          <w:rFonts w:ascii="Tahoma" w:hAnsi="Tahoma" w:cs="Tahoma"/>
          <w:sz w:val="22"/>
          <w:szCs w:val="22"/>
        </w:rPr>
        <w:t>que</w:t>
      </w:r>
      <w:r w:rsidR="007A162B">
        <w:rPr>
          <w:rFonts w:ascii="Tahoma" w:hAnsi="Tahoma" w:cs="Tahoma"/>
          <w:sz w:val="22"/>
          <w:szCs w:val="22"/>
        </w:rPr>
        <w:t xml:space="preserve"> toda importación de productos del tabaco </w:t>
      </w:r>
      <w:r w:rsidR="002C4C67">
        <w:rPr>
          <w:rFonts w:ascii="Tahoma" w:hAnsi="Tahoma" w:cs="Tahoma"/>
          <w:sz w:val="22"/>
          <w:szCs w:val="22"/>
        </w:rPr>
        <w:t>de</w:t>
      </w:r>
      <w:r w:rsidR="007A162B">
        <w:rPr>
          <w:rFonts w:ascii="Tahoma" w:hAnsi="Tahoma" w:cs="Tahoma"/>
          <w:sz w:val="22"/>
          <w:szCs w:val="22"/>
        </w:rPr>
        <w:t xml:space="preserve"> las partidas arancelarias </w:t>
      </w:r>
      <w:r w:rsidR="00345312">
        <w:rPr>
          <w:rFonts w:ascii="Tahoma" w:hAnsi="Tahoma" w:cs="Tahoma"/>
          <w:sz w:val="22"/>
          <w:szCs w:val="22"/>
        </w:rPr>
        <w:t>24</w:t>
      </w:r>
      <w:r w:rsidR="00E02E2F">
        <w:rPr>
          <w:rFonts w:ascii="Tahoma" w:hAnsi="Tahoma" w:cs="Tahoma"/>
          <w:sz w:val="22"/>
          <w:szCs w:val="22"/>
        </w:rPr>
        <w:t>.</w:t>
      </w:r>
      <w:r w:rsidR="00345312">
        <w:rPr>
          <w:rFonts w:ascii="Tahoma" w:hAnsi="Tahoma" w:cs="Tahoma"/>
          <w:sz w:val="22"/>
          <w:szCs w:val="22"/>
        </w:rPr>
        <w:t>02 y 24</w:t>
      </w:r>
      <w:r w:rsidR="00E02E2F">
        <w:rPr>
          <w:rFonts w:ascii="Tahoma" w:hAnsi="Tahoma" w:cs="Tahoma"/>
          <w:sz w:val="22"/>
          <w:szCs w:val="22"/>
        </w:rPr>
        <w:t>.</w:t>
      </w:r>
      <w:r w:rsidR="00345312">
        <w:rPr>
          <w:rFonts w:ascii="Tahoma" w:hAnsi="Tahoma" w:cs="Tahoma"/>
          <w:sz w:val="22"/>
          <w:szCs w:val="22"/>
        </w:rPr>
        <w:t xml:space="preserve">03 del Arancel Aduanero Nacional, </w:t>
      </w:r>
      <w:r w:rsidR="007A162B">
        <w:rPr>
          <w:rFonts w:ascii="Tahoma" w:hAnsi="Tahoma" w:cs="Tahoma"/>
          <w:sz w:val="22"/>
          <w:szCs w:val="22"/>
        </w:rPr>
        <w:t xml:space="preserve">aun cuando </w:t>
      </w:r>
      <w:r w:rsidR="00345312">
        <w:rPr>
          <w:rFonts w:ascii="Tahoma" w:hAnsi="Tahoma" w:cs="Tahoma"/>
          <w:sz w:val="22"/>
          <w:szCs w:val="22"/>
        </w:rPr>
        <w:t>se declaren</w:t>
      </w:r>
      <w:r w:rsidR="007A162B">
        <w:rPr>
          <w:rFonts w:ascii="Tahoma" w:hAnsi="Tahoma" w:cs="Tahoma"/>
          <w:sz w:val="22"/>
          <w:szCs w:val="22"/>
        </w:rPr>
        <w:t xml:space="preserve"> </w:t>
      </w:r>
      <w:r w:rsidR="00345312">
        <w:rPr>
          <w:rFonts w:ascii="Tahoma" w:hAnsi="Tahoma" w:cs="Tahoma"/>
          <w:sz w:val="22"/>
          <w:szCs w:val="22"/>
        </w:rPr>
        <w:t>de consumo personal</w:t>
      </w:r>
      <w:r w:rsidR="007A162B">
        <w:rPr>
          <w:rFonts w:ascii="Tahoma" w:hAnsi="Tahoma" w:cs="Tahoma"/>
          <w:sz w:val="22"/>
          <w:szCs w:val="22"/>
        </w:rPr>
        <w:t>, pero que excedan las cantidades reguladas a propósito del “equipaje”, se presumirá que su destino será la comercialización, por lo que la respectiva destinación aduanera deberá cumplir con todos los requisitos previstos en los literales del artículo 17 del D</w:t>
      </w:r>
      <w:r w:rsidR="00D10F3E">
        <w:rPr>
          <w:rFonts w:ascii="Tahoma" w:hAnsi="Tahoma" w:cs="Tahoma"/>
          <w:sz w:val="22"/>
          <w:szCs w:val="22"/>
        </w:rPr>
        <w:t xml:space="preserve">ecreto </w:t>
      </w:r>
      <w:r w:rsidR="007A162B">
        <w:rPr>
          <w:rFonts w:ascii="Tahoma" w:hAnsi="Tahoma" w:cs="Tahoma"/>
          <w:sz w:val="22"/>
          <w:szCs w:val="22"/>
        </w:rPr>
        <w:t>L</w:t>
      </w:r>
      <w:r w:rsidR="00D10F3E">
        <w:rPr>
          <w:rFonts w:ascii="Tahoma" w:hAnsi="Tahoma" w:cs="Tahoma"/>
          <w:sz w:val="22"/>
          <w:szCs w:val="22"/>
        </w:rPr>
        <w:t>ey</w:t>
      </w:r>
      <w:r w:rsidR="007A162B">
        <w:rPr>
          <w:rFonts w:ascii="Tahoma" w:hAnsi="Tahoma" w:cs="Tahoma"/>
          <w:sz w:val="22"/>
          <w:szCs w:val="22"/>
        </w:rPr>
        <w:t xml:space="preserve"> </w:t>
      </w:r>
      <w:r w:rsidR="00D10F3E">
        <w:rPr>
          <w:rFonts w:ascii="Tahoma" w:hAnsi="Tahoma" w:cs="Tahoma"/>
          <w:sz w:val="22"/>
          <w:szCs w:val="22"/>
        </w:rPr>
        <w:t>N°</w:t>
      </w:r>
      <w:r w:rsidR="007A162B">
        <w:rPr>
          <w:rFonts w:ascii="Tahoma" w:hAnsi="Tahoma" w:cs="Tahoma"/>
          <w:sz w:val="22"/>
          <w:szCs w:val="22"/>
        </w:rPr>
        <w:t xml:space="preserve">828, entre ellos, contar con </w:t>
      </w:r>
      <w:r w:rsidR="00D10F3E">
        <w:rPr>
          <w:rFonts w:ascii="Tahoma" w:hAnsi="Tahoma" w:cs="Tahoma"/>
          <w:sz w:val="22"/>
          <w:szCs w:val="22"/>
        </w:rPr>
        <w:t xml:space="preserve">la </w:t>
      </w:r>
      <w:r w:rsidR="00345312">
        <w:rPr>
          <w:rFonts w:ascii="Tahoma" w:hAnsi="Tahoma" w:cs="Tahoma"/>
          <w:sz w:val="22"/>
          <w:szCs w:val="22"/>
        </w:rPr>
        <w:t xml:space="preserve">resolución del Ministerio de Salud </w:t>
      </w:r>
      <w:r w:rsidR="00D10F3E">
        <w:rPr>
          <w:rFonts w:ascii="Tahoma" w:hAnsi="Tahoma" w:cs="Tahoma"/>
          <w:sz w:val="22"/>
          <w:szCs w:val="22"/>
        </w:rPr>
        <w:t>antes referida</w:t>
      </w:r>
      <w:r w:rsidR="007A162B">
        <w:rPr>
          <w:rFonts w:ascii="Tahoma" w:hAnsi="Tahoma" w:cs="Tahoma"/>
          <w:sz w:val="22"/>
          <w:szCs w:val="22"/>
        </w:rPr>
        <w:t>.</w:t>
      </w:r>
    </w:p>
    <w:p w14:paraId="203EF95C" w14:textId="745D54D3" w:rsidR="009A4E75" w:rsidRDefault="009A4E75" w:rsidP="001C3A77">
      <w:pPr>
        <w:widowControl w:val="0"/>
        <w:autoSpaceDE w:val="0"/>
        <w:autoSpaceDN w:val="0"/>
        <w:adjustRightInd w:val="0"/>
        <w:ind w:firstLine="4820"/>
        <w:jc w:val="both"/>
        <w:rPr>
          <w:rFonts w:ascii="Tahoma" w:hAnsi="Tahoma" w:cs="Tahoma"/>
          <w:sz w:val="22"/>
          <w:szCs w:val="22"/>
        </w:rPr>
      </w:pPr>
    </w:p>
    <w:p w14:paraId="0C06D37A" w14:textId="77777777" w:rsidR="008213AD" w:rsidRDefault="008213AD" w:rsidP="001C3A77">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de conformidad a lo dispuesto en el artículo 77 de la Ordenanza de Aduanas, el Director Nacional de Aduanas señalará los documentos, </w:t>
      </w:r>
      <w:proofErr w:type="spellStart"/>
      <w:r>
        <w:rPr>
          <w:rFonts w:ascii="Tahoma" w:hAnsi="Tahoma" w:cs="Tahoma"/>
          <w:sz w:val="22"/>
          <w:szCs w:val="22"/>
        </w:rPr>
        <w:t>visaciones</w:t>
      </w:r>
      <w:proofErr w:type="spellEnd"/>
      <w:r>
        <w:rPr>
          <w:rFonts w:ascii="Tahoma" w:hAnsi="Tahoma" w:cs="Tahoma"/>
          <w:sz w:val="22"/>
          <w:szCs w:val="22"/>
        </w:rPr>
        <w:t xml:space="preserve"> o exigencias que se requieran para la tramitación de las destinaciones aduaneras de acuerdo a las normas legales y reglamentarias.</w:t>
      </w:r>
    </w:p>
    <w:p w14:paraId="642C0F6E" w14:textId="6CA70EBC" w:rsidR="008213AD" w:rsidRDefault="008213AD" w:rsidP="001C3A77">
      <w:pPr>
        <w:widowControl w:val="0"/>
        <w:autoSpaceDE w:val="0"/>
        <w:autoSpaceDN w:val="0"/>
        <w:adjustRightInd w:val="0"/>
        <w:ind w:firstLine="4820"/>
        <w:jc w:val="both"/>
        <w:rPr>
          <w:rFonts w:ascii="Tahoma" w:hAnsi="Tahoma" w:cs="Tahoma"/>
          <w:sz w:val="22"/>
          <w:szCs w:val="22"/>
        </w:rPr>
      </w:pPr>
    </w:p>
    <w:p w14:paraId="1AE82898" w14:textId="12FDA912" w:rsidR="00221361" w:rsidRDefault="00DD42A6" w:rsidP="00DD42A6">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 xml:space="preserve">Que, a </w:t>
      </w:r>
      <w:r w:rsidR="00221361">
        <w:rPr>
          <w:rFonts w:ascii="Tahoma" w:hAnsi="Tahoma" w:cs="Tahoma"/>
          <w:sz w:val="22"/>
          <w:szCs w:val="22"/>
        </w:rPr>
        <w:t>requerimiento</w:t>
      </w:r>
      <w:r>
        <w:rPr>
          <w:rFonts w:ascii="Tahoma" w:hAnsi="Tahoma" w:cs="Tahoma"/>
          <w:sz w:val="22"/>
          <w:szCs w:val="22"/>
        </w:rPr>
        <w:t xml:space="preserve"> de la Subdirección de Fiscalización</w:t>
      </w:r>
      <w:r w:rsidR="002C4C67">
        <w:rPr>
          <w:rFonts w:ascii="Tahoma" w:hAnsi="Tahoma" w:cs="Tahoma"/>
          <w:sz w:val="22"/>
          <w:szCs w:val="22"/>
        </w:rPr>
        <w:t xml:space="preserve"> y en tanto no se cuente con un sistema que permita acceder en línea a las r</w:t>
      </w:r>
      <w:r>
        <w:rPr>
          <w:rFonts w:ascii="Tahoma" w:hAnsi="Tahoma" w:cs="Tahoma"/>
          <w:sz w:val="22"/>
          <w:szCs w:val="22"/>
        </w:rPr>
        <w:t>esoluci</w:t>
      </w:r>
      <w:r w:rsidR="002C4C67">
        <w:rPr>
          <w:rFonts w:ascii="Tahoma" w:hAnsi="Tahoma" w:cs="Tahoma"/>
          <w:sz w:val="22"/>
          <w:szCs w:val="22"/>
        </w:rPr>
        <w:t xml:space="preserve">ones </w:t>
      </w:r>
      <w:r>
        <w:rPr>
          <w:rFonts w:ascii="Tahoma" w:hAnsi="Tahoma" w:cs="Tahoma"/>
          <w:sz w:val="22"/>
          <w:szCs w:val="22"/>
        </w:rPr>
        <w:t>del Ministerio de Salud</w:t>
      </w:r>
      <w:r w:rsidR="002C4C67">
        <w:rPr>
          <w:rFonts w:ascii="Tahoma" w:hAnsi="Tahoma" w:cs="Tahoma"/>
          <w:sz w:val="22"/>
          <w:szCs w:val="22"/>
        </w:rPr>
        <w:t xml:space="preserve"> y a las condiciones que se hayan establecido, se hace necesario explicitar tanto la necesidad de contar con copia de la resolución </w:t>
      </w:r>
      <w:r>
        <w:rPr>
          <w:rFonts w:ascii="Tahoma" w:hAnsi="Tahoma" w:cs="Tahoma"/>
          <w:sz w:val="22"/>
          <w:szCs w:val="22"/>
        </w:rPr>
        <w:t>como documento base de toda destinación aduanera</w:t>
      </w:r>
      <w:r w:rsidR="00221361">
        <w:rPr>
          <w:rFonts w:ascii="Tahoma" w:hAnsi="Tahoma" w:cs="Tahoma"/>
          <w:sz w:val="22"/>
          <w:szCs w:val="22"/>
        </w:rPr>
        <w:t xml:space="preserve"> que </w:t>
      </w:r>
      <w:r>
        <w:rPr>
          <w:rFonts w:ascii="Tahoma" w:hAnsi="Tahoma" w:cs="Tahoma"/>
          <w:sz w:val="22"/>
          <w:szCs w:val="22"/>
        </w:rPr>
        <w:t xml:space="preserve">recaiga en productos del tabaco </w:t>
      </w:r>
      <w:r w:rsidR="00221361">
        <w:rPr>
          <w:rFonts w:ascii="Tahoma" w:hAnsi="Tahoma" w:cs="Tahoma"/>
          <w:sz w:val="22"/>
          <w:szCs w:val="22"/>
        </w:rPr>
        <w:t xml:space="preserve">para ser comercializados, como los casos en que, por su cantidad, deba presumirse que el destino es la </w:t>
      </w:r>
      <w:r w:rsidR="00221361">
        <w:rPr>
          <w:rFonts w:ascii="Tahoma" w:hAnsi="Tahoma" w:cs="Tahoma"/>
          <w:sz w:val="22"/>
          <w:szCs w:val="22"/>
        </w:rPr>
        <w:lastRenderedPageBreak/>
        <w:t>comercialización conforme al criterio sustentado por la Subdirección Jurídica.</w:t>
      </w:r>
    </w:p>
    <w:p w14:paraId="5FED2D25" w14:textId="77777777" w:rsidR="00DD42A6" w:rsidRDefault="00DD42A6" w:rsidP="001C3A77">
      <w:pPr>
        <w:widowControl w:val="0"/>
        <w:autoSpaceDE w:val="0"/>
        <w:autoSpaceDN w:val="0"/>
        <w:adjustRightInd w:val="0"/>
        <w:ind w:firstLine="4820"/>
        <w:jc w:val="both"/>
        <w:rPr>
          <w:rFonts w:ascii="Tahoma" w:hAnsi="Tahoma" w:cs="Tahoma"/>
          <w:sz w:val="22"/>
          <w:szCs w:val="22"/>
        </w:rPr>
      </w:pPr>
    </w:p>
    <w:p w14:paraId="66472EE8" w14:textId="62721581" w:rsidR="00221361" w:rsidRDefault="00221361" w:rsidP="00221361">
      <w:pPr>
        <w:widowControl w:val="0"/>
        <w:autoSpaceDE w:val="0"/>
        <w:autoSpaceDN w:val="0"/>
        <w:adjustRightInd w:val="0"/>
        <w:ind w:firstLine="4820"/>
        <w:jc w:val="both"/>
        <w:rPr>
          <w:rFonts w:ascii="Tahoma" w:hAnsi="Tahoma" w:cs="Tahoma"/>
          <w:sz w:val="22"/>
          <w:szCs w:val="22"/>
        </w:rPr>
      </w:pPr>
      <w:r>
        <w:rPr>
          <w:rFonts w:ascii="Tahoma" w:hAnsi="Tahoma" w:cs="Tahoma"/>
          <w:sz w:val="22"/>
          <w:szCs w:val="22"/>
        </w:rPr>
        <w:t>Que, lo anterior, exige modificar el numeral 10.1 del Capítulo III del Compendio de Normas Aduaneras.</w:t>
      </w:r>
    </w:p>
    <w:p w14:paraId="0FF79CA0" w14:textId="77777777" w:rsidR="008213AD" w:rsidRPr="008213AD" w:rsidRDefault="008213AD" w:rsidP="001C3A77">
      <w:pPr>
        <w:widowControl w:val="0"/>
        <w:autoSpaceDE w:val="0"/>
        <w:autoSpaceDN w:val="0"/>
        <w:adjustRightInd w:val="0"/>
        <w:ind w:firstLine="4820"/>
        <w:jc w:val="both"/>
        <w:rPr>
          <w:rFonts w:ascii="Tahoma" w:hAnsi="Tahoma" w:cs="Tahoma"/>
          <w:sz w:val="22"/>
          <w:szCs w:val="22"/>
        </w:rPr>
      </w:pPr>
    </w:p>
    <w:p w14:paraId="56A6BC7B" w14:textId="77777777" w:rsidR="009C5B7F" w:rsidRDefault="009C5B7F">
      <w:pPr>
        <w:rPr>
          <w:rFonts w:ascii="Tahoma" w:hAnsi="Tahoma" w:cs="Tahoma"/>
          <w:b/>
          <w:sz w:val="22"/>
          <w:szCs w:val="22"/>
        </w:rPr>
      </w:pPr>
    </w:p>
    <w:p w14:paraId="683FAABD" w14:textId="6F41B815" w:rsidR="00A21E8C" w:rsidRPr="00414922" w:rsidRDefault="00A21E8C" w:rsidP="00A21E8C">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 xml:space="preserve">TENIENDO PRESENTE: </w:t>
      </w:r>
    </w:p>
    <w:p w14:paraId="6D8615E9" w14:textId="77777777" w:rsidR="00A21E8C" w:rsidRPr="00414922" w:rsidRDefault="00A21E8C" w:rsidP="00A21E8C">
      <w:pPr>
        <w:widowControl w:val="0"/>
        <w:autoSpaceDE w:val="0"/>
        <w:autoSpaceDN w:val="0"/>
        <w:adjustRightInd w:val="0"/>
        <w:jc w:val="both"/>
        <w:rPr>
          <w:rFonts w:ascii="Tahoma" w:hAnsi="Tahoma" w:cs="Tahoma"/>
          <w:sz w:val="22"/>
          <w:szCs w:val="22"/>
        </w:rPr>
      </w:pPr>
    </w:p>
    <w:p w14:paraId="32090F8A" w14:textId="77777777" w:rsidR="00254D71" w:rsidRDefault="00A21E8C" w:rsidP="00254D71">
      <w:pPr>
        <w:widowControl w:val="0"/>
        <w:autoSpaceDE w:val="0"/>
        <w:autoSpaceDN w:val="0"/>
        <w:adjustRightInd w:val="0"/>
        <w:ind w:firstLine="4820"/>
        <w:jc w:val="both"/>
        <w:rPr>
          <w:rFonts w:ascii="Tahoma" w:hAnsi="Tahoma" w:cs="Tahoma"/>
          <w:sz w:val="22"/>
          <w:szCs w:val="22"/>
        </w:rPr>
      </w:pPr>
      <w:r w:rsidRPr="00414922">
        <w:rPr>
          <w:rFonts w:ascii="Tahoma" w:hAnsi="Tahoma" w:cs="Tahoma"/>
          <w:sz w:val="22"/>
          <w:szCs w:val="22"/>
        </w:rPr>
        <w:t>Las facultades que me otorgan los números 7</w:t>
      </w:r>
      <w:r w:rsidR="00EA57DC">
        <w:rPr>
          <w:rFonts w:ascii="Tahoma" w:hAnsi="Tahoma" w:cs="Tahoma"/>
          <w:sz w:val="22"/>
          <w:szCs w:val="22"/>
        </w:rPr>
        <w:t xml:space="preserve">, </w:t>
      </w:r>
      <w:r w:rsidRPr="00414922">
        <w:rPr>
          <w:rFonts w:ascii="Tahoma" w:hAnsi="Tahoma" w:cs="Tahoma"/>
          <w:sz w:val="22"/>
          <w:szCs w:val="22"/>
        </w:rPr>
        <w:t>8</w:t>
      </w:r>
      <w:r>
        <w:rPr>
          <w:rFonts w:ascii="Tahoma" w:hAnsi="Tahoma" w:cs="Tahoma"/>
          <w:sz w:val="22"/>
          <w:szCs w:val="22"/>
        </w:rPr>
        <w:t xml:space="preserve"> </w:t>
      </w:r>
      <w:r w:rsidR="00EA57DC">
        <w:rPr>
          <w:rFonts w:ascii="Tahoma" w:hAnsi="Tahoma" w:cs="Tahoma"/>
          <w:sz w:val="22"/>
          <w:szCs w:val="22"/>
        </w:rPr>
        <w:t xml:space="preserve">y 29 </w:t>
      </w:r>
      <w:r w:rsidRPr="00414922">
        <w:rPr>
          <w:rFonts w:ascii="Tahoma" w:hAnsi="Tahoma" w:cs="Tahoma"/>
          <w:sz w:val="22"/>
          <w:szCs w:val="22"/>
        </w:rPr>
        <w:t>del artículo 4° del DFL N° 329, de 1979, del Ministerio de Hacienda, Ley Orgánica del Servicio Nacional de Aduanas; y la Resolución N° 1600/2008, de la Contraloría General de la República, sobre exención del trámite de toma de razón, dicto la siguiente:</w:t>
      </w:r>
    </w:p>
    <w:p w14:paraId="7D5E9B72" w14:textId="51E4C0E8" w:rsidR="009C5B7F" w:rsidRDefault="009C5B7F" w:rsidP="00254D71">
      <w:pPr>
        <w:widowControl w:val="0"/>
        <w:autoSpaceDE w:val="0"/>
        <w:autoSpaceDN w:val="0"/>
        <w:adjustRightInd w:val="0"/>
        <w:ind w:firstLine="4820"/>
        <w:jc w:val="both"/>
        <w:rPr>
          <w:rFonts w:ascii="Tahoma" w:hAnsi="Tahoma" w:cs="Tahoma"/>
          <w:b/>
          <w:sz w:val="22"/>
          <w:szCs w:val="22"/>
        </w:rPr>
      </w:pPr>
    </w:p>
    <w:p w14:paraId="4FC96E01" w14:textId="77777777" w:rsidR="00DD42A6" w:rsidRDefault="00DD42A6" w:rsidP="00254D71">
      <w:pPr>
        <w:widowControl w:val="0"/>
        <w:autoSpaceDE w:val="0"/>
        <w:autoSpaceDN w:val="0"/>
        <w:adjustRightInd w:val="0"/>
        <w:ind w:firstLine="4820"/>
        <w:jc w:val="both"/>
        <w:rPr>
          <w:rFonts w:ascii="Tahoma" w:hAnsi="Tahoma" w:cs="Tahoma"/>
          <w:b/>
          <w:sz w:val="22"/>
          <w:szCs w:val="22"/>
        </w:rPr>
      </w:pPr>
    </w:p>
    <w:p w14:paraId="1C1C094B" w14:textId="17C861DA" w:rsidR="00A21E8C" w:rsidRPr="00414922" w:rsidRDefault="00A21E8C" w:rsidP="00A21E8C">
      <w:pPr>
        <w:widowControl w:val="0"/>
        <w:autoSpaceDE w:val="0"/>
        <w:autoSpaceDN w:val="0"/>
        <w:adjustRightInd w:val="0"/>
        <w:ind w:firstLine="4820"/>
        <w:jc w:val="both"/>
        <w:rPr>
          <w:rFonts w:ascii="Tahoma" w:hAnsi="Tahoma" w:cs="Tahoma"/>
          <w:b/>
          <w:sz w:val="22"/>
          <w:szCs w:val="22"/>
        </w:rPr>
      </w:pPr>
      <w:r w:rsidRPr="00414922">
        <w:rPr>
          <w:rFonts w:ascii="Tahoma" w:hAnsi="Tahoma" w:cs="Tahoma"/>
          <w:b/>
          <w:sz w:val="22"/>
          <w:szCs w:val="22"/>
        </w:rPr>
        <w:t>RESOLUCIÓN:</w:t>
      </w:r>
    </w:p>
    <w:p w14:paraId="1301F55A" w14:textId="77777777" w:rsidR="00292B23" w:rsidRPr="00414922" w:rsidRDefault="00292B23" w:rsidP="00A21E8C">
      <w:pPr>
        <w:widowControl w:val="0"/>
        <w:autoSpaceDE w:val="0"/>
        <w:autoSpaceDN w:val="0"/>
        <w:adjustRightInd w:val="0"/>
        <w:jc w:val="both"/>
        <w:rPr>
          <w:rFonts w:ascii="Tahoma" w:hAnsi="Tahoma" w:cs="Tahoma"/>
          <w:sz w:val="22"/>
          <w:szCs w:val="22"/>
        </w:rPr>
      </w:pPr>
    </w:p>
    <w:p w14:paraId="5424ED6F" w14:textId="5B1FDC6A" w:rsidR="00E53DE8" w:rsidRPr="00E53DE8" w:rsidRDefault="00E53DE8" w:rsidP="005C276A">
      <w:pPr>
        <w:widowControl w:val="0"/>
        <w:autoSpaceDE w:val="0"/>
        <w:autoSpaceDN w:val="0"/>
        <w:adjustRightInd w:val="0"/>
        <w:jc w:val="both"/>
        <w:rPr>
          <w:rFonts w:ascii="Tahoma" w:hAnsi="Tahoma" w:cs="Tahoma"/>
          <w:sz w:val="22"/>
          <w:szCs w:val="22"/>
        </w:rPr>
      </w:pPr>
      <w:r w:rsidRPr="00E53DE8">
        <w:rPr>
          <w:rFonts w:ascii="Tahoma" w:hAnsi="Tahoma" w:cs="Tahoma"/>
          <w:sz w:val="22"/>
          <w:szCs w:val="22"/>
        </w:rPr>
        <w:t>1.</w:t>
      </w:r>
      <w:r w:rsidRPr="00E53DE8">
        <w:rPr>
          <w:rFonts w:ascii="Tahoma" w:hAnsi="Tahoma" w:cs="Tahoma"/>
          <w:sz w:val="22"/>
          <w:szCs w:val="22"/>
        </w:rPr>
        <w:tab/>
      </w:r>
      <w:r w:rsidR="005C276A">
        <w:rPr>
          <w:rFonts w:ascii="Tahoma" w:hAnsi="Tahoma" w:cs="Tahoma"/>
          <w:sz w:val="22"/>
          <w:szCs w:val="22"/>
        </w:rPr>
        <w:t xml:space="preserve">AGRÉGASE al </w:t>
      </w:r>
      <w:r w:rsidR="001C1C3C">
        <w:rPr>
          <w:rFonts w:ascii="Tahoma" w:hAnsi="Tahoma" w:cs="Tahoma"/>
          <w:sz w:val="22"/>
          <w:szCs w:val="22"/>
        </w:rPr>
        <w:t xml:space="preserve">final del </w:t>
      </w:r>
      <w:r w:rsidR="005C276A">
        <w:rPr>
          <w:rFonts w:ascii="Tahoma" w:hAnsi="Tahoma" w:cs="Tahoma"/>
          <w:sz w:val="22"/>
          <w:szCs w:val="22"/>
        </w:rPr>
        <w:t>numeral 10.1 de</w:t>
      </w:r>
      <w:r w:rsidR="005C276A" w:rsidRPr="005C276A">
        <w:rPr>
          <w:rFonts w:ascii="Tahoma" w:hAnsi="Tahoma" w:cs="Tahoma"/>
          <w:sz w:val="22"/>
          <w:szCs w:val="22"/>
        </w:rPr>
        <w:t xml:space="preserve">l Capítulo III del Compendio de Normas Aduaneras, </w:t>
      </w:r>
      <w:r w:rsidR="005C276A">
        <w:rPr>
          <w:rFonts w:ascii="Tahoma" w:hAnsi="Tahoma" w:cs="Tahoma"/>
          <w:sz w:val="22"/>
          <w:szCs w:val="22"/>
        </w:rPr>
        <w:t>la siguiente letra nueva:</w:t>
      </w:r>
    </w:p>
    <w:p w14:paraId="1A28C97A" w14:textId="33BD29AF" w:rsidR="00126A52" w:rsidRDefault="00126A52" w:rsidP="00E53DE8">
      <w:pPr>
        <w:widowControl w:val="0"/>
        <w:autoSpaceDE w:val="0"/>
        <w:autoSpaceDN w:val="0"/>
        <w:adjustRightInd w:val="0"/>
        <w:jc w:val="both"/>
        <w:rPr>
          <w:rFonts w:ascii="Tahoma" w:hAnsi="Tahoma" w:cs="Tahoma"/>
          <w:sz w:val="22"/>
          <w:szCs w:val="22"/>
        </w:rPr>
      </w:pPr>
    </w:p>
    <w:p w14:paraId="6798AB1B" w14:textId="74C2B3E0" w:rsidR="005C276A" w:rsidRDefault="002C4C67" w:rsidP="00E53DE8">
      <w:pPr>
        <w:widowControl w:val="0"/>
        <w:autoSpaceDE w:val="0"/>
        <w:autoSpaceDN w:val="0"/>
        <w:adjustRightInd w:val="0"/>
        <w:jc w:val="both"/>
        <w:rPr>
          <w:rFonts w:ascii="Tahoma" w:hAnsi="Tahoma" w:cs="Tahoma"/>
          <w:sz w:val="22"/>
          <w:szCs w:val="22"/>
        </w:rPr>
      </w:pPr>
      <w:proofErr w:type="gramStart"/>
      <w:r>
        <w:rPr>
          <w:rFonts w:ascii="Tahoma" w:hAnsi="Tahoma" w:cs="Tahoma"/>
          <w:sz w:val="22"/>
          <w:szCs w:val="22"/>
        </w:rPr>
        <w:t>”ll</w:t>
      </w:r>
      <w:proofErr w:type="gramEnd"/>
      <w:r w:rsidR="005C276A">
        <w:rPr>
          <w:rFonts w:ascii="Tahoma" w:hAnsi="Tahoma" w:cs="Tahoma"/>
          <w:sz w:val="22"/>
          <w:szCs w:val="22"/>
        </w:rPr>
        <w:t xml:space="preserve">) En caso de productos del tabaco gravados con el impuesto establecido en el Decreto Ley N°828/1974, </w:t>
      </w:r>
      <w:r w:rsidR="00ED48D7">
        <w:rPr>
          <w:rFonts w:ascii="Tahoma" w:hAnsi="Tahoma" w:cs="Tahoma"/>
          <w:sz w:val="22"/>
          <w:szCs w:val="22"/>
        </w:rPr>
        <w:t xml:space="preserve">si la importación tiene por objeto la comercialización de la mercancía, </w:t>
      </w:r>
      <w:r w:rsidR="00511975">
        <w:rPr>
          <w:rFonts w:ascii="Tahoma" w:hAnsi="Tahoma" w:cs="Tahoma"/>
          <w:sz w:val="22"/>
          <w:szCs w:val="22"/>
        </w:rPr>
        <w:t xml:space="preserve">se </w:t>
      </w:r>
      <w:r w:rsidR="00A6322E">
        <w:rPr>
          <w:rFonts w:ascii="Tahoma" w:hAnsi="Tahoma" w:cs="Tahoma"/>
          <w:sz w:val="22"/>
          <w:szCs w:val="22"/>
        </w:rPr>
        <w:t xml:space="preserve">deberá </w:t>
      </w:r>
      <w:r>
        <w:rPr>
          <w:rFonts w:ascii="Tahoma" w:hAnsi="Tahoma" w:cs="Tahoma"/>
          <w:sz w:val="22"/>
          <w:szCs w:val="22"/>
        </w:rPr>
        <w:t xml:space="preserve">contar con </w:t>
      </w:r>
      <w:r w:rsidR="001C1C3C">
        <w:rPr>
          <w:rFonts w:ascii="Tahoma" w:hAnsi="Tahoma" w:cs="Tahoma"/>
          <w:sz w:val="22"/>
          <w:szCs w:val="22"/>
        </w:rPr>
        <w:t xml:space="preserve">copia </w:t>
      </w:r>
      <w:r w:rsidR="00DD42A6">
        <w:rPr>
          <w:rFonts w:ascii="Tahoma" w:hAnsi="Tahoma" w:cs="Tahoma"/>
          <w:sz w:val="22"/>
          <w:szCs w:val="22"/>
        </w:rPr>
        <w:t xml:space="preserve">de </w:t>
      </w:r>
      <w:r w:rsidR="00A6322E">
        <w:rPr>
          <w:rFonts w:ascii="Tahoma" w:hAnsi="Tahoma" w:cs="Tahoma"/>
          <w:sz w:val="22"/>
          <w:szCs w:val="22"/>
        </w:rPr>
        <w:t xml:space="preserve">la </w:t>
      </w:r>
      <w:r w:rsidR="005C276A" w:rsidRPr="001C3A77">
        <w:rPr>
          <w:rFonts w:ascii="Tahoma" w:hAnsi="Tahoma" w:cs="Tahoma"/>
          <w:sz w:val="22"/>
          <w:szCs w:val="22"/>
        </w:rPr>
        <w:t>resolución del Ministerio de Salud en que se autorice</w:t>
      </w:r>
      <w:r w:rsidR="008B633A">
        <w:rPr>
          <w:rFonts w:ascii="Tahoma" w:hAnsi="Tahoma" w:cs="Tahoma"/>
          <w:sz w:val="22"/>
          <w:szCs w:val="22"/>
        </w:rPr>
        <w:t xml:space="preserve"> al importador</w:t>
      </w:r>
      <w:r w:rsidR="005C276A" w:rsidRPr="001C3A77">
        <w:rPr>
          <w:rFonts w:ascii="Tahoma" w:hAnsi="Tahoma" w:cs="Tahoma"/>
          <w:sz w:val="22"/>
          <w:szCs w:val="22"/>
        </w:rPr>
        <w:t xml:space="preserve"> </w:t>
      </w:r>
      <w:r w:rsidR="00ED48D7">
        <w:rPr>
          <w:rFonts w:ascii="Tahoma" w:hAnsi="Tahoma" w:cs="Tahoma"/>
          <w:sz w:val="22"/>
          <w:szCs w:val="22"/>
        </w:rPr>
        <w:t xml:space="preserve">esa </w:t>
      </w:r>
      <w:r w:rsidR="005C276A" w:rsidRPr="001C3A77">
        <w:rPr>
          <w:rFonts w:ascii="Tahoma" w:hAnsi="Tahoma" w:cs="Tahoma"/>
          <w:sz w:val="22"/>
          <w:szCs w:val="22"/>
        </w:rPr>
        <w:t>comercialización</w:t>
      </w:r>
      <w:r w:rsidR="005C276A">
        <w:rPr>
          <w:rFonts w:ascii="Tahoma" w:hAnsi="Tahoma" w:cs="Tahoma"/>
          <w:sz w:val="22"/>
          <w:szCs w:val="22"/>
        </w:rPr>
        <w:t>.</w:t>
      </w:r>
      <w:r w:rsidR="00ED48D7">
        <w:rPr>
          <w:rFonts w:ascii="Tahoma" w:hAnsi="Tahoma" w:cs="Tahoma"/>
          <w:sz w:val="22"/>
          <w:szCs w:val="22"/>
        </w:rPr>
        <w:t xml:space="preserve"> </w:t>
      </w:r>
    </w:p>
    <w:p w14:paraId="274A919B" w14:textId="77777777" w:rsidR="00ED48D7" w:rsidRDefault="00ED48D7" w:rsidP="00E53DE8">
      <w:pPr>
        <w:widowControl w:val="0"/>
        <w:autoSpaceDE w:val="0"/>
        <w:autoSpaceDN w:val="0"/>
        <w:adjustRightInd w:val="0"/>
        <w:jc w:val="both"/>
        <w:rPr>
          <w:rFonts w:ascii="Tahoma" w:hAnsi="Tahoma" w:cs="Tahoma"/>
          <w:sz w:val="22"/>
          <w:szCs w:val="22"/>
        </w:rPr>
      </w:pPr>
    </w:p>
    <w:p w14:paraId="1825ADE4" w14:textId="54CDE424" w:rsidR="00ED48D7" w:rsidRDefault="008B633A" w:rsidP="00E53DE8">
      <w:pPr>
        <w:widowControl w:val="0"/>
        <w:autoSpaceDE w:val="0"/>
        <w:autoSpaceDN w:val="0"/>
        <w:adjustRightInd w:val="0"/>
        <w:jc w:val="both"/>
        <w:rPr>
          <w:rFonts w:ascii="Tahoma" w:hAnsi="Tahoma" w:cs="Tahoma"/>
          <w:sz w:val="22"/>
          <w:szCs w:val="22"/>
        </w:rPr>
      </w:pPr>
      <w:r>
        <w:rPr>
          <w:rFonts w:ascii="Tahoma" w:hAnsi="Tahoma" w:cs="Tahoma"/>
          <w:sz w:val="22"/>
          <w:szCs w:val="22"/>
        </w:rPr>
        <w:t xml:space="preserve">En el caso de importaciones de mercancías </w:t>
      </w:r>
      <w:r w:rsidR="00ED48D7">
        <w:rPr>
          <w:rFonts w:ascii="Tahoma" w:hAnsi="Tahoma" w:cs="Tahoma"/>
          <w:sz w:val="22"/>
          <w:szCs w:val="22"/>
        </w:rPr>
        <w:t>por</w:t>
      </w:r>
      <w:r>
        <w:rPr>
          <w:rFonts w:ascii="Tahoma" w:hAnsi="Tahoma" w:cs="Tahoma"/>
          <w:sz w:val="22"/>
          <w:szCs w:val="22"/>
        </w:rPr>
        <w:t xml:space="preserve"> las partidas 24.02 y 24.03 del Arancel Aduanero Nacional, l</w:t>
      </w:r>
      <w:r w:rsidR="005C276A">
        <w:rPr>
          <w:rFonts w:ascii="Tahoma" w:hAnsi="Tahoma" w:cs="Tahoma"/>
          <w:sz w:val="22"/>
          <w:szCs w:val="22"/>
        </w:rPr>
        <w:t xml:space="preserve">a </w:t>
      </w:r>
      <w:r w:rsidR="001C1C3C">
        <w:rPr>
          <w:rFonts w:ascii="Tahoma" w:hAnsi="Tahoma" w:cs="Tahoma"/>
          <w:sz w:val="22"/>
          <w:szCs w:val="22"/>
        </w:rPr>
        <w:t>autorización</w:t>
      </w:r>
      <w:r>
        <w:rPr>
          <w:rFonts w:ascii="Tahoma" w:hAnsi="Tahoma" w:cs="Tahoma"/>
          <w:sz w:val="22"/>
          <w:szCs w:val="22"/>
        </w:rPr>
        <w:t xml:space="preserve"> antes referida será exigible </w:t>
      </w:r>
      <w:r w:rsidR="00ED48D7">
        <w:rPr>
          <w:rFonts w:ascii="Tahoma" w:hAnsi="Tahoma" w:cs="Tahoma"/>
          <w:sz w:val="22"/>
          <w:szCs w:val="22"/>
        </w:rPr>
        <w:t>aun cuando se declaren de consumo personal</w:t>
      </w:r>
      <w:r w:rsidR="00D65890">
        <w:rPr>
          <w:rFonts w:ascii="Tahoma" w:hAnsi="Tahoma" w:cs="Tahoma"/>
          <w:sz w:val="22"/>
          <w:szCs w:val="22"/>
        </w:rPr>
        <w:t>,</w:t>
      </w:r>
      <w:r w:rsidR="00ED48D7">
        <w:rPr>
          <w:rFonts w:ascii="Tahoma" w:hAnsi="Tahoma" w:cs="Tahoma"/>
          <w:sz w:val="22"/>
          <w:szCs w:val="22"/>
        </w:rPr>
        <w:t xml:space="preserve"> si </w:t>
      </w:r>
      <w:r>
        <w:rPr>
          <w:rFonts w:ascii="Tahoma" w:hAnsi="Tahoma" w:cs="Tahoma"/>
          <w:sz w:val="22"/>
          <w:szCs w:val="22"/>
        </w:rPr>
        <w:t>su cantidad exced</w:t>
      </w:r>
      <w:r w:rsidR="00ED48D7">
        <w:rPr>
          <w:rFonts w:ascii="Tahoma" w:hAnsi="Tahoma" w:cs="Tahoma"/>
          <w:sz w:val="22"/>
          <w:szCs w:val="22"/>
        </w:rPr>
        <w:t>e</w:t>
      </w:r>
      <w:r>
        <w:rPr>
          <w:rFonts w:ascii="Tahoma" w:hAnsi="Tahoma" w:cs="Tahoma"/>
          <w:sz w:val="22"/>
          <w:szCs w:val="22"/>
        </w:rPr>
        <w:t xml:space="preserve"> de 400 unidades de cigarrillos, 500 gramos de tabaco de pipa </w:t>
      </w:r>
      <w:r w:rsidR="00D65890">
        <w:rPr>
          <w:rFonts w:ascii="Tahoma" w:hAnsi="Tahoma" w:cs="Tahoma"/>
          <w:sz w:val="22"/>
          <w:szCs w:val="22"/>
        </w:rPr>
        <w:t>o</w:t>
      </w:r>
      <w:r>
        <w:rPr>
          <w:rFonts w:ascii="Tahoma" w:hAnsi="Tahoma" w:cs="Tahoma"/>
          <w:sz w:val="22"/>
          <w:szCs w:val="22"/>
        </w:rPr>
        <w:t xml:space="preserve"> 50 unidades de puros</w:t>
      </w:r>
      <w:r w:rsidR="00A6322E">
        <w:rPr>
          <w:rFonts w:ascii="Tahoma" w:hAnsi="Tahoma" w:cs="Tahoma"/>
          <w:sz w:val="22"/>
          <w:szCs w:val="22"/>
        </w:rPr>
        <w:t>.</w:t>
      </w:r>
      <w:r w:rsidR="00ED48D7">
        <w:rPr>
          <w:rFonts w:ascii="Tahoma" w:hAnsi="Tahoma" w:cs="Tahoma"/>
          <w:sz w:val="22"/>
          <w:szCs w:val="22"/>
        </w:rPr>
        <w:t xml:space="preserve"> </w:t>
      </w:r>
    </w:p>
    <w:p w14:paraId="5C3E3A16" w14:textId="66F8624B" w:rsidR="00ED48D7" w:rsidRDefault="00ED48D7" w:rsidP="00E53DE8">
      <w:pPr>
        <w:widowControl w:val="0"/>
        <w:autoSpaceDE w:val="0"/>
        <w:autoSpaceDN w:val="0"/>
        <w:adjustRightInd w:val="0"/>
        <w:jc w:val="both"/>
        <w:rPr>
          <w:rFonts w:ascii="Tahoma" w:hAnsi="Tahoma" w:cs="Tahoma"/>
          <w:sz w:val="22"/>
          <w:szCs w:val="22"/>
        </w:rPr>
      </w:pPr>
    </w:p>
    <w:p w14:paraId="54FCBC9E" w14:textId="36B5CE17" w:rsidR="00D65890" w:rsidRDefault="00D65890" w:rsidP="00D65890">
      <w:pPr>
        <w:widowControl w:val="0"/>
        <w:autoSpaceDE w:val="0"/>
        <w:autoSpaceDN w:val="0"/>
        <w:adjustRightInd w:val="0"/>
        <w:jc w:val="both"/>
        <w:rPr>
          <w:rFonts w:ascii="Tahoma" w:hAnsi="Tahoma" w:cs="Tahoma"/>
          <w:sz w:val="22"/>
          <w:szCs w:val="22"/>
        </w:rPr>
      </w:pPr>
      <w:r>
        <w:rPr>
          <w:rFonts w:ascii="Tahoma" w:hAnsi="Tahoma" w:cs="Tahoma"/>
          <w:sz w:val="22"/>
          <w:szCs w:val="22"/>
        </w:rPr>
        <w:t xml:space="preserve">En el caso que puedan importarse productos del tabaco al amparo de </w:t>
      </w:r>
      <w:r w:rsidR="00DD42A6">
        <w:rPr>
          <w:rFonts w:ascii="Tahoma" w:hAnsi="Tahoma" w:cs="Tahoma"/>
          <w:sz w:val="22"/>
          <w:szCs w:val="22"/>
        </w:rPr>
        <w:t xml:space="preserve">las </w:t>
      </w:r>
      <w:r>
        <w:rPr>
          <w:rFonts w:ascii="Tahoma" w:hAnsi="Tahoma" w:cs="Tahoma"/>
          <w:sz w:val="22"/>
          <w:szCs w:val="22"/>
        </w:rPr>
        <w:t xml:space="preserve">franquicias contempladas en la Sección 0 del Arancel Aduanero Nacional, </w:t>
      </w:r>
      <w:r w:rsidR="00DD42A6">
        <w:rPr>
          <w:rFonts w:ascii="Tahoma" w:hAnsi="Tahoma" w:cs="Tahoma"/>
          <w:sz w:val="22"/>
          <w:szCs w:val="22"/>
        </w:rPr>
        <w:t>en cuanto</w:t>
      </w:r>
      <w:r>
        <w:rPr>
          <w:rFonts w:ascii="Tahoma" w:hAnsi="Tahoma" w:cs="Tahoma"/>
          <w:sz w:val="22"/>
          <w:szCs w:val="22"/>
        </w:rPr>
        <w:t xml:space="preserve"> éstas no pueden tener por objeto la comercialización de las mercancías favorecidas, no será exigible la resolución del Ministerio de Salud. Con todo, cuando en su cantidad excedan las indicadas en el párrafo anterior, deberán someterse al régimen general de importación, requiriéndose la resolución del Ministerio de Salud que autorice </w:t>
      </w:r>
      <w:r w:rsidR="00DD42A6">
        <w:rPr>
          <w:rFonts w:ascii="Tahoma" w:hAnsi="Tahoma" w:cs="Tahoma"/>
          <w:sz w:val="22"/>
          <w:szCs w:val="22"/>
        </w:rPr>
        <w:t xml:space="preserve">al importador </w:t>
      </w:r>
      <w:r>
        <w:rPr>
          <w:rFonts w:ascii="Tahoma" w:hAnsi="Tahoma" w:cs="Tahoma"/>
          <w:sz w:val="22"/>
          <w:szCs w:val="22"/>
        </w:rPr>
        <w:t>la comercialización.</w:t>
      </w:r>
      <w:r w:rsidR="00DD42A6">
        <w:rPr>
          <w:rFonts w:ascii="Tahoma" w:hAnsi="Tahoma" w:cs="Tahoma"/>
          <w:sz w:val="22"/>
          <w:szCs w:val="22"/>
        </w:rPr>
        <w:t>”.</w:t>
      </w:r>
    </w:p>
    <w:p w14:paraId="61DFBC06" w14:textId="77777777" w:rsidR="00D65890" w:rsidRDefault="00D65890" w:rsidP="00E53DE8">
      <w:pPr>
        <w:widowControl w:val="0"/>
        <w:autoSpaceDE w:val="0"/>
        <w:autoSpaceDN w:val="0"/>
        <w:adjustRightInd w:val="0"/>
        <w:jc w:val="both"/>
        <w:rPr>
          <w:rFonts w:ascii="Tahoma" w:hAnsi="Tahoma" w:cs="Tahoma"/>
          <w:sz w:val="22"/>
          <w:szCs w:val="22"/>
        </w:rPr>
      </w:pPr>
    </w:p>
    <w:p w14:paraId="050607B9" w14:textId="5E3CB79A" w:rsidR="00221361" w:rsidRDefault="00221361" w:rsidP="00221361">
      <w:pPr>
        <w:widowControl w:val="0"/>
        <w:autoSpaceDE w:val="0"/>
        <w:autoSpaceDN w:val="0"/>
        <w:adjustRightInd w:val="0"/>
        <w:jc w:val="both"/>
        <w:rPr>
          <w:rFonts w:ascii="Tahoma" w:hAnsi="Tahoma" w:cs="Tahoma"/>
          <w:sz w:val="22"/>
          <w:szCs w:val="22"/>
        </w:rPr>
      </w:pPr>
      <w:r>
        <w:rPr>
          <w:rFonts w:ascii="Tahoma" w:hAnsi="Tahoma" w:cs="Tahoma"/>
          <w:sz w:val="22"/>
          <w:szCs w:val="22"/>
        </w:rPr>
        <w:t>2</w:t>
      </w:r>
      <w:r w:rsidRPr="00E53DE8">
        <w:rPr>
          <w:rFonts w:ascii="Tahoma" w:hAnsi="Tahoma" w:cs="Tahoma"/>
          <w:sz w:val="22"/>
          <w:szCs w:val="22"/>
        </w:rPr>
        <w:t>.</w:t>
      </w:r>
      <w:r w:rsidRPr="00E53DE8">
        <w:rPr>
          <w:rFonts w:ascii="Tahoma" w:hAnsi="Tahoma" w:cs="Tahoma"/>
          <w:sz w:val="22"/>
          <w:szCs w:val="22"/>
        </w:rPr>
        <w:tab/>
        <w:t xml:space="preserve">La presente resolución </w:t>
      </w:r>
      <w:r>
        <w:rPr>
          <w:rFonts w:ascii="Tahoma" w:hAnsi="Tahoma" w:cs="Tahoma"/>
          <w:sz w:val="22"/>
          <w:szCs w:val="22"/>
        </w:rPr>
        <w:t>entrará en vigencia transcurridos</w:t>
      </w:r>
      <w:r w:rsidR="00EA6C43">
        <w:rPr>
          <w:rFonts w:ascii="Tahoma" w:hAnsi="Tahoma" w:cs="Tahoma"/>
          <w:sz w:val="22"/>
          <w:szCs w:val="22"/>
        </w:rPr>
        <w:t xml:space="preserve"> 30 </w:t>
      </w:r>
      <w:r>
        <w:rPr>
          <w:rFonts w:ascii="Tahoma" w:hAnsi="Tahoma" w:cs="Tahoma"/>
          <w:sz w:val="22"/>
          <w:szCs w:val="22"/>
        </w:rPr>
        <w:t>días contados desde su publicación en extracto en el Diario Oficial.</w:t>
      </w:r>
    </w:p>
    <w:p w14:paraId="4D3701CF" w14:textId="77777777" w:rsidR="00221361" w:rsidRDefault="00221361" w:rsidP="00E53DE8">
      <w:pPr>
        <w:widowControl w:val="0"/>
        <w:autoSpaceDE w:val="0"/>
        <w:autoSpaceDN w:val="0"/>
        <w:adjustRightInd w:val="0"/>
        <w:jc w:val="both"/>
        <w:rPr>
          <w:rFonts w:ascii="Tahoma" w:hAnsi="Tahoma" w:cs="Tahoma"/>
          <w:sz w:val="22"/>
          <w:szCs w:val="22"/>
        </w:rPr>
      </w:pPr>
    </w:p>
    <w:p w14:paraId="7E22272A" w14:textId="32EB5131" w:rsidR="00E53DE8" w:rsidRPr="00E53DE8" w:rsidRDefault="00221361" w:rsidP="00E53DE8">
      <w:pPr>
        <w:widowControl w:val="0"/>
        <w:autoSpaceDE w:val="0"/>
        <w:autoSpaceDN w:val="0"/>
        <w:adjustRightInd w:val="0"/>
        <w:jc w:val="both"/>
        <w:rPr>
          <w:rFonts w:ascii="Tahoma" w:hAnsi="Tahoma" w:cs="Tahoma"/>
          <w:sz w:val="22"/>
          <w:szCs w:val="22"/>
        </w:rPr>
      </w:pPr>
      <w:r>
        <w:rPr>
          <w:rFonts w:ascii="Tahoma" w:hAnsi="Tahoma" w:cs="Tahoma"/>
          <w:sz w:val="22"/>
          <w:szCs w:val="22"/>
        </w:rPr>
        <w:t>3</w:t>
      </w:r>
      <w:r w:rsidR="00E53DE8" w:rsidRPr="00E53DE8">
        <w:rPr>
          <w:rFonts w:ascii="Tahoma" w:hAnsi="Tahoma" w:cs="Tahoma"/>
          <w:sz w:val="22"/>
          <w:szCs w:val="22"/>
        </w:rPr>
        <w:t>.</w:t>
      </w:r>
      <w:r w:rsidR="00E53DE8" w:rsidRPr="00E53DE8">
        <w:rPr>
          <w:rFonts w:ascii="Tahoma" w:hAnsi="Tahoma" w:cs="Tahoma"/>
          <w:sz w:val="22"/>
          <w:szCs w:val="22"/>
        </w:rPr>
        <w:tab/>
        <w:t>La presente resolución fue objeto de procedimiento de “Publicación Anticipada” entre los días</w:t>
      </w:r>
      <w:proofErr w:type="gramStart"/>
      <w:r w:rsidR="00E53DE8" w:rsidRPr="00E53DE8">
        <w:rPr>
          <w:rFonts w:ascii="Tahoma" w:hAnsi="Tahoma" w:cs="Tahoma"/>
          <w:sz w:val="22"/>
          <w:szCs w:val="22"/>
        </w:rPr>
        <w:t xml:space="preserve"> </w:t>
      </w:r>
      <w:r w:rsidR="00A6322E" w:rsidRPr="00EA6C43">
        <w:rPr>
          <w:rFonts w:ascii="Tahoma" w:hAnsi="Tahoma" w:cs="Tahoma"/>
          <w:sz w:val="22"/>
          <w:szCs w:val="22"/>
        </w:rPr>
        <w:t>....</w:t>
      </w:r>
      <w:proofErr w:type="gramEnd"/>
      <w:r w:rsidR="00A6322E" w:rsidRPr="00EA6C43">
        <w:rPr>
          <w:rFonts w:ascii="Tahoma" w:hAnsi="Tahoma" w:cs="Tahoma"/>
          <w:sz w:val="22"/>
          <w:szCs w:val="22"/>
        </w:rPr>
        <w:t xml:space="preserve">. </w:t>
      </w:r>
      <w:r w:rsidR="00E53DE8" w:rsidRPr="00EA6C43">
        <w:rPr>
          <w:rFonts w:ascii="Tahoma" w:hAnsi="Tahoma" w:cs="Tahoma"/>
          <w:sz w:val="22"/>
          <w:szCs w:val="22"/>
        </w:rPr>
        <w:t>y</w:t>
      </w:r>
      <w:proofErr w:type="gramStart"/>
      <w:r w:rsidR="00E53DE8" w:rsidRPr="00EA6C43">
        <w:rPr>
          <w:rFonts w:ascii="Tahoma" w:hAnsi="Tahoma" w:cs="Tahoma"/>
          <w:sz w:val="22"/>
          <w:szCs w:val="22"/>
        </w:rPr>
        <w:t xml:space="preserve"> </w:t>
      </w:r>
      <w:r w:rsidR="00A6322E" w:rsidRPr="00EA6C43">
        <w:rPr>
          <w:rFonts w:ascii="Tahoma" w:hAnsi="Tahoma" w:cs="Tahoma"/>
          <w:sz w:val="22"/>
          <w:szCs w:val="22"/>
        </w:rPr>
        <w:t>....</w:t>
      </w:r>
      <w:proofErr w:type="gramEnd"/>
      <w:r w:rsidR="00A6322E" w:rsidRPr="00EA6C43">
        <w:rPr>
          <w:rFonts w:ascii="Tahoma" w:hAnsi="Tahoma" w:cs="Tahoma"/>
          <w:sz w:val="22"/>
          <w:szCs w:val="22"/>
        </w:rPr>
        <w:t>.</w:t>
      </w:r>
    </w:p>
    <w:p w14:paraId="7F45799B" w14:textId="77777777" w:rsidR="00E53DE8" w:rsidRPr="00E53DE8" w:rsidRDefault="00E53DE8" w:rsidP="00E53DE8">
      <w:pPr>
        <w:widowControl w:val="0"/>
        <w:autoSpaceDE w:val="0"/>
        <w:autoSpaceDN w:val="0"/>
        <w:adjustRightInd w:val="0"/>
        <w:jc w:val="both"/>
        <w:rPr>
          <w:rFonts w:ascii="Tahoma" w:hAnsi="Tahoma" w:cs="Tahoma"/>
          <w:sz w:val="22"/>
          <w:szCs w:val="22"/>
        </w:rPr>
      </w:pPr>
    </w:p>
    <w:p w14:paraId="2757192F" w14:textId="590D1B72" w:rsidR="00E53DE8" w:rsidRPr="00E53DE8" w:rsidRDefault="00E53DE8" w:rsidP="00E53DE8">
      <w:pPr>
        <w:widowControl w:val="0"/>
        <w:autoSpaceDE w:val="0"/>
        <w:autoSpaceDN w:val="0"/>
        <w:adjustRightInd w:val="0"/>
        <w:jc w:val="both"/>
        <w:rPr>
          <w:rFonts w:ascii="Tahoma" w:hAnsi="Tahoma" w:cs="Tahoma"/>
          <w:sz w:val="22"/>
          <w:szCs w:val="22"/>
        </w:rPr>
      </w:pPr>
    </w:p>
    <w:p w14:paraId="536DECE0" w14:textId="77777777" w:rsidR="00E53DE8" w:rsidRPr="00386F35" w:rsidRDefault="00E53DE8" w:rsidP="00E53DE8">
      <w:pPr>
        <w:widowControl w:val="0"/>
        <w:autoSpaceDE w:val="0"/>
        <w:autoSpaceDN w:val="0"/>
        <w:adjustRightInd w:val="0"/>
        <w:jc w:val="both"/>
        <w:rPr>
          <w:rFonts w:ascii="Tahoma" w:hAnsi="Tahoma" w:cs="Tahoma"/>
          <w:b/>
          <w:sz w:val="22"/>
          <w:szCs w:val="22"/>
        </w:rPr>
      </w:pPr>
      <w:r w:rsidRPr="00386F35">
        <w:rPr>
          <w:rFonts w:ascii="Tahoma" w:hAnsi="Tahoma" w:cs="Tahoma"/>
          <w:b/>
          <w:sz w:val="22"/>
          <w:szCs w:val="22"/>
        </w:rPr>
        <w:t>ANÓTESE, COMUNÍQUESE Y PUBLÍQUESE EN EXTRACTO EN EL DIARIO OFICIAL E ÍNTEGRAMENTE EN LA PÁGINA WEB DEL SERVICIO NACIONAL DE ADUANAS.</w:t>
      </w:r>
    </w:p>
    <w:p w14:paraId="75FF098D" w14:textId="77777777" w:rsidR="000F5995" w:rsidRDefault="000F5995" w:rsidP="00A21E8C">
      <w:pPr>
        <w:widowControl w:val="0"/>
        <w:autoSpaceDE w:val="0"/>
        <w:autoSpaceDN w:val="0"/>
        <w:adjustRightInd w:val="0"/>
        <w:jc w:val="both"/>
        <w:rPr>
          <w:rFonts w:ascii="Tahoma" w:hAnsi="Tahoma" w:cs="Tahoma"/>
          <w:sz w:val="18"/>
          <w:szCs w:val="18"/>
        </w:rPr>
      </w:pPr>
    </w:p>
    <w:p w14:paraId="09B9AEC1" w14:textId="77777777" w:rsidR="000F5995" w:rsidRDefault="000F5995" w:rsidP="00A21E8C">
      <w:pPr>
        <w:widowControl w:val="0"/>
        <w:autoSpaceDE w:val="0"/>
        <w:autoSpaceDN w:val="0"/>
        <w:adjustRightInd w:val="0"/>
        <w:jc w:val="both"/>
        <w:rPr>
          <w:rFonts w:ascii="Tahoma" w:hAnsi="Tahoma" w:cs="Tahoma"/>
          <w:sz w:val="18"/>
          <w:szCs w:val="18"/>
        </w:rPr>
      </w:pPr>
    </w:p>
    <w:p w14:paraId="3AE2F77C" w14:textId="77777777" w:rsidR="000F5995" w:rsidRDefault="000F5995" w:rsidP="00A21E8C">
      <w:pPr>
        <w:widowControl w:val="0"/>
        <w:autoSpaceDE w:val="0"/>
        <w:autoSpaceDN w:val="0"/>
        <w:adjustRightInd w:val="0"/>
        <w:jc w:val="both"/>
        <w:rPr>
          <w:rFonts w:ascii="Tahoma" w:hAnsi="Tahoma" w:cs="Tahoma"/>
          <w:sz w:val="18"/>
          <w:szCs w:val="18"/>
        </w:rPr>
      </w:pPr>
    </w:p>
    <w:p w14:paraId="06F3ABB7" w14:textId="77777777" w:rsidR="000F5995" w:rsidRDefault="000F5995" w:rsidP="00A21E8C">
      <w:pPr>
        <w:widowControl w:val="0"/>
        <w:autoSpaceDE w:val="0"/>
        <w:autoSpaceDN w:val="0"/>
        <w:adjustRightInd w:val="0"/>
        <w:jc w:val="both"/>
        <w:rPr>
          <w:rFonts w:ascii="Tahoma" w:hAnsi="Tahoma" w:cs="Tahoma"/>
          <w:sz w:val="18"/>
          <w:szCs w:val="18"/>
        </w:rPr>
      </w:pPr>
    </w:p>
    <w:p w14:paraId="575975B0" w14:textId="77777777" w:rsidR="000F5995" w:rsidRDefault="000F5995" w:rsidP="00A21E8C">
      <w:pPr>
        <w:widowControl w:val="0"/>
        <w:autoSpaceDE w:val="0"/>
        <w:autoSpaceDN w:val="0"/>
        <w:adjustRightInd w:val="0"/>
        <w:jc w:val="both"/>
        <w:rPr>
          <w:rFonts w:ascii="Tahoma" w:hAnsi="Tahoma" w:cs="Tahoma"/>
          <w:sz w:val="18"/>
          <w:szCs w:val="18"/>
        </w:rPr>
      </w:pPr>
    </w:p>
    <w:p w14:paraId="4D27E8E0" w14:textId="77777777" w:rsidR="000F5995" w:rsidRDefault="000F5995" w:rsidP="00A21E8C">
      <w:pPr>
        <w:widowControl w:val="0"/>
        <w:autoSpaceDE w:val="0"/>
        <w:autoSpaceDN w:val="0"/>
        <w:adjustRightInd w:val="0"/>
        <w:jc w:val="both"/>
        <w:rPr>
          <w:rFonts w:ascii="Tahoma" w:hAnsi="Tahoma" w:cs="Tahoma"/>
          <w:sz w:val="18"/>
          <w:szCs w:val="18"/>
        </w:rPr>
      </w:pPr>
    </w:p>
    <w:p w14:paraId="325C0314" w14:textId="77777777" w:rsidR="000F5995" w:rsidRDefault="000F5995" w:rsidP="00A21E8C">
      <w:pPr>
        <w:widowControl w:val="0"/>
        <w:autoSpaceDE w:val="0"/>
        <w:autoSpaceDN w:val="0"/>
        <w:adjustRightInd w:val="0"/>
        <w:jc w:val="both"/>
        <w:rPr>
          <w:rFonts w:ascii="Tahoma" w:hAnsi="Tahoma" w:cs="Tahoma"/>
          <w:sz w:val="18"/>
          <w:szCs w:val="18"/>
        </w:rPr>
      </w:pPr>
    </w:p>
    <w:p w14:paraId="06C73538" w14:textId="77777777" w:rsidR="000F5995" w:rsidRDefault="000F5995" w:rsidP="00A21E8C">
      <w:pPr>
        <w:widowControl w:val="0"/>
        <w:autoSpaceDE w:val="0"/>
        <w:autoSpaceDN w:val="0"/>
        <w:adjustRightInd w:val="0"/>
        <w:jc w:val="both"/>
        <w:rPr>
          <w:rFonts w:ascii="Tahoma" w:hAnsi="Tahoma" w:cs="Tahoma"/>
          <w:sz w:val="18"/>
          <w:szCs w:val="18"/>
        </w:rPr>
      </w:pPr>
    </w:p>
    <w:p w14:paraId="189169E4" w14:textId="77777777" w:rsidR="004F6E1B" w:rsidRDefault="004F6E1B" w:rsidP="00A21E8C">
      <w:pPr>
        <w:widowControl w:val="0"/>
        <w:autoSpaceDE w:val="0"/>
        <w:autoSpaceDN w:val="0"/>
        <w:adjustRightInd w:val="0"/>
        <w:jc w:val="both"/>
        <w:rPr>
          <w:rFonts w:ascii="Tahoma" w:hAnsi="Tahoma" w:cs="Tahoma"/>
          <w:sz w:val="18"/>
          <w:szCs w:val="18"/>
        </w:rPr>
      </w:pPr>
    </w:p>
    <w:p w14:paraId="004DBAF4" w14:textId="77777777" w:rsidR="008D1D2E" w:rsidRPr="00A21E8C" w:rsidRDefault="008D1D2E" w:rsidP="00A21E8C"/>
    <w:sectPr w:rsidR="008D1D2E" w:rsidRPr="00A21E8C" w:rsidSect="009C5B7F">
      <w:headerReference w:type="even" r:id="rId8"/>
      <w:headerReference w:type="default" r:id="rId9"/>
      <w:footerReference w:type="even" r:id="rId10"/>
      <w:footerReference w:type="default" r:id="rId11"/>
      <w:headerReference w:type="first" r:id="rId12"/>
      <w:footerReference w:type="first" r:id="rId13"/>
      <w:pgSz w:w="12240" w:h="18720"/>
      <w:pgMar w:top="2269" w:right="1467" w:bottom="1702" w:left="1559" w:header="278" w:footer="1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77276" w14:textId="77777777" w:rsidR="00443976" w:rsidRDefault="00443976" w:rsidP="009C340E">
      <w:r>
        <w:separator/>
      </w:r>
    </w:p>
  </w:endnote>
  <w:endnote w:type="continuationSeparator" w:id="0">
    <w:p w14:paraId="2BF76101" w14:textId="77777777" w:rsidR="00443976" w:rsidRDefault="00443976"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gobCL">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2A13" w14:textId="77777777" w:rsidR="00852B55" w:rsidRDefault="00852B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322673"/>
      <w:docPartObj>
        <w:docPartGallery w:val="Page Numbers (Bottom of Page)"/>
        <w:docPartUnique/>
      </w:docPartObj>
    </w:sdtPr>
    <w:sdtEndPr/>
    <w:sdtContent>
      <w:p w14:paraId="099841DF" w14:textId="77777777" w:rsidR="009D3383" w:rsidRDefault="009D3383" w:rsidP="009D3383">
        <w:pPr>
          <w:pStyle w:val="Encabezado"/>
          <w:spacing w:line="120" w:lineRule="auto"/>
          <w:ind w:left="-993"/>
        </w:pPr>
      </w:p>
      <w:p w14:paraId="3123C455" w14:textId="77777777" w:rsidR="009D3383" w:rsidRDefault="009D3383" w:rsidP="009D3383"/>
      <w:p w14:paraId="442FACD2" w14:textId="77777777" w:rsidR="009D3383" w:rsidRDefault="009D3383" w:rsidP="009D3383">
        <w:pPr>
          <w:pStyle w:val="Piedepgina"/>
        </w:pPr>
      </w:p>
      <w:p w14:paraId="7405DA1D" w14:textId="77777777" w:rsidR="009D3383" w:rsidRDefault="009D3383" w:rsidP="009D3383"/>
      <w:p w14:paraId="1F8D84F8" w14:textId="77777777" w:rsidR="009D3383" w:rsidRDefault="009D3383" w:rsidP="009D3383">
        <w:pPr>
          <w:pStyle w:val="Piedepgina"/>
          <w:ind w:left="-993"/>
        </w:pPr>
        <w:r>
          <w:rPr>
            <w:noProof/>
            <w:lang w:val="es-ES" w:eastAsia="es-ES"/>
          </w:rPr>
          <mc:AlternateContent>
            <mc:Choice Requires="wps">
              <w:drawing>
                <wp:anchor distT="0" distB="0" distL="114300" distR="114300" simplePos="0" relativeHeight="251657728" behindDoc="0" locked="0" layoutInCell="1" allowOverlap="1" wp14:anchorId="0F26D6BA" wp14:editId="60086473">
                  <wp:simplePos x="0" y="0"/>
                  <wp:positionH relativeFrom="column">
                    <wp:posOffset>-712173</wp:posOffset>
                  </wp:positionH>
                  <wp:positionV relativeFrom="paragraph">
                    <wp:posOffset>-530225</wp:posOffset>
                  </wp:positionV>
                  <wp:extent cx="7124049" cy="686966"/>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05AB0" w14:textId="77777777" w:rsidR="009D3383"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3A33C68A" w14:textId="77777777" w:rsidR="009D3383" w:rsidRPr="0019094B"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6F54633D" w14:textId="77777777" w:rsidR="009D3383" w:rsidRPr="003673F5" w:rsidRDefault="009D3383"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w:t>
                              </w:r>
                              <w:r w:rsidR="00A21E8C">
                                <w:rPr>
                                  <w:rFonts w:ascii="Tahoma" w:hAnsi="Tahoma" w:cs="Tahoma"/>
                                  <w:color w:val="262626" w:themeColor="text1" w:themeTint="D9"/>
                                  <w:sz w:val="13"/>
                                  <w:szCs w:val="15"/>
                                </w:rPr>
                                <w:t>4</w:t>
                              </w:r>
                              <w:r>
                                <w:rPr>
                                  <w:rFonts w:ascii="Tahoma" w:hAnsi="Tahoma" w:cs="Tahoma"/>
                                  <w:color w:val="262626" w:themeColor="text1" w:themeTint="D9"/>
                                  <w:sz w:val="13"/>
                                  <w:szCs w:val="15"/>
                                </w:rPr>
                                <w:t>1</w:t>
                              </w:r>
                              <w:r w:rsidRPr="00D40B72">
                                <w:rPr>
                                  <w:rFonts w:ascii="Tahoma" w:hAnsi="Tahoma" w:cs="Tahoma"/>
                                  <w:color w:val="262626" w:themeColor="text1" w:themeTint="D9"/>
                                  <w:sz w:val="15"/>
                                  <w:szCs w:val="15"/>
                                  <w:lang w:val="es-ES"/>
                                </w:rPr>
                                <w:br/>
                                <w:t>www.aduana.cl</w:t>
                              </w:r>
                            </w:p>
                            <w:p w14:paraId="13700377" w14:textId="77777777" w:rsidR="009D3383" w:rsidRPr="003673F5" w:rsidRDefault="009D3383" w:rsidP="009D3383">
                              <w:pPr>
                                <w:rPr>
                                  <w:rFonts w:ascii="gobCL" w:hAnsi="gobCL" w:cs="Tahoma"/>
                                  <w:b/>
                                  <w:color w:val="7F7F7F" w:themeColor="text1" w:themeTint="80"/>
                                  <w:sz w:val="15"/>
                                  <w:szCs w:val="15"/>
                                </w:rPr>
                              </w:pPr>
                            </w:p>
                            <w:p w14:paraId="4B4199B6" w14:textId="77777777" w:rsidR="009D3383" w:rsidRPr="000727D8" w:rsidRDefault="009D3383" w:rsidP="009D3383">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6D6BA" id="_x0000_t202" coordsize="21600,21600" o:spt="202" path="m,l,21600r21600,l21600,xe">
                  <v:stroke joinstyle="miter"/>
                  <v:path gradientshapeok="t" o:connecttype="rect"/>
                </v:shapetype>
                <v:shape id="Cuadro de texto 12" o:spid="_x0000_s1027" type="#_x0000_t202" style="position:absolute;left:0;text-align:left;margin-left:-56.1pt;margin-top:-41.75pt;width:560.9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" filled="f" stroked="f">
                  <v:textbox>
                    <w:txbxContent>
                      <w:p w14:paraId="1ED05AB0" w14:textId="77777777" w:rsidR="009D3383"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3A33C68A" w14:textId="77777777" w:rsidR="009D3383" w:rsidRPr="0019094B" w:rsidRDefault="009D3383" w:rsidP="009D3383">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6F54633D" w14:textId="77777777" w:rsidR="009D3383" w:rsidRPr="003673F5" w:rsidRDefault="009D3383" w:rsidP="009D3383">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w:t>
                        </w:r>
                        <w:r w:rsidR="00A21E8C">
                          <w:rPr>
                            <w:rFonts w:ascii="Tahoma" w:hAnsi="Tahoma" w:cs="Tahoma"/>
                            <w:color w:val="262626" w:themeColor="text1" w:themeTint="D9"/>
                            <w:sz w:val="13"/>
                            <w:szCs w:val="15"/>
                          </w:rPr>
                          <w:t>4</w:t>
                        </w:r>
                        <w:r>
                          <w:rPr>
                            <w:rFonts w:ascii="Tahoma" w:hAnsi="Tahoma" w:cs="Tahoma"/>
                            <w:color w:val="262626" w:themeColor="text1" w:themeTint="D9"/>
                            <w:sz w:val="13"/>
                            <w:szCs w:val="15"/>
                          </w:rPr>
                          <w:t>1</w:t>
                        </w:r>
                        <w:r w:rsidRPr="00D40B72">
                          <w:rPr>
                            <w:rFonts w:ascii="Tahoma" w:hAnsi="Tahoma" w:cs="Tahoma"/>
                            <w:color w:val="262626" w:themeColor="text1" w:themeTint="D9"/>
                            <w:sz w:val="15"/>
                            <w:szCs w:val="15"/>
                            <w:lang w:val="es-ES"/>
                          </w:rPr>
                          <w:br/>
                          <w:t>www.aduana.cl</w:t>
                        </w:r>
                      </w:p>
                      <w:p w14:paraId="13700377" w14:textId="77777777" w:rsidR="009D3383" w:rsidRPr="003673F5" w:rsidRDefault="009D3383" w:rsidP="009D3383">
                        <w:pPr>
                          <w:rPr>
                            <w:rFonts w:ascii="gobCL" w:hAnsi="gobCL" w:cs="Tahoma"/>
                            <w:b/>
                            <w:color w:val="7F7F7F" w:themeColor="text1" w:themeTint="80"/>
                            <w:sz w:val="15"/>
                            <w:szCs w:val="15"/>
                          </w:rPr>
                        </w:pPr>
                      </w:p>
                      <w:p w14:paraId="4B4199B6" w14:textId="77777777" w:rsidR="009D3383" w:rsidRPr="000727D8" w:rsidRDefault="009D3383" w:rsidP="009D3383">
                        <w:pPr>
                          <w:ind w:left="1134" w:right="-7229"/>
                          <w:rPr>
                            <w:rFonts w:ascii="gobCL" w:hAnsi="gobCL" w:cs="Tahoma"/>
                            <w:b/>
                            <w:color w:val="7F7F7F" w:themeColor="text1" w:themeTint="80"/>
                            <w:sz w:val="15"/>
                            <w:szCs w:val="15"/>
                          </w:rPr>
                        </w:pPr>
                      </w:p>
                    </w:txbxContent>
                  </v:textbox>
                </v:shape>
              </w:pict>
            </mc:Fallback>
          </mc:AlternateContent>
        </w:r>
        <w:r>
          <w:rPr>
            <w:noProof/>
            <w:lang w:val="es-ES" w:eastAsia="es-ES"/>
          </w:rPr>
          <w:drawing>
            <wp:inline distT="0" distB="0" distL="0" distR="0" wp14:anchorId="3D028989" wp14:editId="25632CFB">
              <wp:extent cx="648000" cy="101878"/>
              <wp:effectExtent l="0" t="0" r="0" b="0"/>
              <wp:docPr id="11" name="Imagen 11"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332F071" w14:textId="7D14BB4D" w:rsidR="003C5208" w:rsidRDefault="003C5208">
        <w:pPr>
          <w:pStyle w:val="Piedepgina"/>
          <w:jc w:val="right"/>
        </w:pPr>
        <w:r>
          <w:fldChar w:fldCharType="begin"/>
        </w:r>
        <w:r>
          <w:instrText>PAGE   \* MERGEFORMAT</w:instrText>
        </w:r>
        <w:r>
          <w:fldChar w:fldCharType="separate"/>
        </w:r>
        <w:r w:rsidR="00852B55" w:rsidRPr="00852B55">
          <w:rPr>
            <w:noProof/>
            <w:lang w:val="es-ES"/>
          </w:rPr>
          <w:t>2</w:t>
        </w:r>
        <w:r>
          <w:fldChar w:fldCharType="end"/>
        </w:r>
      </w:p>
    </w:sdtContent>
  </w:sdt>
  <w:p w14:paraId="243EEA6E" w14:textId="77777777" w:rsidR="003C5208" w:rsidRDefault="003C5208" w:rsidP="00287A9E">
    <w:pPr>
      <w:pStyle w:val="Piedepgina"/>
      <w:ind w:left="-99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B42" w14:textId="77777777" w:rsidR="00852B55" w:rsidRDefault="00852B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C1D9" w14:textId="77777777" w:rsidR="00443976" w:rsidRDefault="00443976" w:rsidP="009C340E">
      <w:r>
        <w:separator/>
      </w:r>
    </w:p>
  </w:footnote>
  <w:footnote w:type="continuationSeparator" w:id="0">
    <w:p w14:paraId="48902801" w14:textId="77777777" w:rsidR="00443976" w:rsidRDefault="00443976" w:rsidP="009C3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97C8" w14:textId="77777777" w:rsidR="00852B55" w:rsidRDefault="00852B5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9CC8" w14:textId="351A5845" w:rsidR="003C5208" w:rsidRDefault="00852B55" w:rsidP="00287A9E">
    <w:pPr>
      <w:pStyle w:val="Encabezado"/>
      <w:spacing w:line="120" w:lineRule="auto"/>
      <w:ind w:left="-993"/>
    </w:pPr>
    <w:sdt>
      <w:sdtPr>
        <w:id w:val="442194562"/>
        <w:docPartObj>
          <w:docPartGallery w:val="Watermarks"/>
          <w:docPartUnique/>
        </w:docPartObj>
      </w:sdtPr>
      <w:sdtContent>
        <w:r>
          <w:pict w14:anchorId="566AD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3C5208">
      <w:br/>
    </w:r>
  </w:p>
  <w:p w14:paraId="2B676313" w14:textId="77777777" w:rsidR="003C5208" w:rsidRDefault="003C5208" w:rsidP="00C57414">
    <w:pPr>
      <w:pStyle w:val="Encabezado"/>
      <w:spacing w:line="120" w:lineRule="auto"/>
      <w:ind w:left="-3260"/>
    </w:pPr>
  </w:p>
  <w:p w14:paraId="38508F25" w14:textId="77777777" w:rsidR="003C5208" w:rsidRDefault="003C5208" w:rsidP="00287A9E">
    <w:pPr>
      <w:pStyle w:val="Encabezado"/>
      <w:spacing w:line="120" w:lineRule="auto"/>
      <w:ind w:left="-993"/>
    </w:pPr>
    <w:r>
      <w:rPr>
        <w:noProof/>
        <w:lang w:val="es-ES" w:eastAsia="es-ES"/>
      </w:rPr>
      <mc:AlternateContent>
        <mc:Choice Requires="wps">
          <w:drawing>
            <wp:anchor distT="0" distB="0" distL="114300" distR="114300" simplePos="0" relativeHeight="251656704" behindDoc="0" locked="0" layoutInCell="1" allowOverlap="1" wp14:anchorId="7D1EDE9E" wp14:editId="244F5F24">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15559" w14:textId="77777777" w:rsidR="003C5208" w:rsidRDefault="003C5208"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5BF43210" w14:textId="77777777" w:rsidR="003C5208" w:rsidRDefault="003C5208"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42317DE2" w14:textId="77777777" w:rsidR="003C5208" w:rsidRPr="00DF42E3" w:rsidRDefault="003C5208" w:rsidP="009C061D">
                          <w:pPr>
                            <w:spacing w:line="180" w:lineRule="exact"/>
                            <w:rPr>
                              <w:rFonts w:ascii="Tahoma" w:hAnsi="Tahoma" w:cs="Tahoma"/>
                              <w:color w:val="000000" w:themeColor="text1"/>
                              <w:sz w:val="15"/>
                              <w:lang w:val="es-ES"/>
                            </w:rPr>
                          </w:pPr>
                        </w:p>
                        <w:p w14:paraId="7FB71A6B" w14:textId="77777777" w:rsidR="003C5208" w:rsidRPr="00DF42E3" w:rsidRDefault="003C5208" w:rsidP="009C061D">
                          <w:pPr>
                            <w:spacing w:line="180" w:lineRule="exact"/>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DE9E"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68C15559" w14:textId="77777777" w:rsidR="003C5208" w:rsidRDefault="003C5208"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5BF43210" w14:textId="77777777" w:rsidR="003C5208" w:rsidRDefault="003C5208" w:rsidP="009C061D">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42317DE2" w14:textId="77777777" w:rsidR="003C5208" w:rsidRPr="00DF42E3" w:rsidRDefault="003C5208" w:rsidP="009C061D">
                    <w:pPr>
                      <w:spacing w:line="180" w:lineRule="exact"/>
                      <w:rPr>
                        <w:rFonts w:ascii="Tahoma" w:hAnsi="Tahoma" w:cs="Tahoma"/>
                        <w:color w:val="000000" w:themeColor="text1"/>
                        <w:sz w:val="15"/>
                        <w:lang w:val="es-ES"/>
                      </w:rPr>
                    </w:pPr>
                  </w:p>
                  <w:p w14:paraId="7FB71A6B" w14:textId="77777777" w:rsidR="003C5208" w:rsidRPr="00DF42E3" w:rsidRDefault="003C5208" w:rsidP="009C061D">
                    <w:pPr>
                      <w:spacing w:line="180" w:lineRule="exact"/>
                      <w:rPr>
                        <w:rFonts w:ascii="Tahoma" w:hAnsi="Tahoma" w:cs="Tahoma"/>
                        <w:color w:val="000000" w:themeColor="text1"/>
                        <w:sz w:val="15"/>
                        <w:lang w:val="es-ES"/>
                      </w:rPr>
                    </w:pPr>
                  </w:p>
                </w:txbxContent>
              </v:textbox>
            </v:shape>
          </w:pict>
        </mc:Fallback>
      </mc:AlternateContent>
    </w:r>
    <w:r>
      <w:rPr>
        <w:noProof/>
        <w:lang w:val="es-ES" w:eastAsia="es-ES"/>
      </w:rPr>
      <w:drawing>
        <wp:inline distT="0" distB="0" distL="0" distR="0" wp14:anchorId="1401B8C7" wp14:editId="211A75D3">
          <wp:extent cx="633563" cy="972000"/>
          <wp:effectExtent l="0" t="0" r="1905" b="0"/>
          <wp:docPr id="9" name="Imagen 9"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86F3" w14:textId="77777777" w:rsidR="00852B55" w:rsidRDefault="00852B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5A9D"/>
    <w:multiLevelType w:val="hybridMultilevel"/>
    <w:tmpl w:val="E3D61C48"/>
    <w:lvl w:ilvl="0" w:tplc="C72C8918">
      <w:numFmt w:val="bullet"/>
      <w:lvlText w:val="-"/>
      <w:lvlJc w:val="left"/>
      <w:pPr>
        <w:ind w:left="1155" w:hanging="360"/>
      </w:pPr>
      <w:rPr>
        <w:rFonts w:ascii="Tahoma" w:eastAsiaTheme="minorHAnsi" w:hAnsi="Tahoma" w:cs="Tahoma"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1" w15:restartNumberingAfterBreak="0">
    <w:nsid w:val="28614782"/>
    <w:multiLevelType w:val="hybridMultilevel"/>
    <w:tmpl w:val="1F8A3E0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2E437E27"/>
    <w:multiLevelType w:val="multilevel"/>
    <w:tmpl w:val="0262EB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1BC2D32"/>
    <w:multiLevelType w:val="hybridMultilevel"/>
    <w:tmpl w:val="1B4A4EEE"/>
    <w:lvl w:ilvl="0" w:tplc="83C215EA">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21E7532"/>
    <w:multiLevelType w:val="hybridMultilevel"/>
    <w:tmpl w:val="7EA0220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EE8560A"/>
    <w:multiLevelType w:val="multilevel"/>
    <w:tmpl w:val="0B423C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DB41DE"/>
    <w:multiLevelType w:val="hybridMultilevel"/>
    <w:tmpl w:val="2B247EF6"/>
    <w:lvl w:ilvl="0" w:tplc="C0028A18">
      <w:start w:val="3"/>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1515F0B"/>
    <w:multiLevelType w:val="hybridMultilevel"/>
    <w:tmpl w:val="62FCC726"/>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6320EF7"/>
    <w:multiLevelType w:val="hybridMultilevel"/>
    <w:tmpl w:val="450A1C40"/>
    <w:lvl w:ilvl="0" w:tplc="FB824F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57DB23EB"/>
    <w:multiLevelType w:val="hybridMultilevel"/>
    <w:tmpl w:val="48E299F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58296FA3"/>
    <w:multiLevelType w:val="hybridMultilevel"/>
    <w:tmpl w:val="01F80248"/>
    <w:lvl w:ilvl="0" w:tplc="831416C2">
      <w:start w:val="1"/>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B020B65"/>
    <w:multiLevelType w:val="hybridMultilevel"/>
    <w:tmpl w:val="A37EA2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5522C8C"/>
    <w:multiLevelType w:val="hybridMultilevel"/>
    <w:tmpl w:val="8B466E62"/>
    <w:lvl w:ilvl="0" w:tplc="831416C2">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99A58AD"/>
    <w:multiLevelType w:val="hybridMultilevel"/>
    <w:tmpl w:val="450A1C40"/>
    <w:lvl w:ilvl="0" w:tplc="FB824F5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0"/>
  </w:num>
  <w:num w:numId="9">
    <w:abstractNumId w:val="12"/>
  </w:num>
  <w:num w:numId="10">
    <w:abstractNumId w:val="5"/>
  </w:num>
  <w:num w:numId="11">
    <w:abstractNumId w:val="8"/>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9DB"/>
    <w:rsid w:val="00002BE2"/>
    <w:rsid w:val="00003214"/>
    <w:rsid w:val="00015823"/>
    <w:rsid w:val="000158B2"/>
    <w:rsid w:val="0002205A"/>
    <w:rsid w:val="00023D21"/>
    <w:rsid w:val="00037FE2"/>
    <w:rsid w:val="0004205E"/>
    <w:rsid w:val="00042AB4"/>
    <w:rsid w:val="00052F83"/>
    <w:rsid w:val="00053EBE"/>
    <w:rsid w:val="000547E5"/>
    <w:rsid w:val="00054816"/>
    <w:rsid w:val="000610E5"/>
    <w:rsid w:val="00063F50"/>
    <w:rsid w:val="0006498C"/>
    <w:rsid w:val="00070D08"/>
    <w:rsid w:val="000727D8"/>
    <w:rsid w:val="000823B7"/>
    <w:rsid w:val="00085BA6"/>
    <w:rsid w:val="0008760B"/>
    <w:rsid w:val="000909AB"/>
    <w:rsid w:val="0009501A"/>
    <w:rsid w:val="00096404"/>
    <w:rsid w:val="000A0054"/>
    <w:rsid w:val="000A273E"/>
    <w:rsid w:val="000B2D3B"/>
    <w:rsid w:val="000B390C"/>
    <w:rsid w:val="000C049C"/>
    <w:rsid w:val="000C3E99"/>
    <w:rsid w:val="000C55E0"/>
    <w:rsid w:val="000D3B4E"/>
    <w:rsid w:val="000D4FCD"/>
    <w:rsid w:val="000E0A86"/>
    <w:rsid w:val="000E6B7A"/>
    <w:rsid w:val="000E7D23"/>
    <w:rsid w:val="000F2931"/>
    <w:rsid w:val="000F35E7"/>
    <w:rsid w:val="000F5995"/>
    <w:rsid w:val="001027AA"/>
    <w:rsid w:val="00112BAC"/>
    <w:rsid w:val="001200A2"/>
    <w:rsid w:val="00122F72"/>
    <w:rsid w:val="00126A52"/>
    <w:rsid w:val="00136068"/>
    <w:rsid w:val="00140557"/>
    <w:rsid w:val="001432E7"/>
    <w:rsid w:val="00146675"/>
    <w:rsid w:val="001473DA"/>
    <w:rsid w:val="00147977"/>
    <w:rsid w:val="00152CA5"/>
    <w:rsid w:val="0015395A"/>
    <w:rsid w:val="001572B3"/>
    <w:rsid w:val="00157EA3"/>
    <w:rsid w:val="001620E5"/>
    <w:rsid w:val="00166340"/>
    <w:rsid w:val="0017521E"/>
    <w:rsid w:val="00185B2E"/>
    <w:rsid w:val="00186BC5"/>
    <w:rsid w:val="0019094B"/>
    <w:rsid w:val="0019253B"/>
    <w:rsid w:val="00193BB4"/>
    <w:rsid w:val="001A69D4"/>
    <w:rsid w:val="001B354E"/>
    <w:rsid w:val="001C1C3C"/>
    <w:rsid w:val="001C3A77"/>
    <w:rsid w:val="001C52ED"/>
    <w:rsid w:val="001C55D5"/>
    <w:rsid w:val="001D6767"/>
    <w:rsid w:val="001E0E73"/>
    <w:rsid w:val="001E1294"/>
    <w:rsid w:val="001E1572"/>
    <w:rsid w:val="001E3896"/>
    <w:rsid w:val="001E57B2"/>
    <w:rsid w:val="001E6E5B"/>
    <w:rsid w:val="001F099F"/>
    <w:rsid w:val="001F3572"/>
    <w:rsid w:val="00204079"/>
    <w:rsid w:val="00221361"/>
    <w:rsid w:val="00223ED3"/>
    <w:rsid w:val="0022426B"/>
    <w:rsid w:val="00230D74"/>
    <w:rsid w:val="002339A7"/>
    <w:rsid w:val="00234D34"/>
    <w:rsid w:val="002417EF"/>
    <w:rsid w:val="00245D4F"/>
    <w:rsid w:val="00250690"/>
    <w:rsid w:val="00254D71"/>
    <w:rsid w:val="002554A9"/>
    <w:rsid w:val="00263207"/>
    <w:rsid w:val="00263637"/>
    <w:rsid w:val="00275AEA"/>
    <w:rsid w:val="002761E5"/>
    <w:rsid w:val="002841B0"/>
    <w:rsid w:val="00286AEB"/>
    <w:rsid w:val="00287A9E"/>
    <w:rsid w:val="00290C00"/>
    <w:rsid w:val="0029147D"/>
    <w:rsid w:val="00292B23"/>
    <w:rsid w:val="00295412"/>
    <w:rsid w:val="00295F45"/>
    <w:rsid w:val="002A6D47"/>
    <w:rsid w:val="002B6470"/>
    <w:rsid w:val="002B742B"/>
    <w:rsid w:val="002C4C67"/>
    <w:rsid w:val="002C7D4F"/>
    <w:rsid w:val="002D17C2"/>
    <w:rsid w:val="002D3545"/>
    <w:rsid w:val="002F58F6"/>
    <w:rsid w:val="002F675A"/>
    <w:rsid w:val="0030560A"/>
    <w:rsid w:val="00305938"/>
    <w:rsid w:val="00332E4B"/>
    <w:rsid w:val="0033500A"/>
    <w:rsid w:val="0033617A"/>
    <w:rsid w:val="00336E47"/>
    <w:rsid w:val="0033732C"/>
    <w:rsid w:val="003406AB"/>
    <w:rsid w:val="003441F3"/>
    <w:rsid w:val="00345312"/>
    <w:rsid w:val="003508FD"/>
    <w:rsid w:val="00355900"/>
    <w:rsid w:val="003673F5"/>
    <w:rsid w:val="0038036B"/>
    <w:rsid w:val="00386F35"/>
    <w:rsid w:val="003946BB"/>
    <w:rsid w:val="003A1DA5"/>
    <w:rsid w:val="003A23B9"/>
    <w:rsid w:val="003A7599"/>
    <w:rsid w:val="003A75EE"/>
    <w:rsid w:val="003B7E32"/>
    <w:rsid w:val="003C30F1"/>
    <w:rsid w:val="003C33CF"/>
    <w:rsid w:val="003C5208"/>
    <w:rsid w:val="003D6A85"/>
    <w:rsid w:val="003D6E76"/>
    <w:rsid w:val="003E2C1A"/>
    <w:rsid w:val="003E4713"/>
    <w:rsid w:val="003E7EC6"/>
    <w:rsid w:val="003F4137"/>
    <w:rsid w:val="003F6421"/>
    <w:rsid w:val="00406E83"/>
    <w:rsid w:val="004073DF"/>
    <w:rsid w:val="00410003"/>
    <w:rsid w:val="004326C0"/>
    <w:rsid w:val="00436014"/>
    <w:rsid w:val="00443976"/>
    <w:rsid w:val="00450D74"/>
    <w:rsid w:val="0045254B"/>
    <w:rsid w:val="00465553"/>
    <w:rsid w:val="004677BA"/>
    <w:rsid w:val="004756C5"/>
    <w:rsid w:val="0048282E"/>
    <w:rsid w:val="00485870"/>
    <w:rsid w:val="004909E4"/>
    <w:rsid w:val="00494D66"/>
    <w:rsid w:val="00495B22"/>
    <w:rsid w:val="004974FF"/>
    <w:rsid w:val="004B2B6C"/>
    <w:rsid w:val="004C4BF9"/>
    <w:rsid w:val="004D0103"/>
    <w:rsid w:val="004D1CD8"/>
    <w:rsid w:val="004D27A3"/>
    <w:rsid w:val="004D7E94"/>
    <w:rsid w:val="004E1EBE"/>
    <w:rsid w:val="004F6E1B"/>
    <w:rsid w:val="00503C20"/>
    <w:rsid w:val="00510BDA"/>
    <w:rsid w:val="00511975"/>
    <w:rsid w:val="0051688E"/>
    <w:rsid w:val="00517F4D"/>
    <w:rsid w:val="00522BAC"/>
    <w:rsid w:val="00526AED"/>
    <w:rsid w:val="00527BF2"/>
    <w:rsid w:val="00540297"/>
    <w:rsid w:val="00552BDD"/>
    <w:rsid w:val="00556127"/>
    <w:rsid w:val="00557CA9"/>
    <w:rsid w:val="0056101E"/>
    <w:rsid w:val="00570F9A"/>
    <w:rsid w:val="0057104F"/>
    <w:rsid w:val="00577E64"/>
    <w:rsid w:val="005802C0"/>
    <w:rsid w:val="00595815"/>
    <w:rsid w:val="005A4707"/>
    <w:rsid w:val="005B0E0A"/>
    <w:rsid w:val="005B2539"/>
    <w:rsid w:val="005B4C24"/>
    <w:rsid w:val="005C0373"/>
    <w:rsid w:val="005C276A"/>
    <w:rsid w:val="005C38D0"/>
    <w:rsid w:val="005C651F"/>
    <w:rsid w:val="005E371D"/>
    <w:rsid w:val="005E6A6B"/>
    <w:rsid w:val="005F553C"/>
    <w:rsid w:val="0060194E"/>
    <w:rsid w:val="00604EF4"/>
    <w:rsid w:val="00607B51"/>
    <w:rsid w:val="00607FE5"/>
    <w:rsid w:val="006130E9"/>
    <w:rsid w:val="006133F0"/>
    <w:rsid w:val="00614850"/>
    <w:rsid w:val="00614C1E"/>
    <w:rsid w:val="0063174A"/>
    <w:rsid w:val="00633DEA"/>
    <w:rsid w:val="00644543"/>
    <w:rsid w:val="00647D11"/>
    <w:rsid w:val="00650BBE"/>
    <w:rsid w:val="006613BD"/>
    <w:rsid w:val="00666CD2"/>
    <w:rsid w:val="0067218B"/>
    <w:rsid w:val="00672F20"/>
    <w:rsid w:val="0067450C"/>
    <w:rsid w:val="0068101B"/>
    <w:rsid w:val="00681732"/>
    <w:rsid w:val="00684164"/>
    <w:rsid w:val="006851C7"/>
    <w:rsid w:val="00686AA5"/>
    <w:rsid w:val="0069225D"/>
    <w:rsid w:val="00692D0C"/>
    <w:rsid w:val="00692D41"/>
    <w:rsid w:val="00693998"/>
    <w:rsid w:val="006A1FB4"/>
    <w:rsid w:val="006A704A"/>
    <w:rsid w:val="006A7C90"/>
    <w:rsid w:val="006B1EE8"/>
    <w:rsid w:val="006B3EE0"/>
    <w:rsid w:val="006C5F6C"/>
    <w:rsid w:val="006C78AE"/>
    <w:rsid w:val="006E2927"/>
    <w:rsid w:val="006F087C"/>
    <w:rsid w:val="006F1054"/>
    <w:rsid w:val="006F3007"/>
    <w:rsid w:val="006F679F"/>
    <w:rsid w:val="006F77D0"/>
    <w:rsid w:val="006F7CCD"/>
    <w:rsid w:val="00700150"/>
    <w:rsid w:val="00704109"/>
    <w:rsid w:val="007138B5"/>
    <w:rsid w:val="00716334"/>
    <w:rsid w:val="00717C6B"/>
    <w:rsid w:val="007232B8"/>
    <w:rsid w:val="00724C8A"/>
    <w:rsid w:val="00725BDD"/>
    <w:rsid w:val="00734042"/>
    <w:rsid w:val="00747E26"/>
    <w:rsid w:val="007504AE"/>
    <w:rsid w:val="007505BC"/>
    <w:rsid w:val="00755BEA"/>
    <w:rsid w:val="007738BA"/>
    <w:rsid w:val="00775E88"/>
    <w:rsid w:val="00786EB3"/>
    <w:rsid w:val="00786F6B"/>
    <w:rsid w:val="00791547"/>
    <w:rsid w:val="00793D3D"/>
    <w:rsid w:val="00795D1B"/>
    <w:rsid w:val="00796216"/>
    <w:rsid w:val="007970FE"/>
    <w:rsid w:val="007A162B"/>
    <w:rsid w:val="007A1EF9"/>
    <w:rsid w:val="007B01CD"/>
    <w:rsid w:val="007B3C38"/>
    <w:rsid w:val="007B4C77"/>
    <w:rsid w:val="007C0868"/>
    <w:rsid w:val="007C14B4"/>
    <w:rsid w:val="007C3BB5"/>
    <w:rsid w:val="007C603B"/>
    <w:rsid w:val="007D0D8A"/>
    <w:rsid w:val="007D1D3F"/>
    <w:rsid w:val="007E53BC"/>
    <w:rsid w:val="007E7A3F"/>
    <w:rsid w:val="007F2335"/>
    <w:rsid w:val="007F409F"/>
    <w:rsid w:val="007F42C9"/>
    <w:rsid w:val="00820C81"/>
    <w:rsid w:val="008213AD"/>
    <w:rsid w:val="0082173E"/>
    <w:rsid w:val="00821CAF"/>
    <w:rsid w:val="00821CDC"/>
    <w:rsid w:val="00822AE1"/>
    <w:rsid w:val="008308BF"/>
    <w:rsid w:val="00831427"/>
    <w:rsid w:val="00836789"/>
    <w:rsid w:val="00840D8A"/>
    <w:rsid w:val="00845941"/>
    <w:rsid w:val="00851EEE"/>
    <w:rsid w:val="00852B55"/>
    <w:rsid w:val="00865790"/>
    <w:rsid w:val="00870080"/>
    <w:rsid w:val="00872065"/>
    <w:rsid w:val="00872E07"/>
    <w:rsid w:val="008941D2"/>
    <w:rsid w:val="00895785"/>
    <w:rsid w:val="008A026B"/>
    <w:rsid w:val="008A1220"/>
    <w:rsid w:val="008A12EB"/>
    <w:rsid w:val="008A1F18"/>
    <w:rsid w:val="008B1164"/>
    <w:rsid w:val="008B1389"/>
    <w:rsid w:val="008B633A"/>
    <w:rsid w:val="008B6BF0"/>
    <w:rsid w:val="008B6E46"/>
    <w:rsid w:val="008C04E1"/>
    <w:rsid w:val="008C0FB7"/>
    <w:rsid w:val="008C3277"/>
    <w:rsid w:val="008C6A67"/>
    <w:rsid w:val="008D1D2E"/>
    <w:rsid w:val="008D4290"/>
    <w:rsid w:val="008D50AC"/>
    <w:rsid w:val="008D6C30"/>
    <w:rsid w:val="008E2A09"/>
    <w:rsid w:val="008F5AF2"/>
    <w:rsid w:val="00904ABF"/>
    <w:rsid w:val="009119D0"/>
    <w:rsid w:val="00913508"/>
    <w:rsid w:val="009169FF"/>
    <w:rsid w:val="00924E67"/>
    <w:rsid w:val="009258F1"/>
    <w:rsid w:val="00926D64"/>
    <w:rsid w:val="009423B4"/>
    <w:rsid w:val="0094283A"/>
    <w:rsid w:val="00943584"/>
    <w:rsid w:val="0095738B"/>
    <w:rsid w:val="0096217E"/>
    <w:rsid w:val="0096637B"/>
    <w:rsid w:val="009706FD"/>
    <w:rsid w:val="009817D4"/>
    <w:rsid w:val="0098264A"/>
    <w:rsid w:val="0098297C"/>
    <w:rsid w:val="009848C3"/>
    <w:rsid w:val="009923F2"/>
    <w:rsid w:val="009937B8"/>
    <w:rsid w:val="00994587"/>
    <w:rsid w:val="009952FB"/>
    <w:rsid w:val="00997C81"/>
    <w:rsid w:val="009A1EE2"/>
    <w:rsid w:val="009A4E75"/>
    <w:rsid w:val="009A5068"/>
    <w:rsid w:val="009B15B7"/>
    <w:rsid w:val="009C061D"/>
    <w:rsid w:val="009C340E"/>
    <w:rsid w:val="009C5B7F"/>
    <w:rsid w:val="009D3383"/>
    <w:rsid w:val="009D43C6"/>
    <w:rsid w:val="009D6D76"/>
    <w:rsid w:val="009D787B"/>
    <w:rsid w:val="009E66F5"/>
    <w:rsid w:val="009E7067"/>
    <w:rsid w:val="009F0C41"/>
    <w:rsid w:val="009F2487"/>
    <w:rsid w:val="00A07C69"/>
    <w:rsid w:val="00A12CE2"/>
    <w:rsid w:val="00A21E8C"/>
    <w:rsid w:val="00A30066"/>
    <w:rsid w:val="00A30785"/>
    <w:rsid w:val="00A30C3B"/>
    <w:rsid w:val="00A34173"/>
    <w:rsid w:val="00A4276A"/>
    <w:rsid w:val="00A603DD"/>
    <w:rsid w:val="00A60875"/>
    <w:rsid w:val="00A62465"/>
    <w:rsid w:val="00A6322E"/>
    <w:rsid w:val="00A63288"/>
    <w:rsid w:val="00A66C9C"/>
    <w:rsid w:val="00A724B0"/>
    <w:rsid w:val="00A81D3D"/>
    <w:rsid w:val="00A83DDE"/>
    <w:rsid w:val="00A84300"/>
    <w:rsid w:val="00A90E02"/>
    <w:rsid w:val="00A936EE"/>
    <w:rsid w:val="00AA17B8"/>
    <w:rsid w:val="00AA4B65"/>
    <w:rsid w:val="00AA52EB"/>
    <w:rsid w:val="00AA5400"/>
    <w:rsid w:val="00AA6FA2"/>
    <w:rsid w:val="00AA7706"/>
    <w:rsid w:val="00AB279E"/>
    <w:rsid w:val="00AC1C4A"/>
    <w:rsid w:val="00AC41F9"/>
    <w:rsid w:val="00AD1E08"/>
    <w:rsid w:val="00AD215F"/>
    <w:rsid w:val="00AD78C6"/>
    <w:rsid w:val="00AE2CE3"/>
    <w:rsid w:val="00AE4C39"/>
    <w:rsid w:val="00AE4D1F"/>
    <w:rsid w:val="00AF17EA"/>
    <w:rsid w:val="00AF2C4C"/>
    <w:rsid w:val="00AF4DDC"/>
    <w:rsid w:val="00AF5304"/>
    <w:rsid w:val="00B25EDE"/>
    <w:rsid w:val="00B42324"/>
    <w:rsid w:val="00B42B77"/>
    <w:rsid w:val="00B4425B"/>
    <w:rsid w:val="00B537C2"/>
    <w:rsid w:val="00B846AE"/>
    <w:rsid w:val="00B93B26"/>
    <w:rsid w:val="00BA6415"/>
    <w:rsid w:val="00BA6EF7"/>
    <w:rsid w:val="00BB0119"/>
    <w:rsid w:val="00BB5299"/>
    <w:rsid w:val="00BB7E3F"/>
    <w:rsid w:val="00BC2D8D"/>
    <w:rsid w:val="00BC36F0"/>
    <w:rsid w:val="00BC4353"/>
    <w:rsid w:val="00BC791E"/>
    <w:rsid w:val="00BD03A7"/>
    <w:rsid w:val="00BE053F"/>
    <w:rsid w:val="00BE0A2D"/>
    <w:rsid w:val="00BE6265"/>
    <w:rsid w:val="00BF5FFD"/>
    <w:rsid w:val="00C02F60"/>
    <w:rsid w:val="00C326D5"/>
    <w:rsid w:val="00C36B41"/>
    <w:rsid w:val="00C47329"/>
    <w:rsid w:val="00C57414"/>
    <w:rsid w:val="00C62D72"/>
    <w:rsid w:val="00C645BC"/>
    <w:rsid w:val="00C67E51"/>
    <w:rsid w:val="00C717F8"/>
    <w:rsid w:val="00C72A94"/>
    <w:rsid w:val="00C77BCD"/>
    <w:rsid w:val="00C860B3"/>
    <w:rsid w:val="00C949AB"/>
    <w:rsid w:val="00CB64E2"/>
    <w:rsid w:val="00CC04B1"/>
    <w:rsid w:val="00CC077D"/>
    <w:rsid w:val="00CC1266"/>
    <w:rsid w:val="00CD20EA"/>
    <w:rsid w:val="00CE5F5E"/>
    <w:rsid w:val="00CE6F7F"/>
    <w:rsid w:val="00CF3BF4"/>
    <w:rsid w:val="00CF68AF"/>
    <w:rsid w:val="00D025BF"/>
    <w:rsid w:val="00D0324E"/>
    <w:rsid w:val="00D037CE"/>
    <w:rsid w:val="00D05B0C"/>
    <w:rsid w:val="00D10F3E"/>
    <w:rsid w:val="00D12116"/>
    <w:rsid w:val="00D15398"/>
    <w:rsid w:val="00D20DFD"/>
    <w:rsid w:val="00D40B72"/>
    <w:rsid w:val="00D45196"/>
    <w:rsid w:val="00D47A55"/>
    <w:rsid w:val="00D5458E"/>
    <w:rsid w:val="00D54AF5"/>
    <w:rsid w:val="00D61AC9"/>
    <w:rsid w:val="00D65890"/>
    <w:rsid w:val="00D70D8B"/>
    <w:rsid w:val="00D732B0"/>
    <w:rsid w:val="00DB065C"/>
    <w:rsid w:val="00DB1763"/>
    <w:rsid w:val="00DC3A44"/>
    <w:rsid w:val="00DC7B01"/>
    <w:rsid w:val="00DD42A6"/>
    <w:rsid w:val="00DD635A"/>
    <w:rsid w:val="00DE35F9"/>
    <w:rsid w:val="00DE42A2"/>
    <w:rsid w:val="00DF42E3"/>
    <w:rsid w:val="00DF7D31"/>
    <w:rsid w:val="00E026A9"/>
    <w:rsid w:val="00E02E2F"/>
    <w:rsid w:val="00E02F45"/>
    <w:rsid w:val="00E038E0"/>
    <w:rsid w:val="00E040B8"/>
    <w:rsid w:val="00E06D6D"/>
    <w:rsid w:val="00E07813"/>
    <w:rsid w:val="00E17A72"/>
    <w:rsid w:val="00E26ADB"/>
    <w:rsid w:val="00E32048"/>
    <w:rsid w:val="00E333DA"/>
    <w:rsid w:val="00E372D8"/>
    <w:rsid w:val="00E45C37"/>
    <w:rsid w:val="00E50F38"/>
    <w:rsid w:val="00E52854"/>
    <w:rsid w:val="00E53DE8"/>
    <w:rsid w:val="00E55C66"/>
    <w:rsid w:val="00E60785"/>
    <w:rsid w:val="00E61A93"/>
    <w:rsid w:val="00E637B1"/>
    <w:rsid w:val="00E75E9F"/>
    <w:rsid w:val="00E8526E"/>
    <w:rsid w:val="00EA18D7"/>
    <w:rsid w:val="00EA5558"/>
    <w:rsid w:val="00EA57DC"/>
    <w:rsid w:val="00EA6C43"/>
    <w:rsid w:val="00EB46F7"/>
    <w:rsid w:val="00EC2297"/>
    <w:rsid w:val="00EC569B"/>
    <w:rsid w:val="00EC5C63"/>
    <w:rsid w:val="00EC69EC"/>
    <w:rsid w:val="00ED0732"/>
    <w:rsid w:val="00ED2423"/>
    <w:rsid w:val="00ED3995"/>
    <w:rsid w:val="00ED48D7"/>
    <w:rsid w:val="00ED56DE"/>
    <w:rsid w:val="00ED5D2F"/>
    <w:rsid w:val="00EE0741"/>
    <w:rsid w:val="00EE248A"/>
    <w:rsid w:val="00EF2C5F"/>
    <w:rsid w:val="00EF73EA"/>
    <w:rsid w:val="00EF7B32"/>
    <w:rsid w:val="00F0694C"/>
    <w:rsid w:val="00F11580"/>
    <w:rsid w:val="00F116DF"/>
    <w:rsid w:val="00F1372D"/>
    <w:rsid w:val="00F23C8A"/>
    <w:rsid w:val="00F32E61"/>
    <w:rsid w:val="00F42EA7"/>
    <w:rsid w:val="00F51D8E"/>
    <w:rsid w:val="00F55091"/>
    <w:rsid w:val="00F60A38"/>
    <w:rsid w:val="00F640B0"/>
    <w:rsid w:val="00F64F18"/>
    <w:rsid w:val="00F7179D"/>
    <w:rsid w:val="00F72EA4"/>
    <w:rsid w:val="00F87503"/>
    <w:rsid w:val="00F92E83"/>
    <w:rsid w:val="00F97D9D"/>
    <w:rsid w:val="00FB1BD5"/>
    <w:rsid w:val="00FB7100"/>
    <w:rsid w:val="00FC1203"/>
    <w:rsid w:val="00FC54DB"/>
    <w:rsid w:val="00FC6110"/>
    <w:rsid w:val="00FD0D37"/>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785DDF"/>
  <w15:chartTrackingRefBased/>
  <w15:docId w15:val="{1118E4C8-F139-4290-B528-89181B19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7504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4AE"/>
    <w:rPr>
      <w:rFonts w:ascii="Segoe UI" w:hAnsi="Segoe UI" w:cs="Segoe UI"/>
      <w:sz w:val="18"/>
      <w:szCs w:val="18"/>
    </w:rPr>
  </w:style>
  <w:style w:type="paragraph" w:styleId="Prrafodelista">
    <w:name w:val="List Paragraph"/>
    <w:basedOn w:val="Normal"/>
    <w:uiPriority w:val="34"/>
    <w:qFormat/>
    <w:rsid w:val="006B1EE8"/>
    <w:pPr>
      <w:ind w:left="720"/>
      <w:contextualSpacing/>
    </w:pPr>
  </w:style>
  <w:style w:type="paragraph" w:styleId="HTMLconformatoprevio">
    <w:name w:val="HTML Preformatted"/>
    <w:basedOn w:val="Normal"/>
    <w:link w:val="HTMLconformatoprevioCar"/>
    <w:uiPriority w:val="99"/>
    <w:semiHidden/>
    <w:unhideWhenUsed/>
    <w:rsid w:val="00EB4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EB46F7"/>
    <w:rPr>
      <w:rFonts w:ascii="Courier New" w:eastAsia="Times New Roman" w:hAnsi="Courier New" w:cs="Courier New"/>
      <w:sz w:val="20"/>
      <w:szCs w:val="20"/>
      <w:lang w:val="es-CL" w:eastAsia="es-CL"/>
    </w:rPr>
  </w:style>
  <w:style w:type="table" w:styleId="Tablaconcuadrcula">
    <w:name w:val="Table Grid"/>
    <w:basedOn w:val="Tablanormal"/>
    <w:uiPriority w:val="39"/>
    <w:rsid w:val="001C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6498C"/>
    <w:rPr>
      <w:sz w:val="16"/>
      <w:szCs w:val="16"/>
    </w:rPr>
  </w:style>
  <w:style w:type="paragraph" w:styleId="Textocomentario">
    <w:name w:val="annotation text"/>
    <w:basedOn w:val="Normal"/>
    <w:link w:val="TextocomentarioCar"/>
    <w:uiPriority w:val="99"/>
    <w:semiHidden/>
    <w:unhideWhenUsed/>
    <w:rsid w:val="0006498C"/>
    <w:rPr>
      <w:sz w:val="20"/>
      <w:szCs w:val="20"/>
    </w:rPr>
  </w:style>
  <w:style w:type="character" w:customStyle="1" w:styleId="TextocomentarioCar">
    <w:name w:val="Texto comentario Car"/>
    <w:basedOn w:val="Fuentedeprrafopredeter"/>
    <w:link w:val="Textocomentario"/>
    <w:uiPriority w:val="99"/>
    <w:semiHidden/>
    <w:rsid w:val="0006498C"/>
    <w:rPr>
      <w:sz w:val="20"/>
      <w:szCs w:val="20"/>
    </w:rPr>
  </w:style>
  <w:style w:type="paragraph" w:styleId="Asuntodelcomentario">
    <w:name w:val="annotation subject"/>
    <w:basedOn w:val="Textocomentario"/>
    <w:next w:val="Textocomentario"/>
    <w:link w:val="AsuntodelcomentarioCar"/>
    <w:uiPriority w:val="99"/>
    <w:semiHidden/>
    <w:unhideWhenUsed/>
    <w:rsid w:val="0006498C"/>
    <w:rPr>
      <w:b/>
      <w:bCs/>
    </w:rPr>
  </w:style>
  <w:style w:type="character" w:customStyle="1" w:styleId="AsuntodelcomentarioCar">
    <w:name w:val="Asunto del comentario Car"/>
    <w:basedOn w:val="TextocomentarioCar"/>
    <w:link w:val="Asuntodelcomentario"/>
    <w:uiPriority w:val="99"/>
    <w:semiHidden/>
    <w:rsid w:val="000649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06221748">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64661035">
      <w:bodyDiv w:val="1"/>
      <w:marLeft w:val="0"/>
      <w:marRight w:val="0"/>
      <w:marTop w:val="0"/>
      <w:marBottom w:val="0"/>
      <w:divBdr>
        <w:top w:val="none" w:sz="0" w:space="0" w:color="auto"/>
        <w:left w:val="none" w:sz="0" w:space="0" w:color="auto"/>
        <w:bottom w:val="none" w:sz="0" w:space="0" w:color="auto"/>
        <w:right w:val="none" w:sz="0" w:space="0" w:color="auto"/>
      </w:divBdr>
    </w:div>
    <w:div w:id="117946822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971126450">
      <w:bodyDiv w:val="1"/>
      <w:marLeft w:val="0"/>
      <w:marRight w:val="0"/>
      <w:marTop w:val="0"/>
      <w:marBottom w:val="0"/>
      <w:divBdr>
        <w:top w:val="none" w:sz="0" w:space="0" w:color="auto"/>
        <w:left w:val="none" w:sz="0" w:space="0" w:color="auto"/>
        <w:bottom w:val="none" w:sz="0" w:space="0" w:color="auto"/>
        <w:right w:val="none" w:sz="0" w:space="0" w:color="auto"/>
      </w:divBdr>
    </w:div>
    <w:div w:id="1976908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2193-3BD5-423D-A34F-FD93D444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4408</Characters>
  <Application>Microsoft Office Word</Application>
  <DocSecurity>0</DocSecurity>
  <Lines>36</Lines>
  <Paragraphs>10</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Quiroga Navarrete</cp:lastModifiedBy>
  <cp:revision>2</cp:revision>
  <cp:lastPrinted>2018-11-06T21:29:00Z</cp:lastPrinted>
  <dcterms:created xsi:type="dcterms:W3CDTF">2020-01-03T13:35:00Z</dcterms:created>
  <dcterms:modified xsi:type="dcterms:W3CDTF">2020-01-03T13:35:00Z</dcterms:modified>
</cp:coreProperties>
</file>