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1982" w14:textId="77777777" w:rsidR="00A6514E" w:rsidRPr="000E50F3" w:rsidRDefault="00A6514E" w:rsidP="00A7386C">
      <w:pPr>
        <w:pStyle w:val="Ttulo2"/>
        <w:spacing w:line="320" w:lineRule="atLeast"/>
        <w:contextualSpacing/>
      </w:pPr>
      <w:r w:rsidRPr="000E50F3">
        <w:t>RESOLUCIÓN N°</w:t>
      </w:r>
    </w:p>
    <w:p w14:paraId="2BB987AA" w14:textId="77777777" w:rsidR="00A6514E" w:rsidRPr="000E50F3" w:rsidRDefault="00A6514E" w:rsidP="00A7386C">
      <w:pPr>
        <w:widowControl w:val="0"/>
        <w:autoSpaceDE w:val="0"/>
        <w:autoSpaceDN w:val="0"/>
        <w:adjustRightInd w:val="0"/>
        <w:spacing w:line="320" w:lineRule="atLeast"/>
        <w:contextualSpacing/>
        <w:jc w:val="both"/>
        <w:rPr>
          <w:rFonts w:ascii="Tahoma" w:hAnsi="Tahoma" w:cs="Tahoma"/>
          <w:b/>
          <w:sz w:val="22"/>
          <w:szCs w:val="22"/>
        </w:rPr>
      </w:pPr>
    </w:p>
    <w:p w14:paraId="07964CEB" w14:textId="77777777" w:rsidR="00A6514E" w:rsidRPr="000E50F3" w:rsidRDefault="007656FF" w:rsidP="00A7386C">
      <w:pPr>
        <w:widowControl w:val="0"/>
        <w:autoSpaceDE w:val="0"/>
        <w:autoSpaceDN w:val="0"/>
        <w:adjustRightInd w:val="0"/>
        <w:spacing w:line="320" w:lineRule="atLeast"/>
        <w:contextualSpacing/>
        <w:jc w:val="both"/>
        <w:rPr>
          <w:rFonts w:ascii="Tahoma" w:hAnsi="Tahoma" w:cs="Tahoma"/>
          <w:b/>
          <w:sz w:val="22"/>
          <w:szCs w:val="22"/>
        </w:rPr>
      </w:pPr>
      <w:r w:rsidRPr="000E50F3">
        <w:rPr>
          <w:rFonts w:ascii="Tahoma" w:hAnsi="Tahoma" w:cs="Tahoma"/>
          <w:b/>
          <w:sz w:val="22"/>
          <w:szCs w:val="22"/>
        </w:rPr>
        <w:t>VALPARAÍSO,</w:t>
      </w:r>
    </w:p>
    <w:p w14:paraId="2C1183C7" w14:textId="77777777" w:rsidR="00A6514E" w:rsidRPr="000E50F3" w:rsidRDefault="00A6514E" w:rsidP="00A7386C">
      <w:pPr>
        <w:widowControl w:val="0"/>
        <w:tabs>
          <w:tab w:val="left" w:pos="7000"/>
        </w:tabs>
        <w:autoSpaceDE w:val="0"/>
        <w:autoSpaceDN w:val="0"/>
        <w:adjustRightInd w:val="0"/>
        <w:spacing w:line="320" w:lineRule="atLeast"/>
        <w:contextualSpacing/>
        <w:jc w:val="both"/>
        <w:rPr>
          <w:rFonts w:ascii="Tahoma" w:hAnsi="Tahoma" w:cs="Tahoma"/>
          <w:sz w:val="22"/>
          <w:szCs w:val="22"/>
        </w:rPr>
      </w:pPr>
    </w:p>
    <w:p w14:paraId="36F929CF" w14:textId="77777777" w:rsidR="00A6514E" w:rsidRPr="000E50F3" w:rsidRDefault="00A6514E" w:rsidP="00A7386C">
      <w:pPr>
        <w:widowControl w:val="0"/>
        <w:autoSpaceDE w:val="0"/>
        <w:autoSpaceDN w:val="0"/>
        <w:adjustRightInd w:val="0"/>
        <w:spacing w:line="320" w:lineRule="atLeast"/>
        <w:contextualSpacing/>
        <w:jc w:val="both"/>
        <w:rPr>
          <w:rFonts w:ascii="Tahoma" w:hAnsi="Tahoma" w:cs="Tahoma"/>
          <w:sz w:val="22"/>
          <w:szCs w:val="22"/>
        </w:rPr>
      </w:pPr>
    </w:p>
    <w:p w14:paraId="0FC5ACBD" w14:textId="77777777" w:rsidR="00A6514E" w:rsidRPr="000E50F3" w:rsidRDefault="00A6514E" w:rsidP="00A7386C">
      <w:pPr>
        <w:widowControl w:val="0"/>
        <w:autoSpaceDE w:val="0"/>
        <w:autoSpaceDN w:val="0"/>
        <w:adjustRightInd w:val="0"/>
        <w:spacing w:line="320" w:lineRule="atLeast"/>
        <w:contextualSpacing/>
        <w:jc w:val="both"/>
        <w:rPr>
          <w:rFonts w:ascii="Tahoma" w:hAnsi="Tahoma" w:cs="Tahoma"/>
          <w:b/>
          <w:sz w:val="22"/>
          <w:szCs w:val="22"/>
        </w:rPr>
      </w:pPr>
      <w:r w:rsidRPr="000E50F3">
        <w:rPr>
          <w:rFonts w:ascii="Tahoma" w:hAnsi="Tahoma" w:cs="Tahoma"/>
          <w:b/>
          <w:sz w:val="22"/>
          <w:szCs w:val="22"/>
        </w:rPr>
        <w:t>VISTOS:</w:t>
      </w:r>
    </w:p>
    <w:p w14:paraId="2D808D87" w14:textId="77777777" w:rsidR="007656FF" w:rsidRPr="000E50F3" w:rsidRDefault="00140CC9" w:rsidP="00A7386C">
      <w:pPr>
        <w:widowControl w:val="0"/>
        <w:autoSpaceDE w:val="0"/>
        <w:autoSpaceDN w:val="0"/>
        <w:adjustRightInd w:val="0"/>
        <w:spacing w:line="320" w:lineRule="atLeast"/>
        <w:contextualSpacing/>
        <w:jc w:val="both"/>
        <w:rPr>
          <w:rFonts w:ascii="Tahoma" w:hAnsi="Tahoma" w:cs="Tahoma"/>
          <w:sz w:val="22"/>
          <w:szCs w:val="22"/>
        </w:rPr>
      </w:pPr>
      <w:r w:rsidRPr="000E50F3">
        <w:rPr>
          <w:rFonts w:ascii="Tahoma" w:eastAsia="MS Mincho" w:hAnsi="Tahoma" w:cs="Tahoma"/>
          <w:sz w:val="22"/>
          <w:szCs w:val="22"/>
          <w:lang w:val="es-ES" w:eastAsia="ja-JP"/>
        </w:rPr>
        <w:t>La</w:t>
      </w:r>
      <w:r w:rsidR="007656FF" w:rsidRPr="000E50F3">
        <w:rPr>
          <w:rFonts w:ascii="Tahoma" w:eastAsia="MS Mincho" w:hAnsi="Tahoma" w:cs="Tahoma"/>
          <w:sz w:val="22"/>
          <w:szCs w:val="22"/>
          <w:lang w:val="es-ES" w:eastAsia="ja-JP"/>
        </w:rPr>
        <w:t>s</w:t>
      </w:r>
      <w:r w:rsidRPr="000E50F3">
        <w:rPr>
          <w:rFonts w:ascii="Tahoma" w:eastAsia="MS Mincho" w:hAnsi="Tahoma" w:cs="Tahoma"/>
          <w:sz w:val="22"/>
          <w:szCs w:val="22"/>
          <w:lang w:val="es-ES" w:eastAsia="ja-JP"/>
        </w:rPr>
        <w:t xml:space="preserve"> Ley</w:t>
      </w:r>
      <w:r w:rsidR="007656FF" w:rsidRPr="000E50F3">
        <w:rPr>
          <w:rFonts w:ascii="Tahoma" w:eastAsia="MS Mincho" w:hAnsi="Tahoma" w:cs="Tahoma"/>
          <w:sz w:val="22"/>
          <w:szCs w:val="22"/>
          <w:lang w:val="es-ES" w:eastAsia="ja-JP"/>
        </w:rPr>
        <w:t>es</w:t>
      </w:r>
      <w:r w:rsidRPr="000E50F3">
        <w:rPr>
          <w:rFonts w:ascii="Tahoma" w:eastAsia="MS Mincho" w:hAnsi="Tahoma" w:cs="Tahoma"/>
          <w:sz w:val="22"/>
          <w:szCs w:val="22"/>
          <w:lang w:val="es-ES" w:eastAsia="ja-JP"/>
        </w:rPr>
        <w:t xml:space="preserve"> </w:t>
      </w:r>
      <w:r w:rsidR="007656FF" w:rsidRPr="000E50F3">
        <w:rPr>
          <w:rFonts w:ascii="Tahoma" w:eastAsia="MS Mincho" w:hAnsi="Tahoma" w:cs="Tahoma"/>
          <w:sz w:val="22"/>
          <w:szCs w:val="22"/>
          <w:lang w:val="es-ES" w:eastAsia="ja-JP"/>
        </w:rPr>
        <w:t xml:space="preserve">N° </w:t>
      </w:r>
      <w:r w:rsidRPr="000E50F3">
        <w:rPr>
          <w:rFonts w:ascii="Tahoma" w:eastAsia="MS Mincho" w:hAnsi="Tahoma" w:cs="Tahoma"/>
          <w:sz w:val="22"/>
          <w:szCs w:val="22"/>
          <w:lang w:val="es-ES" w:eastAsia="ja-JP"/>
        </w:rPr>
        <w:t>18164</w:t>
      </w:r>
      <w:r w:rsidR="00A7386C">
        <w:rPr>
          <w:rFonts w:ascii="Tahoma" w:eastAsia="MS Mincho" w:hAnsi="Tahoma" w:cs="Tahoma"/>
          <w:sz w:val="22"/>
          <w:szCs w:val="22"/>
          <w:lang w:val="es-ES" w:eastAsia="ja-JP"/>
        </w:rPr>
        <w:t xml:space="preserve">,  </w:t>
      </w:r>
      <w:r w:rsidR="005A293C">
        <w:rPr>
          <w:rFonts w:ascii="Tahoma" w:eastAsia="MS Mincho" w:hAnsi="Tahoma" w:cs="Tahoma"/>
          <w:sz w:val="22"/>
          <w:szCs w:val="22"/>
          <w:lang w:val="es-ES" w:eastAsia="ja-JP"/>
        </w:rPr>
        <w:t xml:space="preserve">N° 17236, N° </w:t>
      </w:r>
      <w:r w:rsidR="00490670">
        <w:rPr>
          <w:rFonts w:ascii="Tahoma" w:eastAsia="MS Mincho" w:hAnsi="Tahoma" w:cs="Tahoma"/>
          <w:sz w:val="22"/>
          <w:szCs w:val="22"/>
          <w:lang w:val="es-ES" w:eastAsia="ja-JP"/>
        </w:rPr>
        <w:t>18356</w:t>
      </w:r>
      <w:r w:rsidR="005A293C">
        <w:rPr>
          <w:rFonts w:ascii="Tahoma" w:eastAsia="MS Mincho" w:hAnsi="Tahoma" w:cs="Tahoma"/>
          <w:sz w:val="22"/>
          <w:szCs w:val="22"/>
          <w:lang w:val="es-ES" w:eastAsia="ja-JP"/>
        </w:rPr>
        <w:t xml:space="preserve">, </w:t>
      </w:r>
      <w:r w:rsidR="002536A2">
        <w:rPr>
          <w:rFonts w:ascii="Tahoma" w:eastAsia="MS Mincho" w:hAnsi="Tahoma" w:cs="Tahoma"/>
          <w:sz w:val="22"/>
          <w:szCs w:val="22"/>
          <w:lang w:val="es-ES" w:eastAsia="ja-JP"/>
        </w:rPr>
        <w:t xml:space="preserve">N° 19846, </w:t>
      </w:r>
      <w:r w:rsidR="005A293C">
        <w:rPr>
          <w:rFonts w:ascii="Tahoma" w:eastAsia="MS Mincho" w:hAnsi="Tahoma" w:cs="Tahoma"/>
          <w:sz w:val="22"/>
          <w:szCs w:val="22"/>
          <w:lang w:val="es-ES" w:eastAsia="ja-JP"/>
        </w:rPr>
        <w:t>N° 20962 y</w:t>
      </w:r>
      <w:r w:rsidR="003900A6">
        <w:rPr>
          <w:rFonts w:ascii="Tahoma" w:eastAsia="MS Mincho" w:hAnsi="Tahoma" w:cs="Tahoma"/>
          <w:sz w:val="22"/>
          <w:szCs w:val="22"/>
          <w:lang w:val="es-ES" w:eastAsia="ja-JP"/>
        </w:rPr>
        <w:t xml:space="preserve"> N° 16319</w:t>
      </w:r>
      <w:r w:rsidR="007656FF" w:rsidRPr="000E50F3">
        <w:rPr>
          <w:rFonts w:ascii="Tahoma" w:eastAsia="MS Mincho" w:hAnsi="Tahoma" w:cs="Tahoma"/>
          <w:sz w:val="22"/>
          <w:szCs w:val="22"/>
          <w:lang w:val="es-ES" w:eastAsia="ja-JP"/>
        </w:rPr>
        <w:t xml:space="preserve">; </w:t>
      </w:r>
      <w:r w:rsidR="005A293C">
        <w:rPr>
          <w:rFonts w:ascii="Tahoma" w:eastAsia="MS Mincho" w:hAnsi="Tahoma" w:cs="Tahoma"/>
          <w:sz w:val="22"/>
          <w:szCs w:val="22"/>
          <w:lang w:val="es-ES" w:eastAsia="ja-JP"/>
        </w:rPr>
        <w:t>los</w:t>
      </w:r>
      <w:r w:rsidR="005A293C" w:rsidRPr="00ED01A6">
        <w:rPr>
          <w:rFonts w:ascii="Tahoma" w:eastAsia="MS Mincho" w:hAnsi="Tahoma" w:cs="Tahoma"/>
          <w:sz w:val="22"/>
          <w:szCs w:val="22"/>
          <w:lang w:val="es-ES" w:eastAsia="ja-JP"/>
        </w:rPr>
        <w:t xml:space="preserve"> </w:t>
      </w:r>
      <w:r w:rsidR="00094010">
        <w:rPr>
          <w:rFonts w:ascii="Tahoma" w:eastAsia="MS Mincho" w:hAnsi="Tahoma" w:cs="Tahoma"/>
          <w:sz w:val="22"/>
          <w:szCs w:val="22"/>
          <w:lang w:val="es-ES" w:eastAsia="ja-JP"/>
        </w:rPr>
        <w:t>DFL</w:t>
      </w:r>
      <w:r w:rsidRPr="00ED01A6">
        <w:rPr>
          <w:rFonts w:ascii="Tahoma" w:eastAsia="MS Mincho" w:hAnsi="Tahoma" w:cs="Tahoma"/>
          <w:sz w:val="22"/>
          <w:szCs w:val="22"/>
          <w:lang w:val="es-ES" w:eastAsia="ja-JP"/>
        </w:rPr>
        <w:t xml:space="preserve"> N° 30, de</w:t>
      </w:r>
      <w:r w:rsidR="002839EC" w:rsidRPr="00ED01A6">
        <w:rPr>
          <w:rFonts w:ascii="Tahoma" w:eastAsia="MS Mincho" w:hAnsi="Tahoma" w:cs="Tahoma"/>
          <w:sz w:val="22"/>
          <w:szCs w:val="22"/>
          <w:lang w:val="es-ES" w:eastAsia="ja-JP"/>
        </w:rPr>
        <w:t xml:space="preserve"> </w:t>
      </w:r>
      <w:r w:rsidRPr="00ED01A6">
        <w:rPr>
          <w:rFonts w:ascii="Tahoma" w:eastAsia="MS Mincho" w:hAnsi="Tahoma" w:cs="Tahoma"/>
          <w:sz w:val="22"/>
          <w:szCs w:val="22"/>
          <w:lang w:val="es-ES" w:eastAsia="ja-JP"/>
        </w:rPr>
        <w:t>2004</w:t>
      </w:r>
      <w:r w:rsidR="00546370">
        <w:rPr>
          <w:rFonts w:ascii="Tahoma" w:eastAsia="MS Mincho" w:hAnsi="Tahoma" w:cs="Tahoma"/>
          <w:sz w:val="22"/>
          <w:szCs w:val="22"/>
          <w:lang w:val="es-ES" w:eastAsia="ja-JP"/>
        </w:rPr>
        <w:t xml:space="preserve">, del Ministerio de Hacienda y </w:t>
      </w:r>
      <w:r w:rsidRPr="00ED01A6">
        <w:rPr>
          <w:rFonts w:ascii="Tahoma" w:eastAsia="MS Mincho" w:hAnsi="Tahoma" w:cs="Tahoma"/>
          <w:sz w:val="22"/>
          <w:szCs w:val="22"/>
          <w:lang w:val="es-ES" w:eastAsia="ja-JP"/>
        </w:rPr>
        <w:t>N° 725</w:t>
      </w:r>
      <w:r w:rsidR="00546370">
        <w:rPr>
          <w:rFonts w:ascii="Tahoma" w:eastAsia="MS Mincho" w:hAnsi="Tahoma" w:cs="Tahoma"/>
          <w:sz w:val="22"/>
          <w:szCs w:val="22"/>
          <w:lang w:val="es-ES" w:eastAsia="ja-JP"/>
        </w:rPr>
        <w:t xml:space="preserve">, </w:t>
      </w:r>
      <w:r w:rsidR="00546370" w:rsidRPr="00ED01A6">
        <w:rPr>
          <w:rFonts w:ascii="Tahoma" w:eastAsia="MS Mincho" w:hAnsi="Tahoma" w:cs="Tahoma"/>
          <w:sz w:val="22"/>
          <w:szCs w:val="22"/>
          <w:lang w:val="es-ES" w:eastAsia="ja-JP"/>
        </w:rPr>
        <w:t>de 1967</w:t>
      </w:r>
      <w:r w:rsidR="00546370">
        <w:rPr>
          <w:rFonts w:ascii="Tahoma" w:eastAsia="MS Mincho" w:hAnsi="Tahoma" w:cs="Tahoma"/>
          <w:sz w:val="22"/>
          <w:szCs w:val="22"/>
          <w:lang w:val="es-ES" w:eastAsia="ja-JP"/>
        </w:rPr>
        <w:t>, del Ministerio de Salud</w:t>
      </w:r>
      <w:r w:rsidR="00FF3E58">
        <w:rPr>
          <w:rFonts w:ascii="Tahoma" w:eastAsia="MS Mincho" w:hAnsi="Tahoma" w:cs="Tahoma"/>
          <w:sz w:val="22"/>
          <w:szCs w:val="22"/>
          <w:lang w:val="es-ES" w:eastAsia="ja-JP"/>
        </w:rPr>
        <w:t xml:space="preserve"> Pública</w:t>
      </w:r>
      <w:r w:rsidR="00546370">
        <w:rPr>
          <w:rFonts w:ascii="Tahoma" w:eastAsia="MS Mincho" w:hAnsi="Tahoma" w:cs="Tahoma"/>
          <w:sz w:val="22"/>
          <w:szCs w:val="22"/>
          <w:lang w:val="es-ES" w:eastAsia="ja-JP"/>
        </w:rPr>
        <w:t xml:space="preserve">; </w:t>
      </w:r>
      <w:r w:rsidR="00FF3E58">
        <w:rPr>
          <w:rFonts w:ascii="Tahoma" w:eastAsia="MS Mincho" w:hAnsi="Tahoma" w:cs="Tahoma"/>
          <w:sz w:val="22"/>
          <w:szCs w:val="22"/>
          <w:lang w:val="es-ES" w:eastAsia="ja-JP"/>
        </w:rPr>
        <w:t>el</w:t>
      </w:r>
      <w:r w:rsidR="00546370">
        <w:rPr>
          <w:rFonts w:ascii="Tahoma" w:eastAsia="MS Mincho" w:hAnsi="Tahoma" w:cs="Tahoma"/>
          <w:sz w:val="22"/>
          <w:szCs w:val="22"/>
          <w:lang w:val="es-ES" w:eastAsia="ja-JP"/>
        </w:rPr>
        <w:t xml:space="preserve"> </w:t>
      </w:r>
      <w:r w:rsidR="003900A6">
        <w:rPr>
          <w:rFonts w:ascii="Tahoma" w:eastAsia="MS Mincho" w:hAnsi="Tahoma" w:cs="Tahoma"/>
          <w:sz w:val="22"/>
          <w:szCs w:val="22"/>
          <w:lang w:val="es-ES" w:eastAsia="ja-JP"/>
        </w:rPr>
        <w:t xml:space="preserve">Decreto N° 566, de 1970, del Ministerio de Relaciones Exteriores, los Decretos N° 323, de 1974 y N° 430 de 1992, </w:t>
      </w:r>
      <w:r w:rsidR="00FF3E58">
        <w:rPr>
          <w:rFonts w:ascii="Tahoma" w:eastAsia="MS Mincho" w:hAnsi="Tahoma" w:cs="Tahoma"/>
          <w:sz w:val="22"/>
          <w:szCs w:val="22"/>
          <w:lang w:val="es-ES" w:eastAsia="ja-JP"/>
        </w:rPr>
        <w:t xml:space="preserve">ambos </w:t>
      </w:r>
      <w:r w:rsidR="003900A6">
        <w:rPr>
          <w:rFonts w:ascii="Tahoma" w:eastAsia="MS Mincho" w:hAnsi="Tahoma" w:cs="Tahoma"/>
          <w:sz w:val="22"/>
          <w:szCs w:val="22"/>
          <w:lang w:val="es-ES" w:eastAsia="ja-JP"/>
        </w:rPr>
        <w:t>del Ministerio de Economía, Fomento y Reconstrucción,</w:t>
      </w:r>
      <w:r w:rsidR="00DA141D">
        <w:rPr>
          <w:rFonts w:ascii="Tahoma" w:eastAsia="MS Mincho" w:hAnsi="Tahoma" w:cs="Tahoma"/>
          <w:sz w:val="22"/>
          <w:szCs w:val="22"/>
          <w:lang w:val="es-ES" w:eastAsia="ja-JP"/>
        </w:rPr>
        <w:t xml:space="preserve"> el Decreto N° 400, de 1977 del Ministerio de Defensa Nacional</w:t>
      </w:r>
      <w:r w:rsidR="003900A6">
        <w:rPr>
          <w:rFonts w:ascii="Tahoma" w:eastAsia="MS Mincho" w:hAnsi="Tahoma" w:cs="Tahoma"/>
          <w:sz w:val="22"/>
          <w:szCs w:val="22"/>
          <w:lang w:val="es-ES" w:eastAsia="ja-JP"/>
        </w:rPr>
        <w:t xml:space="preserve"> </w:t>
      </w:r>
      <w:r w:rsidR="007656FF" w:rsidRPr="000E50F3">
        <w:rPr>
          <w:rFonts w:ascii="Tahoma" w:eastAsia="MS Mincho" w:hAnsi="Tahoma" w:cs="Tahoma"/>
          <w:sz w:val="22"/>
          <w:szCs w:val="22"/>
          <w:lang w:val="es-ES" w:eastAsia="ja-JP"/>
        </w:rPr>
        <w:t xml:space="preserve">y la </w:t>
      </w:r>
      <w:r w:rsidRPr="000E50F3">
        <w:rPr>
          <w:rFonts w:ascii="Tahoma" w:hAnsi="Tahoma" w:cs="Tahoma"/>
          <w:sz w:val="22"/>
          <w:szCs w:val="22"/>
          <w:lang w:val="es-ES"/>
        </w:rPr>
        <w:t>Resoluci</w:t>
      </w:r>
      <w:r w:rsidR="005456BD">
        <w:rPr>
          <w:rFonts w:ascii="Tahoma" w:hAnsi="Tahoma" w:cs="Tahoma"/>
          <w:sz w:val="22"/>
          <w:szCs w:val="22"/>
          <w:lang w:val="es-ES"/>
        </w:rPr>
        <w:t>ón</w:t>
      </w:r>
      <w:r w:rsidRPr="000E50F3">
        <w:rPr>
          <w:rFonts w:ascii="Tahoma" w:hAnsi="Tahoma" w:cs="Tahoma"/>
          <w:sz w:val="22"/>
          <w:szCs w:val="22"/>
          <w:lang w:val="es-ES"/>
        </w:rPr>
        <w:t xml:space="preserve"> N° 1.300, de 14 de marzo de 2006</w:t>
      </w:r>
      <w:r w:rsidR="005A5E08">
        <w:rPr>
          <w:rFonts w:ascii="Tahoma" w:hAnsi="Tahoma" w:cs="Tahoma"/>
          <w:sz w:val="22"/>
          <w:szCs w:val="22"/>
          <w:lang w:val="es-ES"/>
        </w:rPr>
        <w:t>,</w:t>
      </w:r>
      <w:r w:rsidRPr="000E50F3">
        <w:rPr>
          <w:rFonts w:ascii="Tahoma" w:hAnsi="Tahoma" w:cs="Tahoma"/>
          <w:sz w:val="22"/>
          <w:szCs w:val="22"/>
          <w:lang w:val="es-ES"/>
        </w:rPr>
        <w:t xml:space="preserve"> </w:t>
      </w:r>
      <w:r w:rsidR="007656FF" w:rsidRPr="000E50F3">
        <w:rPr>
          <w:rFonts w:ascii="Tahoma" w:hAnsi="Tahoma" w:cs="Tahoma"/>
          <w:sz w:val="22"/>
          <w:szCs w:val="22"/>
          <w:lang w:val="es-ES"/>
        </w:rPr>
        <w:t>del Director Nacional de Aduanas.</w:t>
      </w:r>
    </w:p>
    <w:p w14:paraId="30BA70BD" w14:textId="77777777" w:rsidR="004E62D4" w:rsidRPr="005456BD" w:rsidRDefault="004E62D4" w:rsidP="00A7386C">
      <w:pPr>
        <w:widowControl w:val="0"/>
        <w:autoSpaceDE w:val="0"/>
        <w:autoSpaceDN w:val="0"/>
        <w:adjustRightInd w:val="0"/>
        <w:spacing w:line="320" w:lineRule="atLeast"/>
        <w:contextualSpacing/>
        <w:jc w:val="both"/>
        <w:rPr>
          <w:rFonts w:ascii="Tahoma" w:hAnsi="Tahoma" w:cs="Tahoma"/>
          <w:sz w:val="22"/>
          <w:szCs w:val="22"/>
        </w:rPr>
      </w:pPr>
    </w:p>
    <w:p w14:paraId="7B83BD1A" w14:textId="77777777" w:rsidR="00A6514E" w:rsidRPr="000E50F3" w:rsidRDefault="00A6514E" w:rsidP="00A7386C">
      <w:pPr>
        <w:widowControl w:val="0"/>
        <w:autoSpaceDE w:val="0"/>
        <w:autoSpaceDN w:val="0"/>
        <w:adjustRightInd w:val="0"/>
        <w:spacing w:line="320" w:lineRule="atLeast"/>
        <w:contextualSpacing/>
        <w:jc w:val="both"/>
        <w:rPr>
          <w:rFonts w:ascii="Tahoma" w:hAnsi="Tahoma" w:cs="Tahoma"/>
          <w:sz w:val="22"/>
          <w:szCs w:val="22"/>
          <w:lang w:val="es-ES"/>
        </w:rPr>
      </w:pPr>
      <w:r w:rsidRPr="000E50F3">
        <w:rPr>
          <w:rFonts w:ascii="Tahoma" w:hAnsi="Tahoma" w:cs="Tahoma"/>
          <w:b/>
          <w:sz w:val="22"/>
          <w:szCs w:val="22"/>
          <w:lang w:val="es-ES"/>
        </w:rPr>
        <w:t>CONSIDERANDO:</w:t>
      </w:r>
    </w:p>
    <w:p w14:paraId="07FA825D" w14:textId="77777777" w:rsidR="001D5B7C" w:rsidRPr="00FC7B3E" w:rsidRDefault="0097331D" w:rsidP="00FC7B3E">
      <w:pPr>
        <w:pStyle w:val="Textoindependiente"/>
        <w:spacing w:line="320" w:lineRule="atLeast"/>
        <w:rPr>
          <w:lang w:val="es-CL"/>
        </w:rPr>
      </w:pPr>
      <w:r w:rsidRPr="00FC7B3E">
        <w:rPr>
          <w:lang w:val="es-CL"/>
        </w:rPr>
        <w:t>Que, el Servicio Nacional de Aduanas</w:t>
      </w:r>
      <w:r w:rsidR="00094010" w:rsidRPr="00FC7B3E">
        <w:rPr>
          <w:lang w:val="es-CL"/>
        </w:rPr>
        <w:t xml:space="preserve">, </w:t>
      </w:r>
      <w:r w:rsidRPr="00FC7B3E">
        <w:rPr>
          <w:lang w:val="es-CL"/>
        </w:rPr>
        <w:t xml:space="preserve">debe velar por el cumplimiento </w:t>
      </w:r>
      <w:r w:rsidR="00094010" w:rsidRPr="00FC7B3E">
        <w:rPr>
          <w:lang w:val="es-CL"/>
        </w:rPr>
        <w:t xml:space="preserve">de las obligaciones legales impuestas a determinadas mercancías, entre las cuales se encuentra la presentación de </w:t>
      </w:r>
      <w:r w:rsidRPr="00FC7B3E">
        <w:rPr>
          <w:lang w:val="es-CL"/>
        </w:rPr>
        <w:t xml:space="preserve">certificaciones, </w:t>
      </w:r>
      <w:r w:rsidR="00094010" w:rsidRPr="00FC7B3E">
        <w:rPr>
          <w:lang w:val="es-CL"/>
        </w:rPr>
        <w:t xml:space="preserve">visaciones, autorizaciones, o </w:t>
      </w:r>
      <w:r w:rsidRPr="00FC7B3E">
        <w:rPr>
          <w:lang w:val="es-CL"/>
        </w:rPr>
        <w:t>vistos buenos</w:t>
      </w:r>
      <w:r w:rsidR="001D5B7C" w:rsidRPr="00FC7B3E">
        <w:rPr>
          <w:lang w:val="es-CL"/>
        </w:rPr>
        <w:t xml:space="preserve"> </w:t>
      </w:r>
      <w:r w:rsidR="001D5B7C">
        <w:rPr>
          <w:lang w:val="es-CL"/>
        </w:rPr>
        <w:t>que deben ser presentado</w:t>
      </w:r>
      <w:r w:rsidR="00FA3271">
        <w:rPr>
          <w:lang w:val="es-CL"/>
        </w:rPr>
        <w:t>s ante este Servicio para</w:t>
      </w:r>
      <w:r w:rsidR="001D5B7C" w:rsidRPr="00FC7B3E">
        <w:rPr>
          <w:lang w:val="es-CL"/>
        </w:rPr>
        <w:t xml:space="preserve"> su ingreso y salida del país.</w:t>
      </w:r>
    </w:p>
    <w:p w14:paraId="3067DD43" w14:textId="77777777" w:rsidR="001D5B7C" w:rsidRDefault="001D5B7C" w:rsidP="00A7386C">
      <w:pPr>
        <w:widowControl w:val="0"/>
        <w:autoSpaceDE w:val="0"/>
        <w:autoSpaceDN w:val="0"/>
        <w:adjustRightInd w:val="0"/>
        <w:spacing w:line="320" w:lineRule="atLeast"/>
        <w:contextualSpacing/>
        <w:jc w:val="both"/>
        <w:rPr>
          <w:rFonts w:ascii="Tahoma" w:hAnsi="Tahoma" w:cs="Tahoma"/>
          <w:sz w:val="22"/>
          <w:szCs w:val="22"/>
        </w:rPr>
      </w:pPr>
    </w:p>
    <w:p w14:paraId="1BA02504" w14:textId="77777777" w:rsidR="0097331D" w:rsidRDefault="001D5B7C" w:rsidP="001D5B7C">
      <w:pPr>
        <w:widowControl w:val="0"/>
        <w:autoSpaceDE w:val="0"/>
        <w:autoSpaceDN w:val="0"/>
        <w:adjustRightInd w:val="0"/>
        <w:spacing w:line="320" w:lineRule="atLeast"/>
        <w:contextualSpacing/>
        <w:jc w:val="both"/>
        <w:rPr>
          <w:rFonts w:ascii="Tahoma" w:hAnsi="Tahoma" w:cs="Tahoma"/>
          <w:sz w:val="22"/>
          <w:szCs w:val="22"/>
          <w:lang w:val="es-ES"/>
        </w:rPr>
      </w:pPr>
      <w:r>
        <w:rPr>
          <w:rFonts w:ascii="Tahoma" w:hAnsi="Tahoma" w:cs="Tahoma"/>
          <w:sz w:val="22"/>
          <w:szCs w:val="22"/>
        </w:rPr>
        <w:t xml:space="preserve">Que, </w:t>
      </w:r>
      <w:r w:rsidR="00FA3271">
        <w:rPr>
          <w:rFonts w:ascii="Tahoma" w:hAnsi="Tahoma" w:cs="Tahoma"/>
          <w:sz w:val="22"/>
          <w:szCs w:val="22"/>
        </w:rPr>
        <w:t>para cumplir este objetivo</w:t>
      </w:r>
      <w:r>
        <w:rPr>
          <w:rFonts w:ascii="Tahoma" w:hAnsi="Tahoma" w:cs="Tahoma"/>
          <w:sz w:val="22"/>
          <w:szCs w:val="22"/>
        </w:rPr>
        <w:t xml:space="preserve">, es menester que cada uno de los </w:t>
      </w:r>
      <w:r w:rsidR="00FF3E58">
        <w:rPr>
          <w:rFonts w:ascii="Tahoma" w:hAnsi="Tahoma" w:cs="Tahoma"/>
          <w:sz w:val="22"/>
          <w:szCs w:val="22"/>
        </w:rPr>
        <w:t xml:space="preserve">Servicios Públicos </w:t>
      </w:r>
      <w:r>
        <w:rPr>
          <w:rFonts w:ascii="Tahoma" w:hAnsi="Tahoma" w:cs="Tahoma"/>
          <w:sz w:val="22"/>
          <w:szCs w:val="22"/>
        </w:rPr>
        <w:t xml:space="preserve">que tiene la obligación de controlar aquellas mercancías mediante la emisión de las </w:t>
      </w:r>
      <w:r w:rsidRPr="001D5B7C">
        <w:rPr>
          <w:rFonts w:ascii="Tahoma" w:hAnsi="Tahoma" w:cs="Tahoma"/>
          <w:sz w:val="22"/>
          <w:szCs w:val="22"/>
        </w:rPr>
        <w:t xml:space="preserve">referidas </w:t>
      </w:r>
      <w:r w:rsidRPr="00FC7B3E">
        <w:rPr>
          <w:rFonts w:ascii="Tahoma" w:hAnsi="Tahoma" w:cs="Tahoma"/>
          <w:sz w:val="22"/>
          <w:szCs w:val="22"/>
        </w:rPr>
        <w:t>certificaciones, visaciones, autorizaciones, o vistos buenos</w:t>
      </w:r>
      <w:r>
        <w:rPr>
          <w:rFonts w:ascii="Tahoma" w:hAnsi="Tahoma" w:cs="Tahoma"/>
          <w:sz w:val="22"/>
          <w:szCs w:val="22"/>
        </w:rPr>
        <w:t xml:space="preserve">, </w:t>
      </w:r>
      <w:r w:rsidR="0097331D">
        <w:rPr>
          <w:rFonts w:ascii="Tahoma" w:hAnsi="Tahoma" w:cs="Tahoma"/>
          <w:sz w:val="22"/>
          <w:szCs w:val="22"/>
          <w:lang w:val="es-ES"/>
        </w:rPr>
        <w:t>informen</w:t>
      </w:r>
      <w:r w:rsidR="0097331D" w:rsidRPr="000E50F3">
        <w:rPr>
          <w:rFonts w:ascii="Tahoma" w:hAnsi="Tahoma" w:cs="Tahoma"/>
          <w:sz w:val="22"/>
          <w:szCs w:val="22"/>
          <w:lang w:val="es-ES"/>
        </w:rPr>
        <w:t xml:space="preserve"> </w:t>
      </w:r>
      <w:r w:rsidR="00FA3271">
        <w:rPr>
          <w:rFonts w:ascii="Tahoma" w:hAnsi="Tahoma" w:cs="Tahoma"/>
          <w:sz w:val="22"/>
          <w:szCs w:val="22"/>
          <w:lang w:val="es-ES"/>
        </w:rPr>
        <w:t xml:space="preserve">a este Servicio </w:t>
      </w:r>
      <w:r w:rsidR="0097331D" w:rsidRPr="000E50F3">
        <w:rPr>
          <w:rFonts w:ascii="Tahoma" w:hAnsi="Tahoma" w:cs="Tahoma"/>
          <w:sz w:val="22"/>
          <w:szCs w:val="22"/>
          <w:lang w:val="es-ES"/>
        </w:rPr>
        <w:t>el listado de mercancías que son objeto de su</w:t>
      </w:r>
      <w:r w:rsidR="0097331D">
        <w:rPr>
          <w:rFonts w:ascii="Tahoma" w:hAnsi="Tahoma" w:cs="Tahoma"/>
          <w:sz w:val="22"/>
          <w:szCs w:val="22"/>
          <w:lang w:val="es-ES"/>
        </w:rPr>
        <w:t xml:space="preserve"> control.</w:t>
      </w:r>
    </w:p>
    <w:p w14:paraId="69B8BD7A" w14:textId="77777777" w:rsidR="0097331D"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p>
    <w:p w14:paraId="6F49E5E8" w14:textId="77777777" w:rsidR="0097331D" w:rsidRPr="000E50F3"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r>
        <w:rPr>
          <w:rFonts w:ascii="Tahoma" w:hAnsi="Tahoma" w:cs="Tahoma"/>
          <w:sz w:val="22"/>
          <w:szCs w:val="22"/>
          <w:lang w:val="es-ES"/>
        </w:rPr>
        <w:t xml:space="preserve">Que, cada </w:t>
      </w:r>
      <w:r w:rsidR="001D5B7C">
        <w:rPr>
          <w:rFonts w:ascii="Tahoma" w:hAnsi="Tahoma" w:cs="Tahoma"/>
          <w:sz w:val="22"/>
          <w:szCs w:val="22"/>
          <w:lang w:val="es-ES"/>
        </w:rPr>
        <w:t xml:space="preserve">una de </w:t>
      </w:r>
      <w:r w:rsidR="00FF3E58">
        <w:rPr>
          <w:rFonts w:ascii="Tahoma" w:hAnsi="Tahoma" w:cs="Tahoma"/>
          <w:sz w:val="22"/>
          <w:szCs w:val="22"/>
          <w:lang w:val="es-ES"/>
        </w:rPr>
        <w:t xml:space="preserve">estos organismos estatales </w:t>
      </w:r>
      <w:r w:rsidR="00FB20DD">
        <w:rPr>
          <w:rFonts w:ascii="Tahoma" w:hAnsi="Tahoma" w:cs="Tahoma"/>
          <w:sz w:val="22"/>
          <w:szCs w:val="22"/>
          <w:lang w:val="es-ES"/>
        </w:rPr>
        <w:t>es responsable de revisar y actualizar</w:t>
      </w:r>
      <w:r w:rsidR="001D5B7C">
        <w:rPr>
          <w:rFonts w:ascii="Tahoma" w:hAnsi="Tahoma" w:cs="Tahoma"/>
          <w:sz w:val="22"/>
          <w:szCs w:val="22"/>
          <w:lang w:val="es-ES"/>
        </w:rPr>
        <w:t xml:space="preserve"> –</w:t>
      </w:r>
      <w:r w:rsidR="00FB20DD">
        <w:rPr>
          <w:rFonts w:ascii="Tahoma" w:hAnsi="Tahoma" w:cs="Tahoma"/>
          <w:sz w:val="22"/>
          <w:szCs w:val="22"/>
          <w:lang w:val="es-ES"/>
        </w:rPr>
        <w:t>periódica</w:t>
      </w:r>
      <w:r w:rsidR="001D5B7C">
        <w:rPr>
          <w:rFonts w:ascii="Tahoma" w:hAnsi="Tahoma" w:cs="Tahoma"/>
          <w:sz w:val="22"/>
          <w:szCs w:val="22"/>
          <w:lang w:val="es-ES"/>
        </w:rPr>
        <w:t xml:space="preserve"> y oportunamente–</w:t>
      </w:r>
      <w:r w:rsidR="00FB20DD">
        <w:rPr>
          <w:rFonts w:ascii="Tahoma" w:hAnsi="Tahoma" w:cs="Tahoma"/>
          <w:sz w:val="22"/>
          <w:szCs w:val="22"/>
          <w:lang w:val="es-ES"/>
        </w:rPr>
        <w:t xml:space="preserve"> la lista de mercancías que son objeto de su control, para que </w:t>
      </w:r>
      <w:r w:rsidR="001D5B7C">
        <w:rPr>
          <w:rFonts w:ascii="Tahoma" w:hAnsi="Tahoma" w:cs="Tahoma"/>
          <w:sz w:val="22"/>
          <w:szCs w:val="22"/>
          <w:lang w:val="es-ES"/>
        </w:rPr>
        <w:t>este</w:t>
      </w:r>
      <w:r w:rsidR="00FB20DD">
        <w:rPr>
          <w:rFonts w:ascii="Tahoma" w:hAnsi="Tahoma" w:cs="Tahoma"/>
          <w:sz w:val="22"/>
          <w:szCs w:val="22"/>
          <w:lang w:val="es-ES"/>
        </w:rPr>
        <w:t xml:space="preserve"> </w:t>
      </w:r>
      <w:r>
        <w:rPr>
          <w:rFonts w:ascii="Tahoma" w:hAnsi="Tahoma" w:cs="Tahoma"/>
          <w:sz w:val="22"/>
          <w:szCs w:val="22"/>
          <w:lang w:val="es-ES"/>
        </w:rPr>
        <w:t xml:space="preserve">Servicio pueda </w:t>
      </w:r>
      <w:r w:rsidR="00FB20DD">
        <w:rPr>
          <w:rFonts w:ascii="Tahoma" w:hAnsi="Tahoma" w:cs="Tahoma"/>
          <w:sz w:val="22"/>
          <w:szCs w:val="22"/>
          <w:lang w:val="es-ES"/>
        </w:rPr>
        <w:t>tomar las medidas que corr</w:t>
      </w:r>
      <w:r w:rsidR="00FA3271">
        <w:rPr>
          <w:rFonts w:ascii="Tahoma" w:hAnsi="Tahoma" w:cs="Tahoma"/>
          <w:sz w:val="22"/>
          <w:szCs w:val="22"/>
          <w:lang w:val="es-ES"/>
        </w:rPr>
        <w:t>espondan,</w:t>
      </w:r>
      <w:r w:rsidR="00FF3E58">
        <w:rPr>
          <w:rFonts w:ascii="Tahoma" w:hAnsi="Tahoma" w:cs="Tahoma"/>
          <w:sz w:val="22"/>
          <w:szCs w:val="22"/>
          <w:lang w:val="es-ES"/>
        </w:rPr>
        <w:t xml:space="preserve"> entre las cuales se considera </w:t>
      </w:r>
      <w:r w:rsidR="00330D0C">
        <w:rPr>
          <w:rFonts w:ascii="Tahoma" w:hAnsi="Tahoma" w:cs="Tahoma"/>
          <w:sz w:val="22"/>
          <w:szCs w:val="22"/>
          <w:lang w:val="es-ES"/>
        </w:rPr>
        <w:t>la actualización</w:t>
      </w:r>
      <w:r w:rsidR="00FF3E58">
        <w:rPr>
          <w:rFonts w:ascii="Tahoma" w:hAnsi="Tahoma" w:cs="Tahoma"/>
          <w:sz w:val="22"/>
          <w:szCs w:val="22"/>
          <w:lang w:val="es-ES"/>
        </w:rPr>
        <w:t xml:space="preserve"> de </w:t>
      </w:r>
      <w:r w:rsidR="001D5B7C">
        <w:rPr>
          <w:rFonts w:ascii="Tahoma" w:hAnsi="Tahoma" w:cs="Tahoma"/>
          <w:sz w:val="22"/>
          <w:szCs w:val="22"/>
          <w:lang w:val="es-ES"/>
        </w:rPr>
        <w:t>las</w:t>
      </w:r>
      <w:r w:rsidR="00FB20DD">
        <w:rPr>
          <w:rFonts w:ascii="Tahoma" w:hAnsi="Tahoma" w:cs="Tahoma"/>
          <w:sz w:val="22"/>
          <w:szCs w:val="22"/>
          <w:lang w:val="es-ES"/>
        </w:rPr>
        <w:t xml:space="preserve"> validaciones informáticas, poner en conocimiento</w:t>
      </w:r>
      <w:r w:rsidR="00FF3E58">
        <w:rPr>
          <w:rFonts w:ascii="Tahoma" w:hAnsi="Tahoma" w:cs="Tahoma"/>
          <w:sz w:val="22"/>
          <w:szCs w:val="22"/>
          <w:lang w:val="es-ES"/>
        </w:rPr>
        <w:t xml:space="preserve"> de la información</w:t>
      </w:r>
      <w:r w:rsidR="00FB20DD">
        <w:rPr>
          <w:rFonts w:ascii="Tahoma" w:hAnsi="Tahoma" w:cs="Tahoma"/>
          <w:sz w:val="22"/>
          <w:szCs w:val="22"/>
          <w:lang w:val="es-ES"/>
        </w:rPr>
        <w:t xml:space="preserve"> a</w:t>
      </w:r>
      <w:r w:rsidR="00FA3271">
        <w:rPr>
          <w:rFonts w:ascii="Tahoma" w:hAnsi="Tahoma" w:cs="Tahoma"/>
          <w:sz w:val="22"/>
          <w:szCs w:val="22"/>
          <w:lang w:val="es-ES"/>
        </w:rPr>
        <w:t xml:space="preserve"> sus</w:t>
      </w:r>
      <w:r w:rsidR="00FB20DD">
        <w:rPr>
          <w:rFonts w:ascii="Tahoma" w:hAnsi="Tahoma" w:cs="Tahoma"/>
          <w:sz w:val="22"/>
          <w:szCs w:val="22"/>
          <w:lang w:val="es-ES"/>
        </w:rPr>
        <w:t xml:space="preserve"> funcionarios </w:t>
      </w:r>
      <w:r w:rsidR="00FA3271">
        <w:rPr>
          <w:rFonts w:ascii="Tahoma" w:hAnsi="Tahoma" w:cs="Tahoma"/>
          <w:sz w:val="22"/>
          <w:szCs w:val="22"/>
          <w:lang w:val="es-ES"/>
        </w:rPr>
        <w:t xml:space="preserve">y </w:t>
      </w:r>
      <w:r w:rsidR="00FB20DD">
        <w:rPr>
          <w:rFonts w:ascii="Tahoma" w:hAnsi="Tahoma" w:cs="Tahoma"/>
          <w:sz w:val="22"/>
          <w:szCs w:val="22"/>
          <w:lang w:val="es-ES"/>
        </w:rPr>
        <w:t>los usuarios del comercio exterior</w:t>
      </w:r>
      <w:r w:rsidR="002536A2">
        <w:rPr>
          <w:rFonts w:ascii="Tahoma" w:hAnsi="Tahoma" w:cs="Tahoma"/>
          <w:sz w:val="22"/>
          <w:szCs w:val="22"/>
          <w:lang w:val="es-ES"/>
        </w:rPr>
        <w:t>.</w:t>
      </w:r>
      <w:r w:rsidR="00FB20DD">
        <w:rPr>
          <w:rFonts w:ascii="Tahoma" w:hAnsi="Tahoma" w:cs="Tahoma"/>
          <w:sz w:val="22"/>
          <w:szCs w:val="22"/>
          <w:lang w:val="es-ES"/>
        </w:rPr>
        <w:t xml:space="preserve"> </w:t>
      </w:r>
    </w:p>
    <w:p w14:paraId="0105E767" w14:textId="77777777" w:rsidR="0097331D"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p>
    <w:p w14:paraId="5A8B001B" w14:textId="77777777" w:rsidR="0097331D"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r>
        <w:rPr>
          <w:rFonts w:ascii="Tahoma" w:hAnsi="Tahoma" w:cs="Tahoma"/>
          <w:sz w:val="22"/>
          <w:szCs w:val="22"/>
          <w:lang w:val="es-ES"/>
        </w:rPr>
        <w:t xml:space="preserve">Que, el Anexo </w:t>
      </w:r>
      <w:r w:rsidRPr="00ED01A6">
        <w:rPr>
          <w:rFonts w:ascii="Tahoma" w:eastAsia="Times New Roman" w:hAnsi="Tahoma" w:cs="Tahoma"/>
          <w:bCs/>
          <w:sz w:val="22"/>
          <w:szCs w:val="22"/>
          <w:lang w:val="es-ES_tradnl" w:eastAsia="es-ES_tradnl"/>
        </w:rPr>
        <w:t>N°</w:t>
      </w:r>
      <w:r>
        <w:rPr>
          <w:rFonts w:ascii="Tahoma" w:eastAsia="Times New Roman" w:hAnsi="Tahoma" w:cs="Tahoma"/>
          <w:bCs/>
          <w:sz w:val="22"/>
          <w:szCs w:val="22"/>
          <w:lang w:val="es-ES_tradnl" w:eastAsia="es-ES_tradnl"/>
        </w:rPr>
        <w:t>1</w:t>
      </w:r>
      <w:r>
        <w:rPr>
          <w:rFonts w:ascii="Tahoma" w:hAnsi="Tahoma" w:cs="Tahoma"/>
          <w:sz w:val="22"/>
          <w:szCs w:val="22"/>
          <w:lang w:val="es-ES"/>
        </w:rPr>
        <w:t xml:space="preserve">4 del Compendio de Normas Aduaneras, contiene </w:t>
      </w:r>
      <w:r w:rsidR="001D5B7C">
        <w:rPr>
          <w:rFonts w:ascii="Tahoma" w:hAnsi="Tahoma" w:cs="Tahoma"/>
          <w:sz w:val="22"/>
          <w:szCs w:val="22"/>
          <w:lang w:val="es-ES"/>
        </w:rPr>
        <w:t>un listado genérico</w:t>
      </w:r>
      <w:r>
        <w:rPr>
          <w:rFonts w:ascii="Tahoma" w:hAnsi="Tahoma" w:cs="Tahoma"/>
          <w:sz w:val="22"/>
          <w:szCs w:val="22"/>
          <w:lang w:val="es-ES"/>
        </w:rPr>
        <w:t xml:space="preserve"> de mercancías que</w:t>
      </w:r>
      <w:r w:rsidR="001D5B7C">
        <w:rPr>
          <w:rFonts w:ascii="Tahoma" w:hAnsi="Tahoma" w:cs="Tahoma"/>
          <w:sz w:val="22"/>
          <w:szCs w:val="22"/>
          <w:lang w:val="es-ES"/>
        </w:rPr>
        <w:t xml:space="preserve"> requieren para su</w:t>
      </w:r>
      <w:r>
        <w:rPr>
          <w:rFonts w:ascii="Tahoma" w:hAnsi="Tahoma" w:cs="Tahoma"/>
          <w:sz w:val="22"/>
          <w:szCs w:val="22"/>
          <w:lang w:val="es-ES"/>
        </w:rPr>
        <w:t xml:space="preserve"> </w:t>
      </w:r>
      <w:r w:rsidR="001D5B7C">
        <w:rPr>
          <w:rFonts w:ascii="Tahoma" w:hAnsi="Tahoma" w:cs="Tahoma"/>
          <w:sz w:val="22"/>
          <w:szCs w:val="22"/>
          <w:lang w:val="es-ES"/>
        </w:rPr>
        <w:t xml:space="preserve">ingreso </w:t>
      </w:r>
      <w:r>
        <w:rPr>
          <w:rFonts w:ascii="Tahoma" w:hAnsi="Tahoma" w:cs="Tahoma"/>
          <w:sz w:val="22"/>
          <w:szCs w:val="22"/>
          <w:lang w:val="es-ES"/>
        </w:rPr>
        <w:t>al país</w:t>
      </w:r>
      <w:r w:rsidR="00D02117">
        <w:rPr>
          <w:rFonts w:ascii="Tahoma" w:hAnsi="Tahoma" w:cs="Tahoma"/>
          <w:sz w:val="22"/>
          <w:szCs w:val="22"/>
          <w:lang w:val="es-ES"/>
        </w:rPr>
        <w:t xml:space="preserve"> de</w:t>
      </w:r>
      <w:r>
        <w:rPr>
          <w:rFonts w:ascii="Tahoma" w:hAnsi="Tahoma" w:cs="Tahoma"/>
          <w:sz w:val="22"/>
          <w:szCs w:val="22"/>
          <w:lang w:val="es-ES"/>
        </w:rPr>
        <w:t xml:space="preserve"> </w:t>
      </w:r>
      <w:r w:rsidR="001D5B7C">
        <w:rPr>
          <w:rFonts w:ascii="Tahoma" w:hAnsi="Tahoma" w:cs="Tahoma"/>
          <w:sz w:val="22"/>
          <w:szCs w:val="22"/>
          <w:lang w:val="es-ES"/>
        </w:rPr>
        <w:t xml:space="preserve">la presentación </w:t>
      </w:r>
      <w:r w:rsidR="00FF3E58">
        <w:rPr>
          <w:rFonts w:ascii="Tahoma" w:hAnsi="Tahoma" w:cs="Tahoma"/>
          <w:sz w:val="22"/>
          <w:szCs w:val="22"/>
          <w:lang w:val="es-ES"/>
        </w:rPr>
        <w:t>–</w:t>
      </w:r>
      <w:r w:rsidR="001D5B7C">
        <w:rPr>
          <w:rFonts w:ascii="Tahoma" w:hAnsi="Tahoma" w:cs="Tahoma"/>
          <w:sz w:val="22"/>
          <w:szCs w:val="22"/>
          <w:lang w:val="es-ES"/>
        </w:rPr>
        <w:t>ante este Servicio</w:t>
      </w:r>
      <w:r w:rsidR="00FF3E58">
        <w:rPr>
          <w:rFonts w:ascii="Tahoma" w:hAnsi="Tahoma" w:cs="Tahoma"/>
          <w:sz w:val="22"/>
          <w:szCs w:val="22"/>
          <w:lang w:val="es-ES"/>
        </w:rPr>
        <w:t>–</w:t>
      </w:r>
      <w:r>
        <w:rPr>
          <w:rFonts w:ascii="Tahoma" w:hAnsi="Tahoma" w:cs="Tahoma"/>
          <w:sz w:val="22"/>
          <w:szCs w:val="22"/>
          <w:lang w:val="es-ES"/>
        </w:rPr>
        <w:t xml:space="preserve"> de </w:t>
      </w:r>
      <w:r w:rsidR="00FA3271">
        <w:rPr>
          <w:rFonts w:ascii="Tahoma" w:hAnsi="Tahoma" w:cs="Tahoma"/>
          <w:sz w:val="22"/>
          <w:szCs w:val="22"/>
          <w:lang w:val="es-ES"/>
        </w:rPr>
        <w:t xml:space="preserve">las </w:t>
      </w:r>
      <w:r>
        <w:rPr>
          <w:rFonts w:ascii="Tahoma" w:hAnsi="Tahoma" w:cs="Tahoma"/>
          <w:sz w:val="22"/>
          <w:szCs w:val="22"/>
          <w:lang w:val="es-ES"/>
        </w:rPr>
        <w:t>visaciones, certificaciones</w:t>
      </w:r>
      <w:r w:rsidR="00D02117">
        <w:rPr>
          <w:rFonts w:ascii="Tahoma" w:hAnsi="Tahoma" w:cs="Tahoma"/>
          <w:sz w:val="22"/>
          <w:szCs w:val="22"/>
          <w:lang w:val="es-ES"/>
        </w:rPr>
        <w:t>, autorizaciones</w:t>
      </w:r>
      <w:r>
        <w:rPr>
          <w:rFonts w:ascii="Tahoma" w:hAnsi="Tahoma" w:cs="Tahoma"/>
          <w:sz w:val="22"/>
          <w:szCs w:val="22"/>
          <w:lang w:val="es-ES"/>
        </w:rPr>
        <w:t xml:space="preserve"> o vistos buenos</w:t>
      </w:r>
      <w:r w:rsidR="00D02117">
        <w:rPr>
          <w:rFonts w:ascii="Tahoma" w:hAnsi="Tahoma" w:cs="Tahoma"/>
          <w:sz w:val="22"/>
          <w:szCs w:val="22"/>
          <w:lang w:val="es-ES"/>
        </w:rPr>
        <w:t xml:space="preserve"> </w:t>
      </w:r>
      <w:r w:rsidR="00F9400A">
        <w:rPr>
          <w:rFonts w:ascii="Tahoma" w:hAnsi="Tahoma" w:cs="Tahoma"/>
          <w:sz w:val="22"/>
          <w:szCs w:val="22"/>
          <w:lang w:val="es-ES"/>
        </w:rPr>
        <w:t>otorgad</w:t>
      </w:r>
      <w:r w:rsidR="00D02117">
        <w:rPr>
          <w:rFonts w:ascii="Tahoma" w:hAnsi="Tahoma" w:cs="Tahoma"/>
          <w:sz w:val="22"/>
          <w:szCs w:val="22"/>
          <w:lang w:val="es-ES"/>
        </w:rPr>
        <w:t>os por las referidas instituciones, a fin de llevar a cabo</w:t>
      </w:r>
      <w:r>
        <w:rPr>
          <w:rFonts w:ascii="Tahoma" w:hAnsi="Tahoma" w:cs="Tahoma"/>
          <w:sz w:val="22"/>
          <w:szCs w:val="22"/>
          <w:lang w:val="es-ES"/>
        </w:rPr>
        <w:t xml:space="preserve"> su desaduanamiento.</w:t>
      </w:r>
    </w:p>
    <w:p w14:paraId="218FF3AA" w14:textId="77777777" w:rsidR="0097331D"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p>
    <w:p w14:paraId="2A837642" w14:textId="77777777" w:rsidR="0097331D"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r>
        <w:rPr>
          <w:rFonts w:ascii="Tahoma" w:hAnsi="Tahoma" w:cs="Tahoma"/>
          <w:sz w:val="22"/>
          <w:szCs w:val="22"/>
          <w:lang w:val="es-ES"/>
        </w:rPr>
        <w:t xml:space="preserve">Que, </w:t>
      </w:r>
      <w:r w:rsidR="00D02117">
        <w:rPr>
          <w:rFonts w:ascii="Tahoma" w:hAnsi="Tahoma" w:cs="Tahoma"/>
          <w:sz w:val="22"/>
          <w:szCs w:val="22"/>
          <w:lang w:val="es-ES"/>
        </w:rPr>
        <w:t>a su turno</w:t>
      </w:r>
      <w:r w:rsidR="001D5B7C">
        <w:rPr>
          <w:rFonts w:ascii="Tahoma" w:hAnsi="Tahoma" w:cs="Tahoma"/>
          <w:sz w:val="22"/>
          <w:szCs w:val="22"/>
          <w:lang w:val="es-ES"/>
        </w:rPr>
        <w:t xml:space="preserve">, </w:t>
      </w:r>
      <w:r>
        <w:rPr>
          <w:rFonts w:ascii="Tahoma" w:hAnsi="Tahoma" w:cs="Tahoma"/>
          <w:sz w:val="22"/>
          <w:szCs w:val="22"/>
          <w:lang w:val="es-ES"/>
        </w:rPr>
        <w:t xml:space="preserve">el Anexo </w:t>
      </w:r>
      <w:r w:rsidRPr="00ED01A6">
        <w:rPr>
          <w:rFonts w:ascii="Tahoma" w:eastAsia="Times New Roman" w:hAnsi="Tahoma" w:cs="Tahoma"/>
          <w:bCs/>
          <w:sz w:val="22"/>
          <w:szCs w:val="22"/>
          <w:lang w:val="es-ES_tradnl" w:eastAsia="es-ES_tradnl"/>
        </w:rPr>
        <w:t>N°</w:t>
      </w:r>
      <w:r>
        <w:rPr>
          <w:rFonts w:ascii="Tahoma" w:hAnsi="Tahoma" w:cs="Tahoma"/>
          <w:sz w:val="22"/>
          <w:szCs w:val="22"/>
          <w:lang w:val="es-ES"/>
        </w:rPr>
        <w:t xml:space="preserve">40 del Compendio de Normas Aduaneras, </w:t>
      </w:r>
      <w:r w:rsidR="00D02117">
        <w:rPr>
          <w:rFonts w:ascii="Tahoma" w:hAnsi="Tahoma" w:cs="Tahoma"/>
          <w:sz w:val="22"/>
          <w:szCs w:val="22"/>
          <w:lang w:val="es-ES"/>
        </w:rPr>
        <w:t xml:space="preserve">también contiene </w:t>
      </w:r>
      <w:r>
        <w:rPr>
          <w:rFonts w:ascii="Tahoma" w:hAnsi="Tahoma" w:cs="Tahoma"/>
          <w:sz w:val="22"/>
          <w:szCs w:val="22"/>
          <w:lang w:val="es-ES"/>
        </w:rPr>
        <w:t xml:space="preserve">el </w:t>
      </w:r>
      <w:r w:rsidR="00D02117">
        <w:rPr>
          <w:rFonts w:ascii="Tahoma" w:hAnsi="Tahoma" w:cs="Tahoma"/>
          <w:sz w:val="22"/>
          <w:szCs w:val="22"/>
          <w:lang w:val="es-ES"/>
        </w:rPr>
        <w:t xml:space="preserve">listado </w:t>
      </w:r>
      <w:r>
        <w:rPr>
          <w:rFonts w:ascii="Tahoma" w:hAnsi="Tahoma" w:cs="Tahoma"/>
          <w:sz w:val="22"/>
          <w:szCs w:val="22"/>
          <w:lang w:val="es-ES"/>
        </w:rPr>
        <w:t>de mercancías q</w:t>
      </w:r>
      <w:r w:rsidR="00D02117">
        <w:rPr>
          <w:rFonts w:ascii="Tahoma" w:hAnsi="Tahoma" w:cs="Tahoma"/>
          <w:sz w:val="22"/>
          <w:szCs w:val="22"/>
          <w:lang w:val="es-ES"/>
        </w:rPr>
        <w:t xml:space="preserve">ue son objeto de control por parte </w:t>
      </w:r>
      <w:r w:rsidR="00FF3E58">
        <w:rPr>
          <w:rFonts w:ascii="Tahoma" w:hAnsi="Tahoma" w:cs="Tahoma"/>
          <w:sz w:val="22"/>
          <w:szCs w:val="22"/>
          <w:lang w:val="es-ES"/>
        </w:rPr>
        <w:t xml:space="preserve">de </w:t>
      </w:r>
      <w:r w:rsidR="00D02117">
        <w:rPr>
          <w:rFonts w:ascii="Tahoma" w:hAnsi="Tahoma" w:cs="Tahoma"/>
          <w:sz w:val="22"/>
          <w:szCs w:val="22"/>
          <w:lang w:val="es-ES"/>
        </w:rPr>
        <w:t xml:space="preserve">estas instituciones, y que por tanto, para su salida del país, </w:t>
      </w:r>
      <w:r w:rsidR="0011380D">
        <w:rPr>
          <w:rFonts w:ascii="Tahoma" w:hAnsi="Tahoma" w:cs="Tahoma"/>
          <w:sz w:val="22"/>
          <w:szCs w:val="22"/>
          <w:lang w:val="es-ES"/>
        </w:rPr>
        <w:t>deben presentar</w:t>
      </w:r>
      <w:r w:rsidR="00D02117">
        <w:rPr>
          <w:rFonts w:ascii="Tahoma" w:hAnsi="Tahoma" w:cs="Tahoma"/>
          <w:sz w:val="22"/>
          <w:szCs w:val="22"/>
          <w:lang w:val="es-ES"/>
        </w:rPr>
        <w:t xml:space="preserve"> las visaciones, certificaciones, autorizaciones o vistos buenos </w:t>
      </w:r>
      <w:r w:rsidR="00F9400A">
        <w:rPr>
          <w:rFonts w:ascii="Tahoma" w:hAnsi="Tahoma" w:cs="Tahoma"/>
          <w:sz w:val="22"/>
          <w:szCs w:val="22"/>
          <w:lang w:val="es-ES"/>
        </w:rPr>
        <w:t>que correspondan</w:t>
      </w:r>
      <w:r w:rsidR="0011380D">
        <w:rPr>
          <w:rFonts w:ascii="Tahoma" w:hAnsi="Tahoma" w:cs="Tahoma"/>
          <w:sz w:val="22"/>
          <w:szCs w:val="22"/>
          <w:lang w:val="es-ES"/>
        </w:rPr>
        <w:t>, ante Aduana</w:t>
      </w:r>
      <w:r>
        <w:rPr>
          <w:rFonts w:ascii="Tahoma" w:hAnsi="Tahoma" w:cs="Tahoma"/>
          <w:sz w:val="22"/>
          <w:szCs w:val="22"/>
          <w:lang w:val="es-ES"/>
        </w:rPr>
        <w:t>.</w:t>
      </w:r>
    </w:p>
    <w:p w14:paraId="105C8FFB" w14:textId="77777777" w:rsidR="00D02117" w:rsidRDefault="00D02117" w:rsidP="00A7386C">
      <w:pPr>
        <w:widowControl w:val="0"/>
        <w:autoSpaceDE w:val="0"/>
        <w:autoSpaceDN w:val="0"/>
        <w:adjustRightInd w:val="0"/>
        <w:spacing w:line="320" w:lineRule="atLeast"/>
        <w:contextualSpacing/>
        <w:jc w:val="both"/>
        <w:rPr>
          <w:rFonts w:ascii="Tahoma" w:hAnsi="Tahoma" w:cs="Tahoma"/>
          <w:sz w:val="22"/>
          <w:szCs w:val="22"/>
          <w:lang w:val="es-ES"/>
        </w:rPr>
      </w:pPr>
    </w:p>
    <w:p w14:paraId="4A0C4708" w14:textId="77777777" w:rsidR="00D02117" w:rsidRDefault="00D02117" w:rsidP="00FC7B3E">
      <w:pPr>
        <w:pStyle w:val="Textoindependiente"/>
        <w:spacing w:line="320" w:lineRule="atLeast"/>
      </w:pPr>
      <w:r>
        <w:t xml:space="preserve">Que, </w:t>
      </w:r>
      <w:r w:rsidR="00FF3E58">
        <w:t>el Servicio Nacional de Aduanas</w:t>
      </w:r>
      <w:r>
        <w:t xml:space="preserve"> ha efectuado diversos esfuerzos por mantener </w:t>
      </w:r>
      <w:r w:rsidR="00FF3E58">
        <w:t xml:space="preserve">esta </w:t>
      </w:r>
      <w:r>
        <w:t xml:space="preserve">información actualizada, para lo cual </w:t>
      </w:r>
      <w:r w:rsidR="00966D6F">
        <w:t xml:space="preserve">continuamente </w:t>
      </w:r>
      <w:r w:rsidR="00F9400A">
        <w:t xml:space="preserve">trabaja </w:t>
      </w:r>
      <w:r w:rsidR="00966D6F">
        <w:t xml:space="preserve">de manera conjunta </w:t>
      </w:r>
      <w:r w:rsidR="00FF3E58">
        <w:t xml:space="preserve">–en esta materia– </w:t>
      </w:r>
      <w:r w:rsidR="002536A2">
        <w:t xml:space="preserve">con los distintos Servicios Públicos </w:t>
      </w:r>
      <w:r w:rsidR="0011380D">
        <w:t>que emiten las certificaciones</w:t>
      </w:r>
      <w:r w:rsidR="00F9400A">
        <w:t>.</w:t>
      </w:r>
    </w:p>
    <w:p w14:paraId="540DD63F" w14:textId="3A925AF3" w:rsidR="0097331D" w:rsidRDefault="0097331D" w:rsidP="00887EF9">
      <w:pPr>
        <w:widowControl w:val="0"/>
        <w:autoSpaceDE w:val="0"/>
        <w:autoSpaceDN w:val="0"/>
        <w:adjustRightInd w:val="0"/>
        <w:spacing w:line="320" w:lineRule="atLeast"/>
        <w:contextualSpacing/>
        <w:jc w:val="both"/>
        <w:rPr>
          <w:rFonts w:ascii="Tahoma" w:hAnsi="Tahoma" w:cs="Tahoma"/>
          <w:sz w:val="22"/>
          <w:szCs w:val="22"/>
          <w:lang w:val="es-ES"/>
        </w:rPr>
      </w:pPr>
    </w:p>
    <w:p w14:paraId="47D9E2F3" w14:textId="3E88B974" w:rsidR="002055D3" w:rsidRPr="00D67441" w:rsidRDefault="005663CE" w:rsidP="00D67441">
      <w:pPr>
        <w:pStyle w:val="Textoindependiente"/>
        <w:spacing w:line="320" w:lineRule="atLeast"/>
      </w:pPr>
      <w:r w:rsidRPr="00D67441">
        <w:t xml:space="preserve">Que, </w:t>
      </w:r>
      <w:r w:rsidR="00887EF9" w:rsidRPr="00D67441">
        <w:t xml:space="preserve">el DL N° 679 </w:t>
      </w:r>
      <w:r w:rsidRPr="00D67441">
        <w:t xml:space="preserve">de 1974, del </w:t>
      </w:r>
      <w:r w:rsidR="00887EF9" w:rsidRPr="00D67441">
        <w:t>Ministerio</w:t>
      </w:r>
      <w:r w:rsidRPr="00D67441">
        <w:t xml:space="preserve"> de Educació</w:t>
      </w:r>
      <w:r w:rsidR="00887EF9" w:rsidRPr="00D67441">
        <w:t>n</w:t>
      </w:r>
      <w:r w:rsidRPr="00D67441">
        <w:t>, que establece Normas sobre calificación Cinematográfica</w:t>
      </w:r>
      <w:r w:rsidR="00887EF9" w:rsidRPr="00D67441">
        <w:t>, fue derogado mediante la Ley 19.846, de 2003</w:t>
      </w:r>
      <w:r w:rsidR="002055D3" w:rsidRPr="00D67441">
        <w:t>, eliminándose así, la autorización previa del Consejo de Calificación Cinematográfica, para las películas cinematográficas y de video cassettes que ingresen al país.</w:t>
      </w:r>
    </w:p>
    <w:p w14:paraId="3541ED87" w14:textId="77777777" w:rsidR="002055D3" w:rsidRPr="00D67441" w:rsidRDefault="002055D3" w:rsidP="00D67441">
      <w:pPr>
        <w:pStyle w:val="Textoindependiente"/>
        <w:spacing w:line="320" w:lineRule="atLeast"/>
      </w:pPr>
    </w:p>
    <w:p w14:paraId="416AC872" w14:textId="024422E4" w:rsidR="002055D3" w:rsidRPr="00D67441" w:rsidRDefault="002055D3" w:rsidP="00D67441">
      <w:pPr>
        <w:pStyle w:val="Textoindependiente"/>
        <w:spacing w:line="320" w:lineRule="atLeast"/>
      </w:pPr>
      <w:r w:rsidRPr="00D67441">
        <w:t>Que, la Ley 17.236, de 1969, del Ministerio de Educación, fue modificada por la Ley 21.045, de 2017, mediante la cual se establece que la salida del territorio nacional de obras de artistas chilenos o extranjeros, deberá ser autorizada previamente por el Servicio Nacional del Patrimonio Cultural.</w:t>
      </w:r>
    </w:p>
    <w:p w14:paraId="291D2C09" w14:textId="77777777" w:rsidR="002055D3" w:rsidRPr="00D67441" w:rsidRDefault="002055D3" w:rsidP="00D67441">
      <w:pPr>
        <w:pStyle w:val="Textoindependiente"/>
        <w:spacing w:line="320" w:lineRule="atLeast"/>
      </w:pPr>
    </w:p>
    <w:p w14:paraId="31E10EA5" w14:textId="77777777" w:rsidR="000F2657" w:rsidRPr="00D67441" w:rsidRDefault="00940687" w:rsidP="00D67441">
      <w:pPr>
        <w:pStyle w:val="Textoindependiente"/>
        <w:spacing w:line="320" w:lineRule="atLeast"/>
      </w:pPr>
      <w:r w:rsidRPr="009A45E8">
        <w:t xml:space="preserve">Que, mediante el Oficio </w:t>
      </w:r>
      <w:r w:rsidRPr="00D67441">
        <w:t>N°</w:t>
      </w:r>
      <w:r w:rsidR="0036225B" w:rsidRPr="00D67441">
        <w:t xml:space="preserve"> </w:t>
      </w:r>
      <w:r w:rsidRPr="00D67441">
        <w:t>905</w:t>
      </w:r>
      <w:r w:rsidR="00966D6F" w:rsidRPr="00D67441">
        <w:t>,</w:t>
      </w:r>
      <w:r w:rsidRPr="00D67441">
        <w:t xml:space="preserve"> de 25 de julio de 2017, la Directora Nacional de Fronteras y Límites del Estado (S), informó al Servicio Nacional de Aduanas, que</w:t>
      </w:r>
      <w:r w:rsidR="000F2657" w:rsidRPr="00D67441">
        <w:t xml:space="preserve"> en virtud de lo expuesto en el Decreto con Fuerza de Ley N°5 de 1967, de RREE, a la Dirección Nacional de Fronteras y Límites del Estado, le corresponde autorizar la internación de mapas y cartas geográficas y de las obras que lo contengan, referentes o relacionadas con los límites internacionales y fronteras del territorio nacional, y asimismo, a la edición y circulación de tales instrumentos, previa a su revisión. </w:t>
      </w:r>
    </w:p>
    <w:p w14:paraId="4F766646" w14:textId="77777777" w:rsidR="00940687" w:rsidRPr="00940687" w:rsidRDefault="00940687" w:rsidP="00A7386C">
      <w:pPr>
        <w:widowControl w:val="0"/>
        <w:autoSpaceDE w:val="0"/>
        <w:autoSpaceDN w:val="0"/>
        <w:adjustRightInd w:val="0"/>
        <w:spacing w:line="320" w:lineRule="atLeast"/>
        <w:contextualSpacing/>
        <w:jc w:val="both"/>
        <w:rPr>
          <w:rFonts w:ascii="Tahoma" w:hAnsi="Tahoma" w:cs="Tahoma"/>
          <w:sz w:val="22"/>
          <w:szCs w:val="22"/>
          <w:lang w:val="es-ES_tradnl"/>
        </w:rPr>
      </w:pPr>
    </w:p>
    <w:p w14:paraId="0C3E7741" w14:textId="77777777" w:rsidR="00E313BA" w:rsidRPr="00D67441" w:rsidRDefault="00E313BA" w:rsidP="00D67441">
      <w:pPr>
        <w:pStyle w:val="Textocomentario"/>
        <w:jc w:val="both"/>
        <w:rPr>
          <w:rFonts w:ascii="Tahoma" w:hAnsi="Tahoma" w:cs="Tahoma"/>
          <w:sz w:val="22"/>
          <w:szCs w:val="22"/>
          <w:lang w:val="es-ES"/>
        </w:rPr>
      </w:pPr>
      <w:r>
        <w:rPr>
          <w:rFonts w:ascii="Tahoma" w:hAnsi="Tahoma" w:cs="Tahoma"/>
          <w:sz w:val="22"/>
          <w:szCs w:val="22"/>
          <w:lang w:val="es-ES"/>
        </w:rPr>
        <w:t xml:space="preserve">Que, mediante el Oficio </w:t>
      </w:r>
      <w:r w:rsidRPr="00D67441">
        <w:rPr>
          <w:rFonts w:ascii="Tahoma" w:hAnsi="Tahoma" w:cs="Tahoma"/>
          <w:sz w:val="22"/>
          <w:szCs w:val="22"/>
          <w:lang w:val="es-ES"/>
        </w:rPr>
        <w:t>N°5025/35/SNA</w:t>
      </w:r>
      <w:r w:rsidR="00966D6F" w:rsidRPr="00D67441">
        <w:rPr>
          <w:rFonts w:ascii="Tahoma" w:hAnsi="Tahoma" w:cs="Tahoma"/>
          <w:sz w:val="22"/>
          <w:szCs w:val="22"/>
          <w:lang w:val="es-ES"/>
        </w:rPr>
        <w:t>,</w:t>
      </w:r>
      <w:r w:rsidRPr="00D67441">
        <w:rPr>
          <w:rFonts w:ascii="Tahoma" w:hAnsi="Tahoma" w:cs="Tahoma"/>
          <w:sz w:val="22"/>
          <w:szCs w:val="22"/>
          <w:lang w:val="es-ES"/>
        </w:rPr>
        <w:t xml:space="preserve"> de 01 de septiembre de 2017, el Director General de Movilización </w:t>
      </w:r>
      <w:r w:rsidR="00940687" w:rsidRPr="00D67441">
        <w:rPr>
          <w:rFonts w:ascii="Tahoma" w:hAnsi="Tahoma" w:cs="Tahoma"/>
          <w:sz w:val="22"/>
          <w:szCs w:val="22"/>
          <w:lang w:val="es-ES"/>
        </w:rPr>
        <w:t>Nacional</w:t>
      </w:r>
      <w:r w:rsidR="000F2657" w:rsidRPr="00D67441">
        <w:rPr>
          <w:rFonts w:ascii="Tahoma" w:hAnsi="Tahoma" w:cs="Tahoma"/>
          <w:sz w:val="22"/>
          <w:szCs w:val="22"/>
          <w:lang w:val="es-ES"/>
        </w:rPr>
        <w:t xml:space="preserve"> (DGMN)</w:t>
      </w:r>
      <w:r w:rsidR="00940687" w:rsidRPr="00D67441">
        <w:rPr>
          <w:rFonts w:ascii="Tahoma" w:hAnsi="Tahoma" w:cs="Tahoma"/>
          <w:sz w:val="22"/>
          <w:szCs w:val="22"/>
          <w:lang w:val="es-ES"/>
        </w:rPr>
        <w:t>,</w:t>
      </w:r>
      <w:r w:rsidRPr="00D67441">
        <w:rPr>
          <w:rFonts w:ascii="Tahoma" w:hAnsi="Tahoma" w:cs="Tahoma"/>
          <w:sz w:val="22"/>
          <w:szCs w:val="22"/>
          <w:lang w:val="es-ES"/>
        </w:rPr>
        <w:t xml:space="preserve"> remitió</w:t>
      </w:r>
      <w:r w:rsidR="00940687" w:rsidRPr="00D67441">
        <w:rPr>
          <w:rFonts w:ascii="Tahoma" w:hAnsi="Tahoma" w:cs="Tahoma"/>
          <w:sz w:val="22"/>
          <w:szCs w:val="22"/>
          <w:lang w:val="es-ES"/>
        </w:rPr>
        <w:t xml:space="preserve"> al Servicio Nacional de Aduanas,</w:t>
      </w:r>
      <w:r w:rsidRPr="00D67441">
        <w:rPr>
          <w:rFonts w:ascii="Tahoma" w:hAnsi="Tahoma" w:cs="Tahoma"/>
          <w:sz w:val="22"/>
          <w:szCs w:val="22"/>
          <w:lang w:val="es-ES"/>
        </w:rPr>
        <w:t xml:space="preserve"> </w:t>
      </w:r>
      <w:r w:rsidR="000F2657" w:rsidRPr="00D67441">
        <w:rPr>
          <w:rFonts w:ascii="Tahoma" w:hAnsi="Tahoma" w:cs="Tahoma"/>
          <w:sz w:val="22"/>
          <w:szCs w:val="22"/>
          <w:lang w:val="es-ES"/>
        </w:rPr>
        <w:t xml:space="preserve">el listado de partidas arancelarias para sustancias químicas sujetas a control de la DGMN, en función de las disposiciones de la CAQ, </w:t>
      </w:r>
      <w:r w:rsidRPr="00D67441">
        <w:rPr>
          <w:rFonts w:ascii="Tahoma" w:hAnsi="Tahoma" w:cs="Tahoma"/>
          <w:sz w:val="22"/>
          <w:szCs w:val="22"/>
          <w:lang w:val="es-ES"/>
        </w:rPr>
        <w:t xml:space="preserve">que al momento de su importación o exportación, requieren de visaciones, certificaciones o vistos buenos. </w:t>
      </w:r>
    </w:p>
    <w:p w14:paraId="5371BAB3" w14:textId="77777777" w:rsidR="00E313BA" w:rsidRPr="0097331D" w:rsidRDefault="00E313BA" w:rsidP="00A7386C">
      <w:pPr>
        <w:widowControl w:val="0"/>
        <w:autoSpaceDE w:val="0"/>
        <w:autoSpaceDN w:val="0"/>
        <w:adjustRightInd w:val="0"/>
        <w:spacing w:line="320" w:lineRule="atLeast"/>
        <w:contextualSpacing/>
        <w:jc w:val="both"/>
        <w:rPr>
          <w:rFonts w:ascii="Tahoma" w:hAnsi="Tahoma" w:cs="Tahoma"/>
          <w:sz w:val="22"/>
          <w:szCs w:val="22"/>
          <w:lang w:val="es-ES_tradnl"/>
        </w:rPr>
      </w:pPr>
    </w:p>
    <w:p w14:paraId="4D1446CF" w14:textId="77777777" w:rsidR="0097331D" w:rsidRDefault="0097331D" w:rsidP="00A7386C">
      <w:pPr>
        <w:widowControl w:val="0"/>
        <w:autoSpaceDE w:val="0"/>
        <w:autoSpaceDN w:val="0"/>
        <w:adjustRightInd w:val="0"/>
        <w:spacing w:line="320" w:lineRule="atLeast"/>
        <w:contextualSpacing/>
        <w:jc w:val="both"/>
        <w:rPr>
          <w:rFonts w:ascii="Tahoma" w:eastAsia="Times New Roman" w:hAnsi="Tahoma" w:cs="Tahoma"/>
          <w:bCs/>
          <w:sz w:val="22"/>
          <w:szCs w:val="22"/>
          <w:lang w:val="es-ES_tradnl" w:eastAsia="es-ES_tradnl"/>
        </w:rPr>
      </w:pPr>
      <w:r>
        <w:rPr>
          <w:rFonts w:ascii="Tahoma" w:hAnsi="Tahoma" w:cs="Tahoma"/>
          <w:sz w:val="22"/>
          <w:szCs w:val="22"/>
          <w:lang w:val="es-ES"/>
        </w:rPr>
        <w:t xml:space="preserve">Que, mediante el Oficio Ordinario </w:t>
      </w:r>
      <w:r w:rsidRPr="00ED01A6">
        <w:rPr>
          <w:rFonts w:ascii="Tahoma" w:eastAsia="Times New Roman" w:hAnsi="Tahoma" w:cs="Tahoma"/>
          <w:bCs/>
          <w:sz w:val="22"/>
          <w:szCs w:val="22"/>
          <w:lang w:val="es-ES_tradnl" w:eastAsia="es-ES_tradnl"/>
        </w:rPr>
        <w:t>N°</w:t>
      </w:r>
      <w:r>
        <w:rPr>
          <w:rFonts w:ascii="Tahoma" w:eastAsia="Times New Roman" w:hAnsi="Tahoma" w:cs="Tahoma"/>
          <w:bCs/>
          <w:sz w:val="22"/>
          <w:szCs w:val="22"/>
          <w:lang w:val="es-ES_tradnl" w:eastAsia="es-ES_tradnl"/>
        </w:rPr>
        <w:t xml:space="preserve"> B34-3917 de </w:t>
      </w:r>
      <w:r w:rsidR="0000339A">
        <w:rPr>
          <w:rFonts w:ascii="Tahoma" w:eastAsia="Times New Roman" w:hAnsi="Tahoma" w:cs="Tahoma"/>
          <w:bCs/>
          <w:sz w:val="22"/>
          <w:szCs w:val="22"/>
          <w:lang w:val="es-ES_tradnl" w:eastAsia="es-ES_tradnl"/>
        </w:rPr>
        <w:t xml:space="preserve">2 de agosto </w:t>
      </w:r>
      <w:r>
        <w:rPr>
          <w:rFonts w:ascii="Tahoma" w:eastAsia="Times New Roman" w:hAnsi="Tahoma" w:cs="Tahoma"/>
          <w:bCs/>
          <w:sz w:val="22"/>
          <w:szCs w:val="22"/>
          <w:lang w:val="es-ES_tradnl" w:eastAsia="es-ES_tradnl"/>
        </w:rPr>
        <w:t xml:space="preserve">de octubre de 2017, el Subsecretario de Salud Pública, informó al Servicio Nacional de Aduanas, </w:t>
      </w:r>
      <w:r w:rsidR="00375272">
        <w:rPr>
          <w:rFonts w:ascii="Tahoma" w:eastAsia="Times New Roman" w:hAnsi="Tahoma" w:cs="Tahoma"/>
          <w:bCs/>
          <w:sz w:val="22"/>
          <w:szCs w:val="22"/>
          <w:lang w:val="es-ES_tradnl" w:eastAsia="es-ES_tradnl"/>
        </w:rPr>
        <w:t>que “</w:t>
      </w:r>
      <w:r w:rsidR="00375272" w:rsidRPr="00F75775">
        <w:rPr>
          <w:rFonts w:ascii="Tahoma" w:eastAsia="Times New Roman" w:hAnsi="Tahoma" w:cs="Tahoma"/>
          <w:bCs/>
          <w:i/>
          <w:sz w:val="22"/>
          <w:szCs w:val="22"/>
          <w:lang w:val="es-ES_tradnl" w:eastAsia="es-ES_tradnl"/>
        </w:rPr>
        <w:t>todos los alimentos que se importan al país requieren un pronunciamiento de las SEREMI de Salud, así como también, las Sustancias Químicas Peligrosas contenidas en la Resolución N° 406/2016. La SEREMI de Salud, con jurisdicción geográfica sobre el puerto de ingreso de la mercancía al país</w:t>
      </w:r>
      <w:r w:rsidR="00375272">
        <w:rPr>
          <w:rFonts w:ascii="Tahoma" w:eastAsia="Times New Roman" w:hAnsi="Tahoma" w:cs="Tahoma"/>
          <w:bCs/>
          <w:i/>
          <w:sz w:val="22"/>
          <w:szCs w:val="22"/>
          <w:lang w:val="es-ES_tradnl" w:eastAsia="es-ES_tradnl"/>
        </w:rPr>
        <w:t xml:space="preserve">, </w:t>
      </w:r>
      <w:r w:rsidR="00375272" w:rsidRPr="00F75775">
        <w:rPr>
          <w:rFonts w:ascii="Tahoma" w:eastAsia="Times New Roman" w:hAnsi="Tahoma" w:cs="Tahoma"/>
          <w:bCs/>
          <w:i/>
          <w:sz w:val="22"/>
          <w:szCs w:val="22"/>
          <w:lang w:val="es-ES_tradnl" w:eastAsia="es-ES_tradnl"/>
        </w:rPr>
        <w:t>emite un Certificado de Destinación Aduanera (CDA), para luego ser emitida la Autorización Sanitaria correspondiente por la SEREMI de Salud con competencia sobre la bodega de destino de las mercancías. Respecto de los alimentos que se exportan, las SEREMI de Salud pueden emitir a petición del interesado un Certificado de libre venta</w:t>
      </w:r>
      <w:r w:rsidR="00375272">
        <w:rPr>
          <w:rFonts w:ascii="Tahoma" w:eastAsia="Times New Roman" w:hAnsi="Tahoma" w:cs="Tahoma"/>
          <w:bCs/>
          <w:sz w:val="22"/>
          <w:szCs w:val="22"/>
          <w:lang w:val="es-ES_tradnl" w:eastAsia="es-ES_tradnl"/>
        </w:rPr>
        <w:t>”.</w:t>
      </w:r>
    </w:p>
    <w:p w14:paraId="1DED4E9D" w14:textId="77777777" w:rsidR="006C6883" w:rsidRDefault="006C6883" w:rsidP="00A7386C">
      <w:pPr>
        <w:widowControl w:val="0"/>
        <w:autoSpaceDE w:val="0"/>
        <w:autoSpaceDN w:val="0"/>
        <w:adjustRightInd w:val="0"/>
        <w:spacing w:line="320" w:lineRule="atLeast"/>
        <w:contextualSpacing/>
        <w:jc w:val="both"/>
        <w:rPr>
          <w:rFonts w:ascii="Tahoma" w:hAnsi="Tahoma" w:cs="Tahoma"/>
          <w:sz w:val="22"/>
          <w:szCs w:val="22"/>
          <w:lang w:val="es-ES_tradnl"/>
        </w:rPr>
      </w:pPr>
    </w:p>
    <w:p w14:paraId="33EDA797" w14:textId="77777777" w:rsidR="0097331D" w:rsidRDefault="0097331D" w:rsidP="00A7386C">
      <w:pPr>
        <w:widowControl w:val="0"/>
        <w:autoSpaceDE w:val="0"/>
        <w:autoSpaceDN w:val="0"/>
        <w:adjustRightInd w:val="0"/>
        <w:spacing w:line="320" w:lineRule="atLeast"/>
        <w:contextualSpacing/>
        <w:jc w:val="both"/>
        <w:rPr>
          <w:rFonts w:ascii="Tahoma" w:eastAsia="Times New Roman" w:hAnsi="Tahoma" w:cs="Tahoma"/>
          <w:bCs/>
          <w:sz w:val="22"/>
          <w:szCs w:val="22"/>
          <w:lang w:val="es-ES_tradnl" w:eastAsia="es-ES_tradnl"/>
        </w:rPr>
      </w:pPr>
      <w:r>
        <w:rPr>
          <w:rFonts w:ascii="Tahoma" w:hAnsi="Tahoma" w:cs="Tahoma"/>
          <w:sz w:val="22"/>
          <w:szCs w:val="22"/>
          <w:lang w:val="es-ES"/>
        </w:rPr>
        <w:t xml:space="preserve">Que, mediante el Oficio </w:t>
      </w:r>
      <w:r w:rsidRPr="00ED01A6">
        <w:rPr>
          <w:rFonts w:ascii="Tahoma" w:eastAsia="Times New Roman" w:hAnsi="Tahoma" w:cs="Tahoma"/>
          <w:bCs/>
          <w:sz w:val="22"/>
          <w:szCs w:val="22"/>
          <w:lang w:val="es-ES_tradnl" w:eastAsia="es-ES_tradnl"/>
        </w:rPr>
        <w:t>N°</w:t>
      </w:r>
      <w:r>
        <w:rPr>
          <w:rFonts w:ascii="Tahoma" w:eastAsia="Times New Roman" w:hAnsi="Tahoma" w:cs="Tahoma"/>
          <w:bCs/>
          <w:sz w:val="22"/>
          <w:szCs w:val="22"/>
          <w:lang w:val="es-ES_tradnl" w:eastAsia="es-ES_tradnl"/>
        </w:rPr>
        <w:t>133636</w:t>
      </w:r>
      <w:r w:rsidR="0036225B">
        <w:rPr>
          <w:rFonts w:ascii="Tahoma" w:eastAsia="Times New Roman" w:hAnsi="Tahoma" w:cs="Tahoma"/>
          <w:bCs/>
          <w:sz w:val="22"/>
          <w:szCs w:val="22"/>
          <w:lang w:val="es-ES_tradnl" w:eastAsia="es-ES_tradnl"/>
        </w:rPr>
        <w:t>,</w:t>
      </w:r>
      <w:r>
        <w:rPr>
          <w:rFonts w:ascii="Tahoma" w:eastAsia="Times New Roman" w:hAnsi="Tahoma" w:cs="Tahoma"/>
          <w:bCs/>
          <w:sz w:val="22"/>
          <w:szCs w:val="22"/>
          <w:lang w:val="es-ES_tradnl" w:eastAsia="es-ES_tradnl"/>
        </w:rPr>
        <w:t xml:space="preserve"> de 4 de diciembre de 2018, la Directora Nacional </w:t>
      </w:r>
      <w:r w:rsidR="00FA1B51">
        <w:rPr>
          <w:rFonts w:ascii="Tahoma" w:eastAsia="Times New Roman" w:hAnsi="Tahoma" w:cs="Tahoma"/>
          <w:bCs/>
          <w:sz w:val="22"/>
          <w:szCs w:val="22"/>
          <w:lang w:val="es-ES_tradnl" w:eastAsia="es-ES_tradnl"/>
        </w:rPr>
        <w:t xml:space="preserve">del Servicio Nacional </w:t>
      </w:r>
      <w:r>
        <w:rPr>
          <w:rFonts w:ascii="Tahoma" w:eastAsia="Times New Roman" w:hAnsi="Tahoma" w:cs="Tahoma"/>
          <w:bCs/>
          <w:sz w:val="22"/>
          <w:szCs w:val="22"/>
          <w:lang w:val="es-ES_tradnl" w:eastAsia="es-ES_tradnl"/>
        </w:rPr>
        <w:t>de</w:t>
      </w:r>
      <w:r w:rsidR="00940687">
        <w:rPr>
          <w:rFonts w:ascii="Tahoma" w:eastAsia="Times New Roman" w:hAnsi="Tahoma" w:cs="Tahoma"/>
          <w:bCs/>
          <w:sz w:val="22"/>
          <w:szCs w:val="22"/>
          <w:lang w:val="es-ES_tradnl" w:eastAsia="es-ES_tradnl"/>
        </w:rPr>
        <w:t xml:space="preserve"> P</w:t>
      </w:r>
      <w:r>
        <w:rPr>
          <w:rFonts w:ascii="Tahoma" w:eastAsia="Times New Roman" w:hAnsi="Tahoma" w:cs="Tahoma"/>
          <w:bCs/>
          <w:sz w:val="22"/>
          <w:szCs w:val="22"/>
          <w:lang w:val="es-ES_tradnl" w:eastAsia="es-ES_tradnl"/>
        </w:rPr>
        <w:t xml:space="preserve">esca y Acuicultura, informó al Servicio Nacional de Aduanas, el listado de mercancías </w:t>
      </w:r>
      <w:r w:rsidR="002536A2">
        <w:rPr>
          <w:rFonts w:ascii="Tahoma" w:eastAsia="Times New Roman" w:hAnsi="Tahoma" w:cs="Tahoma"/>
          <w:bCs/>
          <w:sz w:val="22"/>
          <w:szCs w:val="22"/>
          <w:lang w:val="es-ES_tradnl" w:eastAsia="es-ES_tradnl"/>
        </w:rPr>
        <w:t xml:space="preserve">de su competencia, </w:t>
      </w:r>
      <w:r>
        <w:rPr>
          <w:rFonts w:ascii="Tahoma" w:eastAsia="Times New Roman" w:hAnsi="Tahoma" w:cs="Tahoma"/>
          <w:bCs/>
          <w:sz w:val="22"/>
          <w:szCs w:val="22"/>
          <w:lang w:val="es-ES_tradnl" w:eastAsia="es-ES_tradnl"/>
        </w:rPr>
        <w:t>sujetas a vistos buenos.</w:t>
      </w:r>
    </w:p>
    <w:p w14:paraId="3F431B6E" w14:textId="77777777" w:rsidR="005456BD" w:rsidRPr="0097331D" w:rsidRDefault="005456BD" w:rsidP="00A7386C">
      <w:pPr>
        <w:widowControl w:val="0"/>
        <w:autoSpaceDE w:val="0"/>
        <w:autoSpaceDN w:val="0"/>
        <w:adjustRightInd w:val="0"/>
        <w:spacing w:line="320" w:lineRule="atLeast"/>
        <w:contextualSpacing/>
        <w:jc w:val="both"/>
        <w:rPr>
          <w:rFonts w:ascii="Tahoma" w:hAnsi="Tahoma" w:cs="Tahoma"/>
          <w:sz w:val="22"/>
          <w:szCs w:val="22"/>
          <w:lang w:val="es-ES_tradnl"/>
        </w:rPr>
      </w:pPr>
    </w:p>
    <w:p w14:paraId="0C80210F" w14:textId="77777777" w:rsidR="00704C26" w:rsidRDefault="00704C26" w:rsidP="00A7386C">
      <w:pPr>
        <w:widowControl w:val="0"/>
        <w:autoSpaceDE w:val="0"/>
        <w:autoSpaceDN w:val="0"/>
        <w:adjustRightInd w:val="0"/>
        <w:spacing w:line="320" w:lineRule="atLeast"/>
        <w:contextualSpacing/>
        <w:jc w:val="both"/>
        <w:rPr>
          <w:rFonts w:ascii="Tahoma" w:eastAsia="Times New Roman" w:hAnsi="Tahoma" w:cs="Tahoma"/>
          <w:bCs/>
          <w:sz w:val="22"/>
          <w:szCs w:val="22"/>
          <w:lang w:val="es-ES_tradnl" w:eastAsia="es-ES_tradnl"/>
        </w:rPr>
      </w:pPr>
      <w:r>
        <w:rPr>
          <w:rFonts w:ascii="Tahoma" w:hAnsi="Tahoma" w:cs="Tahoma"/>
          <w:sz w:val="22"/>
          <w:szCs w:val="22"/>
          <w:lang w:val="es-ES"/>
        </w:rPr>
        <w:t xml:space="preserve">Que, mediante el Oficio </w:t>
      </w:r>
      <w:r w:rsidRPr="00ED01A6">
        <w:rPr>
          <w:rFonts w:ascii="Tahoma" w:eastAsia="Times New Roman" w:hAnsi="Tahoma" w:cs="Tahoma"/>
          <w:bCs/>
          <w:sz w:val="22"/>
          <w:szCs w:val="22"/>
          <w:lang w:val="es-ES_tradnl" w:eastAsia="es-ES_tradnl"/>
        </w:rPr>
        <w:t>N°</w:t>
      </w:r>
      <w:r>
        <w:rPr>
          <w:rFonts w:ascii="Tahoma" w:eastAsia="Times New Roman" w:hAnsi="Tahoma" w:cs="Tahoma"/>
          <w:bCs/>
          <w:sz w:val="22"/>
          <w:szCs w:val="22"/>
          <w:lang w:val="es-ES_tradnl" w:eastAsia="es-ES_tradnl"/>
        </w:rPr>
        <w:t xml:space="preserve">3030/2020 de 2 de octubre de 2020, el Director Nacional del Servicio Agrícola </w:t>
      </w:r>
      <w:r w:rsidR="005F6D29">
        <w:rPr>
          <w:rFonts w:ascii="Tahoma" w:eastAsia="Times New Roman" w:hAnsi="Tahoma" w:cs="Tahoma"/>
          <w:bCs/>
          <w:sz w:val="22"/>
          <w:szCs w:val="22"/>
          <w:lang w:val="es-ES_tradnl" w:eastAsia="es-ES_tradnl"/>
        </w:rPr>
        <w:t xml:space="preserve">y </w:t>
      </w:r>
      <w:r>
        <w:rPr>
          <w:rFonts w:ascii="Tahoma" w:eastAsia="Times New Roman" w:hAnsi="Tahoma" w:cs="Tahoma"/>
          <w:bCs/>
          <w:sz w:val="22"/>
          <w:szCs w:val="22"/>
          <w:lang w:val="es-ES_tradnl" w:eastAsia="es-ES_tradnl"/>
        </w:rPr>
        <w:t xml:space="preserve">Ganadero, </w:t>
      </w:r>
      <w:r w:rsidR="0097331D">
        <w:rPr>
          <w:rFonts w:ascii="Tahoma" w:eastAsia="Times New Roman" w:hAnsi="Tahoma" w:cs="Tahoma"/>
          <w:bCs/>
          <w:sz w:val="22"/>
          <w:szCs w:val="22"/>
          <w:lang w:val="es-ES_tradnl" w:eastAsia="es-ES_tradnl"/>
        </w:rPr>
        <w:t>informó l</w:t>
      </w:r>
      <w:r>
        <w:rPr>
          <w:rFonts w:ascii="Tahoma" w:eastAsia="Times New Roman" w:hAnsi="Tahoma" w:cs="Tahoma"/>
          <w:bCs/>
          <w:sz w:val="22"/>
          <w:szCs w:val="22"/>
          <w:lang w:val="es-ES_tradnl" w:eastAsia="es-ES_tradnl"/>
        </w:rPr>
        <w:t>a conclusión de la revisión de</w:t>
      </w:r>
      <w:r w:rsidR="005F3C44">
        <w:rPr>
          <w:rFonts w:ascii="Tahoma" w:eastAsia="Times New Roman" w:hAnsi="Tahoma" w:cs="Tahoma"/>
          <w:bCs/>
          <w:sz w:val="22"/>
          <w:szCs w:val="22"/>
          <w:lang w:val="es-ES_tradnl" w:eastAsia="es-ES_tradnl"/>
        </w:rPr>
        <w:t xml:space="preserve"> los códigos arancelarios de las mercancías</w:t>
      </w:r>
      <w:r w:rsidR="002536A2">
        <w:rPr>
          <w:rFonts w:ascii="Tahoma" w:eastAsia="Times New Roman" w:hAnsi="Tahoma" w:cs="Tahoma"/>
          <w:bCs/>
          <w:sz w:val="22"/>
          <w:szCs w:val="22"/>
          <w:lang w:val="es-ES_tradnl" w:eastAsia="es-ES_tradnl"/>
        </w:rPr>
        <w:t xml:space="preserve">, sujetas a su control, </w:t>
      </w:r>
      <w:r w:rsidR="005F3C44">
        <w:rPr>
          <w:rFonts w:ascii="Tahoma" w:eastAsia="Times New Roman" w:hAnsi="Tahoma" w:cs="Tahoma"/>
          <w:bCs/>
          <w:sz w:val="22"/>
          <w:szCs w:val="22"/>
          <w:lang w:val="es-ES_tradnl" w:eastAsia="es-ES_tradnl"/>
        </w:rPr>
        <w:t xml:space="preserve">que requieren de </w:t>
      </w:r>
      <w:r w:rsidR="00375272">
        <w:rPr>
          <w:rFonts w:ascii="Tahoma" w:eastAsia="Times New Roman" w:hAnsi="Tahoma" w:cs="Tahoma"/>
          <w:bCs/>
          <w:sz w:val="22"/>
          <w:szCs w:val="22"/>
          <w:lang w:val="es-ES_tradnl" w:eastAsia="es-ES_tradnl"/>
        </w:rPr>
        <w:t>la emisión de vistos buenos</w:t>
      </w:r>
      <w:r w:rsidR="005F3C44">
        <w:rPr>
          <w:rFonts w:ascii="Tahoma" w:eastAsia="Times New Roman" w:hAnsi="Tahoma" w:cs="Tahoma"/>
          <w:bCs/>
          <w:sz w:val="22"/>
          <w:szCs w:val="22"/>
          <w:lang w:val="es-ES_tradnl" w:eastAsia="es-ES_tradnl"/>
        </w:rPr>
        <w:t xml:space="preserve">, correspondientes al ámbito fito y zoosanitatio, bebidas alcohólicas, orgánico, plaguicidas y fertilizantes, quedando solo </w:t>
      </w:r>
      <w:r w:rsidR="00375272">
        <w:rPr>
          <w:rFonts w:ascii="Tahoma" w:eastAsia="Times New Roman" w:hAnsi="Tahoma" w:cs="Tahoma"/>
          <w:bCs/>
          <w:sz w:val="22"/>
          <w:szCs w:val="22"/>
          <w:lang w:val="es-ES_tradnl" w:eastAsia="es-ES_tradnl"/>
        </w:rPr>
        <w:t>pendiente</w:t>
      </w:r>
      <w:r w:rsidR="005F3C44">
        <w:rPr>
          <w:rFonts w:ascii="Tahoma" w:eastAsia="Times New Roman" w:hAnsi="Tahoma" w:cs="Tahoma"/>
          <w:bCs/>
          <w:sz w:val="22"/>
          <w:szCs w:val="22"/>
          <w:lang w:val="es-ES_tradnl" w:eastAsia="es-ES_tradnl"/>
        </w:rPr>
        <w:t xml:space="preserve"> de revisión </w:t>
      </w:r>
      <w:r w:rsidR="00375272">
        <w:rPr>
          <w:rFonts w:ascii="Tahoma" w:eastAsia="Times New Roman" w:hAnsi="Tahoma" w:cs="Tahoma"/>
          <w:bCs/>
          <w:sz w:val="22"/>
          <w:szCs w:val="22"/>
          <w:lang w:val="es-ES_tradnl" w:eastAsia="es-ES_tradnl"/>
        </w:rPr>
        <w:t>–</w:t>
      </w:r>
      <w:r w:rsidR="005F3C44">
        <w:rPr>
          <w:rFonts w:ascii="Tahoma" w:eastAsia="Times New Roman" w:hAnsi="Tahoma" w:cs="Tahoma"/>
          <w:bCs/>
          <w:sz w:val="22"/>
          <w:szCs w:val="22"/>
          <w:lang w:val="es-ES_tradnl" w:eastAsia="es-ES_tradnl"/>
        </w:rPr>
        <w:t>para su actualización</w:t>
      </w:r>
      <w:r w:rsidR="00375272">
        <w:rPr>
          <w:rFonts w:ascii="Tahoma" w:eastAsia="Times New Roman" w:hAnsi="Tahoma" w:cs="Tahoma"/>
          <w:bCs/>
          <w:sz w:val="22"/>
          <w:szCs w:val="22"/>
          <w:lang w:val="es-ES_tradnl" w:eastAsia="es-ES_tradnl"/>
        </w:rPr>
        <w:t>–</w:t>
      </w:r>
      <w:r w:rsidR="005F3C44">
        <w:rPr>
          <w:rFonts w:ascii="Tahoma" w:eastAsia="Times New Roman" w:hAnsi="Tahoma" w:cs="Tahoma"/>
          <w:bCs/>
          <w:sz w:val="22"/>
          <w:szCs w:val="22"/>
          <w:lang w:val="es-ES_tradnl" w:eastAsia="es-ES_tradnl"/>
        </w:rPr>
        <w:t xml:space="preserve"> </w:t>
      </w:r>
      <w:r w:rsidR="00375272">
        <w:rPr>
          <w:rFonts w:ascii="Tahoma" w:eastAsia="Times New Roman" w:hAnsi="Tahoma" w:cs="Tahoma"/>
          <w:bCs/>
          <w:sz w:val="22"/>
          <w:szCs w:val="22"/>
          <w:lang w:val="es-ES_tradnl" w:eastAsia="es-ES_tradnl"/>
        </w:rPr>
        <w:t>aquellas mercancías que corresponden al ámbito CITES</w:t>
      </w:r>
      <w:r>
        <w:rPr>
          <w:rFonts w:ascii="Tahoma" w:eastAsia="Times New Roman" w:hAnsi="Tahoma" w:cs="Tahoma"/>
          <w:bCs/>
          <w:sz w:val="22"/>
          <w:szCs w:val="22"/>
          <w:lang w:val="es-ES_tradnl" w:eastAsia="es-ES_tradnl"/>
        </w:rPr>
        <w:t>.</w:t>
      </w:r>
    </w:p>
    <w:p w14:paraId="2A80E49D" w14:textId="77777777" w:rsidR="00704C26" w:rsidRDefault="00704C26" w:rsidP="00A7386C">
      <w:pPr>
        <w:widowControl w:val="0"/>
        <w:autoSpaceDE w:val="0"/>
        <w:autoSpaceDN w:val="0"/>
        <w:adjustRightInd w:val="0"/>
        <w:spacing w:line="320" w:lineRule="atLeast"/>
        <w:contextualSpacing/>
        <w:jc w:val="both"/>
        <w:rPr>
          <w:rFonts w:ascii="Tahoma" w:eastAsia="Times New Roman" w:hAnsi="Tahoma" w:cs="Tahoma"/>
          <w:bCs/>
          <w:sz w:val="22"/>
          <w:szCs w:val="22"/>
          <w:lang w:val="es-ES_tradnl" w:eastAsia="es-ES_tradnl"/>
        </w:rPr>
      </w:pPr>
    </w:p>
    <w:p w14:paraId="2DCF1C4D" w14:textId="77777777" w:rsidR="00704C26" w:rsidRDefault="00704C26" w:rsidP="00A7386C">
      <w:pPr>
        <w:widowControl w:val="0"/>
        <w:autoSpaceDE w:val="0"/>
        <w:autoSpaceDN w:val="0"/>
        <w:adjustRightInd w:val="0"/>
        <w:spacing w:line="320" w:lineRule="atLeast"/>
        <w:contextualSpacing/>
        <w:jc w:val="both"/>
        <w:rPr>
          <w:rFonts w:ascii="Tahoma" w:eastAsia="Times New Roman" w:hAnsi="Tahoma" w:cs="Tahoma"/>
          <w:bCs/>
          <w:sz w:val="22"/>
          <w:szCs w:val="22"/>
          <w:lang w:val="es-ES_tradnl" w:eastAsia="es-ES_tradnl"/>
        </w:rPr>
      </w:pPr>
      <w:r>
        <w:rPr>
          <w:rFonts w:ascii="Tahoma" w:eastAsia="Times New Roman" w:hAnsi="Tahoma" w:cs="Tahoma"/>
          <w:bCs/>
          <w:sz w:val="22"/>
          <w:szCs w:val="22"/>
          <w:lang w:val="es-ES_tradnl" w:eastAsia="es-ES_tradnl"/>
        </w:rPr>
        <w:t>Que</w:t>
      </w:r>
      <w:r w:rsidR="00611D41">
        <w:rPr>
          <w:rFonts w:ascii="Tahoma" w:eastAsia="Times New Roman" w:hAnsi="Tahoma" w:cs="Tahoma"/>
          <w:bCs/>
          <w:sz w:val="22"/>
          <w:szCs w:val="22"/>
          <w:lang w:val="es-ES_tradnl" w:eastAsia="es-ES_tradnl"/>
        </w:rPr>
        <w:t xml:space="preserve"> </w:t>
      </w:r>
      <w:r w:rsidR="002536A2">
        <w:rPr>
          <w:rFonts w:ascii="Tahoma" w:eastAsia="Times New Roman" w:hAnsi="Tahoma" w:cs="Tahoma"/>
          <w:bCs/>
          <w:sz w:val="22"/>
          <w:szCs w:val="22"/>
          <w:lang w:val="es-ES_tradnl" w:eastAsia="es-ES_tradnl"/>
        </w:rPr>
        <w:t xml:space="preserve">además, aquel Servicio, </w:t>
      </w:r>
      <w:r>
        <w:rPr>
          <w:rFonts w:ascii="Tahoma" w:eastAsia="Times New Roman" w:hAnsi="Tahoma" w:cs="Tahoma"/>
          <w:bCs/>
          <w:sz w:val="22"/>
          <w:szCs w:val="22"/>
          <w:lang w:val="es-ES_tradnl" w:eastAsia="es-ES_tradnl"/>
        </w:rPr>
        <w:t xml:space="preserve">en reunión sostenida el día 14 de octubre de 2020, </w:t>
      </w:r>
      <w:r w:rsidR="005F6D29">
        <w:rPr>
          <w:rFonts w:ascii="Tahoma" w:eastAsia="Times New Roman" w:hAnsi="Tahoma" w:cs="Tahoma"/>
          <w:bCs/>
          <w:sz w:val="22"/>
          <w:szCs w:val="22"/>
          <w:lang w:val="es-ES_tradnl" w:eastAsia="es-ES_tradnl"/>
        </w:rPr>
        <w:t xml:space="preserve">señaló </w:t>
      </w:r>
      <w:r>
        <w:rPr>
          <w:rFonts w:ascii="Tahoma" w:eastAsia="Times New Roman" w:hAnsi="Tahoma" w:cs="Tahoma"/>
          <w:bCs/>
          <w:sz w:val="22"/>
          <w:szCs w:val="22"/>
          <w:lang w:val="es-ES_tradnl" w:eastAsia="es-ES_tradnl"/>
        </w:rPr>
        <w:t>la necesidad de hacer pública la información asociada a l</w:t>
      </w:r>
      <w:r w:rsidR="00CA0D57">
        <w:rPr>
          <w:rFonts w:ascii="Tahoma" w:eastAsia="Times New Roman" w:hAnsi="Tahoma" w:cs="Tahoma"/>
          <w:bCs/>
          <w:sz w:val="22"/>
          <w:szCs w:val="22"/>
          <w:lang w:val="es-ES_tradnl" w:eastAsia="es-ES_tradnl"/>
        </w:rPr>
        <w:t>as mercancías objeto de su control</w:t>
      </w:r>
      <w:r w:rsidR="002536A2">
        <w:rPr>
          <w:rFonts w:ascii="Tahoma" w:eastAsia="Times New Roman" w:hAnsi="Tahoma" w:cs="Tahoma"/>
          <w:bCs/>
          <w:sz w:val="22"/>
          <w:szCs w:val="22"/>
          <w:lang w:val="es-ES_tradnl" w:eastAsia="es-ES_tradnl"/>
        </w:rPr>
        <w:t>,</w:t>
      </w:r>
      <w:r w:rsidR="00CA0D57">
        <w:rPr>
          <w:rFonts w:ascii="Tahoma" w:eastAsia="Times New Roman" w:hAnsi="Tahoma" w:cs="Tahoma"/>
          <w:bCs/>
          <w:sz w:val="22"/>
          <w:szCs w:val="22"/>
          <w:lang w:val="es-ES_tradnl" w:eastAsia="es-ES_tradnl"/>
        </w:rPr>
        <w:t xml:space="preserve"> que requieren </w:t>
      </w:r>
      <w:r>
        <w:rPr>
          <w:rFonts w:ascii="Tahoma" w:eastAsia="Times New Roman" w:hAnsi="Tahoma" w:cs="Tahoma"/>
          <w:bCs/>
          <w:sz w:val="22"/>
          <w:szCs w:val="22"/>
          <w:lang w:val="es-ES_tradnl" w:eastAsia="es-ES_tradnl"/>
        </w:rPr>
        <w:t xml:space="preserve">vistos buenos </w:t>
      </w:r>
      <w:r w:rsidR="00CA0D57">
        <w:rPr>
          <w:rFonts w:ascii="Tahoma" w:eastAsia="Times New Roman" w:hAnsi="Tahoma" w:cs="Tahoma"/>
          <w:bCs/>
          <w:sz w:val="22"/>
          <w:szCs w:val="22"/>
          <w:lang w:val="es-ES_tradnl" w:eastAsia="es-ES_tradnl"/>
        </w:rPr>
        <w:t>tanto para su ingreso como salida al país.</w:t>
      </w:r>
    </w:p>
    <w:p w14:paraId="7D7D7176" w14:textId="77777777" w:rsidR="00704C26" w:rsidRDefault="00704C26" w:rsidP="00A7386C">
      <w:pPr>
        <w:widowControl w:val="0"/>
        <w:autoSpaceDE w:val="0"/>
        <w:autoSpaceDN w:val="0"/>
        <w:adjustRightInd w:val="0"/>
        <w:spacing w:line="320" w:lineRule="atLeast"/>
        <w:contextualSpacing/>
        <w:jc w:val="both"/>
        <w:rPr>
          <w:rFonts w:ascii="Tahoma" w:hAnsi="Tahoma" w:cs="Tahoma"/>
          <w:sz w:val="22"/>
          <w:szCs w:val="22"/>
          <w:lang w:val="es-ES_tradnl"/>
        </w:rPr>
      </w:pPr>
    </w:p>
    <w:p w14:paraId="5076C49C" w14:textId="77777777" w:rsidR="0097331D" w:rsidRPr="00ED68B0"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r>
        <w:rPr>
          <w:rFonts w:ascii="Tahoma" w:hAnsi="Tahoma" w:cs="Tahoma"/>
          <w:sz w:val="22"/>
          <w:szCs w:val="22"/>
          <w:lang w:val="es-ES"/>
        </w:rPr>
        <w:t>Q</w:t>
      </w:r>
      <w:r w:rsidRPr="00ED68B0">
        <w:rPr>
          <w:rFonts w:ascii="Tahoma" w:hAnsi="Tahoma" w:cs="Tahoma"/>
          <w:sz w:val="22"/>
          <w:szCs w:val="22"/>
          <w:lang w:val="es-ES"/>
        </w:rPr>
        <w:t xml:space="preserve">ue, por medio del oficio </w:t>
      </w:r>
      <w:r w:rsidRPr="00ED68B0">
        <w:rPr>
          <w:rFonts w:ascii="Tahoma" w:hAnsi="Tahoma" w:cs="Tahoma"/>
          <w:sz w:val="22"/>
          <w:szCs w:val="22"/>
        </w:rPr>
        <w:t xml:space="preserve">N° </w:t>
      </w:r>
      <w:r w:rsidRPr="00ED68B0">
        <w:rPr>
          <w:rFonts w:ascii="Tahoma" w:hAnsi="Tahoma" w:cs="Tahoma"/>
          <w:sz w:val="22"/>
          <w:szCs w:val="22"/>
          <w:lang w:val="es-ES"/>
        </w:rPr>
        <w:t>2490</w:t>
      </w:r>
      <w:r w:rsidR="00CA0D57">
        <w:rPr>
          <w:rFonts w:ascii="Tahoma" w:hAnsi="Tahoma" w:cs="Tahoma"/>
          <w:sz w:val="22"/>
          <w:szCs w:val="22"/>
          <w:lang w:val="es-ES"/>
        </w:rPr>
        <w:t>,</w:t>
      </w:r>
      <w:r w:rsidRPr="00ED68B0">
        <w:rPr>
          <w:rFonts w:ascii="Tahoma" w:hAnsi="Tahoma" w:cs="Tahoma"/>
          <w:sz w:val="22"/>
          <w:szCs w:val="22"/>
          <w:lang w:val="es-ES"/>
        </w:rPr>
        <w:t xml:space="preserve"> de 15 de diciembre de 2020, el Director del Instituto de Salud Pública de Chile (S) </w:t>
      </w:r>
      <w:r w:rsidR="00CA0D57">
        <w:rPr>
          <w:rFonts w:ascii="Tahoma" w:hAnsi="Tahoma" w:cs="Tahoma"/>
          <w:sz w:val="22"/>
          <w:szCs w:val="22"/>
          <w:lang w:val="es-ES"/>
        </w:rPr>
        <w:t>remitió</w:t>
      </w:r>
      <w:r w:rsidR="00CA0D57" w:rsidRPr="00ED68B0">
        <w:rPr>
          <w:rFonts w:ascii="Tahoma" w:hAnsi="Tahoma" w:cs="Tahoma"/>
          <w:sz w:val="22"/>
          <w:szCs w:val="22"/>
          <w:lang w:val="es-ES"/>
        </w:rPr>
        <w:t xml:space="preserve"> </w:t>
      </w:r>
      <w:r w:rsidRPr="00ED68B0">
        <w:rPr>
          <w:rFonts w:ascii="Tahoma" w:hAnsi="Tahoma" w:cs="Tahoma"/>
          <w:sz w:val="22"/>
          <w:szCs w:val="22"/>
          <w:lang w:val="es-ES"/>
        </w:rPr>
        <w:t xml:space="preserve">la </w:t>
      </w:r>
      <w:r w:rsidR="00CA0D57">
        <w:rPr>
          <w:rFonts w:ascii="Tahoma" w:hAnsi="Tahoma" w:cs="Tahoma"/>
          <w:sz w:val="22"/>
          <w:szCs w:val="22"/>
          <w:lang w:val="es-ES"/>
        </w:rPr>
        <w:t>lista de mercancías objeto de su control, categorizadas como “críticas” en el contexto de la</w:t>
      </w:r>
      <w:r w:rsidRPr="00ED68B0">
        <w:rPr>
          <w:rFonts w:ascii="Tahoma" w:hAnsi="Tahoma" w:cs="Tahoma"/>
          <w:sz w:val="22"/>
          <w:szCs w:val="22"/>
          <w:lang w:val="es-ES"/>
        </w:rPr>
        <w:t xml:space="preserve"> emergencia sanitaria</w:t>
      </w:r>
      <w:r w:rsidR="00CA0D57">
        <w:rPr>
          <w:rFonts w:ascii="Tahoma" w:hAnsi="Tahoma" w:cs="Tahoma"/>
          <w:sz w:val="22"/>
          <w:szCs w:val="22"/>
          <w:lang w:val="es-ES"/>
        </w:rPr>
        <w:t xml:space="preserve"> provocada por el</w:t>
      </w:r>
      <w:r w:rsidRPr="00ED68B0">
        <w:rPr>
          <w:rFonts w:ascii="Tahoma" w:hAnsi="Tahoma" w:cs="Tahoma"/>
          <w:sz w:val="22"/>
          <w:szCs w:val="22"/>
          <w:lang w:val="es-ES"/>
        </w:rPr>
        <w:t xml:space="preserve"> COVID-19.</w:t>
      </w:r>
    </w:p>
    <w:p w14:paraId="7761818A" w14:textId="77777777" w:rsidR="0097331D" w:rsidRPr="0097331D" w:rsidRDefault="0097331D" w:rsidP="00A7386C">
      <w:pPr>
        <w:widowControl w:val="0"/>
        <w:autoSpaceDE w:val="0"/>
        <w:autoSpaceDN w:val="0"/>
        <w:adjustRightInd w:val="0"/>
        <w:spacing w:line="320" w:lineRule="atLeast"/>
        <w:contextualSpacing/>
        <w:jc w:val="both"/>
        <w:rPr>
          <w:rFonts w:ascii="Tahoma" w:hAnsi="Tahoma" w:cs="Tahoma"/>
          <w:sz w:val="22"/>
          <w:szCs w:val="22"/>
          <w:lang w:val="es-ES"/>
        </w:rPr>
      </w:pPr>
    </w:p>
    <w:p w14:paraId="72B38869" w14:textId="77777777" w:rsidR="00CA0D57" w:rsidRDefault="005456BD" w:rsidP="00FC7B3E">
      <w:pPr>
        <w:pStyle w:val="Textoindependiente"/>
        <w:spacing w:line="320" w:lineRule="atLeast"/>
      </w:pPr>
      <w:r w:rsidRPr="000E50F3">
        <w:t>Que,</w:t>
      </w:r>
      <w:r w:rsidR="00CA0D57">
        <w:t xml:space="preserve"> en razón de </w:t>
      </w:r>
      <w:r w:rsidR="00DA141D">
        <w:t xml:space="preserve">todo </w:t>
      </w:r>
      <w:r w:rsidR="00CA0D57">
        <w:t>lo expuesto precedentemente, y</w:t>
      </w:r>
      <w:r w:rsidRPr="000E50F3">
        <w:t xml:space="preserve"> </w:t>
      </w:r>
      <w:r w:rsidR="00CA0D57">
        <w:t>a</w:t>
      </w:r>
      <w:r>
        <w:t xml:space="preserve"> fin de facilitar las operaciones de comercio exterior, </w:t>
      </w:r>
      <w:r w:rsidR="00CA0D57">
        <w:t xml:space="preserve">se ha </w:t>
      </w:r>
      <w:r w:rsidR="002536A2">
        <w:t xml:space="preserve">considerado pertinente </w:t>
      </w:r>
      <w:r w:rsidR="0036225B">
        <w:t>poner a disposición de</w:t>
      </w:r>
      <w:r>
        <w:t xml:space="preserve"> los usuarios</w:t>
      </w:r>
      <w:r w:rsidR="00FA3271">
        <w:t xml:space="preserve"> –mediante la incorporación al Compendio de Normas Aduaneras– </w:t>
      </w:r>
      <w:r w:rsidR="00A16F65">
        <w:t>d</w:t>
      </w:r>
      <w:r w:rsidR="00CA0D57">
        <w:t>el listado de</w:t>
      </w:r>
      <w:r w:rsidR="00DA141D">
        <w:t xml:space="preserve"> los códigos</w:t>
      </w:r>
      <w:r w:rsidR="00CA0D57">
        <w:t xml:space="preserve"> </w:t>
      </w:r>
      <w:r w:rsidR="00821A5A">
        <w:t xml:space="preserve">arancelarios </w:t>
      </w:r>
      <w:r w:rsidR="00DA141D">
        <w:t>correspondientes a aquellas</w:t>
      </w:r>
      <w:r w:rsidR="00821A5A">
        <w:t xml:space="preserve"> </w:t>
      </w:r>
      <w:r w:rsidR="00CA0D57">
        <w:t>mercancías que para su ingreso o salida del país, requieren de la presentación de</w:t>
      </w:r>
      <w:r>
        <w:t xml:space="preserve"> certificaciones,</w:t>
      </w:r>
      <w:r w:rsidR="002536A2">
        <w:t xml:space="preserve"> visaciones,</w:t>
      </w:r>
      <w:r>
        <w:t xml:space="preserve"> autorizaciones o vistos buenos</w:t>
      </w:r>
      <w:r w:rsidR="00FA3271">
        <w:t xml:space="preserve"> emitidos por las instituciones responsables de su control.</w:t>
      </w:r>
    </w:p>
    <w:p w14:paraId="6C8518F5" w14:textId="77777777" w:rsidR="00CA0D57" w:rsidRDefault="00CA0D57" w:rsidP="00A7386C">
      <w:pPr>
        <w:widowControl w:val="0"/>
        <w:autoSpaceDE w:val="0"/>
        <w:autoSpaceDN w:val="0"/>
        <w:adjustRightInd w:val="0"/>
        <w:spacing w:line="320" w:lineRule="atLeast"/>
        <w:contextualSpacing/>
        <w:jc w:val="both"/>
        <w:rPr>
          <w:rFonts w:ascii="Tahoma" w:hAnsi="Tahoma" w:cs="Tahoma"/>
          <w:sz w:val="22"/>
          <w:szCs w:val="22"/>
          <w:lang w:val="es-ES"/>
        </w:rPr>
      </w:pPr>
    </w:p>
    <w:p w14:paraId="3AE2680C" w14:textId="77777777" w:rsidR="006539F5" w:rsidRDefault="006539F5">
      <w:pPr>
        <w:spacing w:after="160" w:line="259" w:lineRule="auto"/>
        <w:rPr>
          <w:rFonts w:ascii="Tahoma" w:eastAsia="Times New Roman" w:hAnsi="Tahoma" w:cs="Tahoma"/>
          <w:bCs/>
          <w:sz w:val="22"/>
          <w:szCs w:val="22"/>
          <w:lang w:val="es-ES_tradnl" w:eastAsia="es-ES_tradnl"/>
        </w:rPr>
      </w:pPr>
      <w:r>
        <w:rPr>
          <w:rFonts w:ascii="Tahoma" w:eastAsia="Times New Roman" w:hAnsi="Tahoma" w:cs="Tahoma"/>
          <w:bCs/>
          <w:sz w:val="22"/>
          <w:szCs w:val="22"/>
          <w:lang w:val="es-ES_tradnl" w:eastAsia="es-ES_tradnl"/>
        </w:rPr>
        <w:br w:type="page"/>
      </w:r>
    </w:p>
    <w:p w14:paraId="1ABE7ADD" w14:textId="77777777" w:rsidR="006539F5" w:rsidRDefault="006539F5" w:rsidP="00FC7B3E">
      <w:pPr>
        <w:tabs>
          <w:tab w:val="left" w:pos="3686"/>
        </w:tabs>
        <w:spacing w:line="320" w:lineRule="atLeast"/>
        <w:contextualSpacing/>
        <w:jc w:val="both"/>
        <w:rPr>
          <w:rFonts w:ascii="Tahoma" w:eastAsia="Times New Roman" w:hAnsi="Tahoma" w:cs="Tahoma"/>
          <w:bCs/>
          <w:sz w:val="22"/>
          <w:szCs w:val="22"/>
          <w:lang w:val="es-ES_tradnl" w:eastAsia="es-ES_tradnl"/>
        </w:rPr>
      </w:pPr>
    </w:p>
    <w:p w14:paraId="491B4FBC" w14:textId="2E457D3D" w:rsidR="000B5DF7" w:rsidRPr="00ED01A6" w:rsidRDefault="000B5DF7" w:rsidP="00FC7B3E">
      <w:pPr>
        <w:tabs>
          <w:tab w:val="left" w:pos="3686"/>
        </w:tabs>
        <w:spacing w:line="320" w:lineRule="atLeast"/>
        <w:contextualSpacing/>
        <w:jc w:val="both"/>
        <w:rPr>
          <w:rFonts w:ascii="Tahoma" w:eastAsia="Times New Roman" w:hAnsi="Tahoma" w:cs="Tahoma"/>
          <w:bCs/>
          <w:sz w:val="22"/>
          <w:szCs w:val="22"/>
          <w:lang w:val="es-ES_tradnl" w:eastAsia="es-ES_tradnl"/>
        </w:rPr>
      </w:pPr>
      <w:r w:rsidRPr="00ED01A6">
        <w:rPr>
          <w:rFonts w:ascii="Tahoma" w:eastAsia="Times New Roman" w:hAnsi="Tahoma" w:cs="Tahoma"/>
          <w:bCs/>
          <w:sz w:val="22"/>
          <w:szCs w:val="22"/>
          <w:lang w:val="es-ES_tradnl" w:eastAsia="es-ES_tradnl"/>
        </w:rPr>
        <w:t xml:space="preserve">Que, conforme a lo establecido en la Resolución N°5854, de 27 de septiembre de 2016, que Aprueba el Procedimiento de Publicación Anticipada, esta resolución fue puesta a disposición de los operadores del comercio </w:t>
      </w:r>
      <w:r w:rsidR="004E516A">
        <w:rPr>
          <w:rFonts w:ascii="Tahoma" w:eastAsia="Times New Roman" w:hAnsi="Tahoma" w:cs="Tahoma"/>
          <w:bCs/>
          <w:sz w:val="22"/>
          <w:szCs w:val="22"/>
          <w:lang w:val="es-ES_tradnl" w:eastAsia="es-ES_tradnl"/>
        </w:rPr>
        <w:t>exterior</w:t>
      </w:r>
      <w:r w:rsidR="004E516A" w:rsidRPr="00ED01A6">
        <w:rPr>
          <w:rFonts w:ascii="Tahoma" w:eastAsia="Times New Roman" w:hAnsi="Tahoma" w:cs="Tahoma"/>
          <w:bCs/>
          <w:sz w:val="22"/>
          <w:szCs w:val="22"/>
          <w:lang w:val="es-ES_tradnl" w:eastAsia="es-ES_tradnl"/>
        </w:rPr>
        <w:t xml:space="preserve"> </w:t>
      </w:r>
      <w:r w:rsidRPr="00ED01A6">
        <w:rPr>
          <w:rFonts w:ascii="Tahoma" w:eastAsia="Times New Roman" w:hAnsi="Tahoma" w:cs="Tahoma"/>
          <w:bCs/>
          <w:sz w:val="22"/>
          <w:szCs w:val="22"/>
          <w:lang w:val="es-ES_tradnl" w:eastAsia="es-ES_tradnl"/>
        </w:rPr>
        <w:t xml:space="preserve">y de la ciudadanía, a través de la página web institucional, entre los días </w:t>
      </w:r>
      <w:r w:rsidR="00611D41" w:rsidRPr="00611D41">
        <w:rPr>
          <w:rFonts w:ascii="Tahoma" w:hAnsi="Tahoma" w:cs="Tahoma"/>
          <w:sz w:val="22"/>
          <w:szCs w:val="22"/>
          <w:lang w:val="es-ES"/>
        </w:rPr>
        <w:t>01 de febrero</w:t>
      </w:r>
      <w:r w:rsidR="00656EF6" w:rsidRPr="00611D41">
        <w:rPr>
          <w:rFonts w:ascii="Tahoma" w:hAnsi="Tahoma" w:cs="Tahoma"/>
          <w:sz w:val="22"/>
          <w:szCs w:val="22"/>
          <w:lang w:val="es-ES"/>
        </w:rPr>
        <w:t xml:space="preserve"> </w:t>
      </w:r>
      <w:r w:rsidRPr="00611D41">
        <w:rPr>
          <w:rFonts w:ascii="Tahoma" w:hAnsi="Tahoma" w:cs="Tahoma"/>
          <w:sz w:val="22"/>
          <w:szCs w:val="22"/>
          <w:lang w:val="es-ES"/>
        </w:rPr>
        <w:t>de 202</w:t>
      </w:r>
      <w:r w:rsidR="00656EF6" w:rsidRPr="00611D41">
        <w:rPr>
          <w:rFonts w:ascii="Tahoma" w:hAnsi="Tahoma" w:cs="Tahoma"/>
          <w:sz w:val="22"/>
          <w:szCs w:val="22"/>
          <w:lang w:val="es-ES"/>
        </w:rPr>
        <w:t>1</w:t>
      </w:r>
      <w:r w:rsidRPr="00611D41">
        <w:rPr>
          <w:rFonts w:ascii="Tahoma" w:hAnsi="Tahoma" w:cs="Tahoma"/>
          <w:sz w:val="22"/>
          <w:szCs w:val="22"/>
          <w:lang w:val="es-ES"/>
        </w:rPr>
        <w:t xml:space="preserve"> y </w:t>
      </w:r>
      <w:r w:rsidR="00611D41" w:rsidRPr="00611D41">
        <w:rPr>
          <w:rFonts w:ascii="Tahoma" w:hAnsi="Tahoma" w:cs="Tahoma"/>
          <w:sz w:val="22"/>
          <w:szCs w:val="22"/>
          <w:lang w:val="es-ES"/>
        </w:rPr>
        <w:t>26 de febrero</w:t>
      </w:r>
      <w:r w:rsidR="00656EF6" w:rsidRPr="00611D41">
        <w:rPr>
          <w:rFonts w:ascii="Tahoma" w:hAnsi="Tahoma" w:cs="Tahoma"/>
          <w:sz w:val="22"/>
          <w:szCs w:val="22"/>
          <w:lang w:val="es-ES"/>
        </w:rPr>
        <w:t xml:space="preserve"> de 2021</w:t>
      </w:r>
      <w:r>
        <w:rPr>
          <w:rFonts w:ascii="Tahoma" w:hAnsi="Tahoma" w:cs="Tahoma"/>
          <w:sz w:val="22"/>
          <w:szCs w:val="22"/>
          <w:lang w:val="es-ES"/>
        </w:rPr>
        <w:t xml:space="preserve">, </w:t>
      </w:r>
      <w:r w:rsidRPr="00ED01A6">
        <w:rPr>
          <w:rFonts w:ascii="Tahoma" w:eastAsia="Times New Roman" w:hAnsi="Tahoma" w:cs="Tahoma"/>
          <w:bCs/>
          <w:sz w:val="22"/>
          <w:szCs w:val="22"/>
          <w:lang w:val="es-ES_tradnl" w:eastAsia="es-ES_tradnl"/>
        </w:rPr>
        <w:t xml:space="preserve">a objeto </w:t>
      </w:r>
      <w:r>
        <w:rPr>
          <w:rFonts w:ascii="Tahoma" w:eastAsia="Times New Roman" w:hAnsi="Tahoma" w:cs="Tahoma"/>
          <w:bCs/>
          <w:sz w:val="22"/>
          <w:szCs w:val="22"/>
          <w:lang w:val="es-ES_tradnl" w:eastAsia="es-ES_tradnl"/>
        </w:rPr>
        <w:t>d</w:t>
      </w:r>
      <w:r w:rsidRPr="00ED01A6">
        <w:rPr>
          <w:rFonts w:ascii="Tahoma" w:eastAsia="Times New Roman" w:hAnsi="Tahoma" w:cs="Tahoma"/>
          <w:bCs/>
          <w:sz w:val="22"/>
          <w:szCs w:val="22"/>
          <w:lang w:val="es-ES_tradnl" w:eastAsia="es-ES_tradnl"/>
        </w:rPr>
        <w:t>e ser conocida con anticipación, recibir preguntas, comentarios y observaciones para minimizar errores o dificultades prácticas de aplicación antes de su adopción definitiva.</w:t>
      </w:r>
    </w:p>
    <w:p w14:paraId="37CECC52" w14:textId="77777777" w:rsidR="00AD1D8E" w:rsidRPr="00656EF6" w:rsidRDefault="00AD1D8E" w:rsidP="00FC7B3E">
      <w:pPr>
        <w:widowControl w:val="0"/>
        <w:autoSpaceDE w:val="0"/>
        <w:autoSpaceDN w:val="0"/>
        <w:adjustRightInd w:val="0"/>
        <w:spacing w:line="320" w:lineRule="atLeast"/>
        <w:contextualSpacing/>
        <w:jc w:val="both"/>
        <w:rPr>
          <w:rFonts w:ascii="Tahoma" w:hAnsi="Tahoma" w:cs="Tahoma"/>
          <w:sz w:val="22"/>
          <w:szCs w:val="22"/>
          <w:lang w:val="es-ES_tradnl"/>
        </w:rPr>
      </w:pPr>
    </w:p>
    <w:p w14:paraId="76036530" w14:textId="77777777" w:rsidR="00966D6F" w:rsidRDefault="00966D6F" w:rsidP="00FC7B3E">
      <w:pPr>
        <w:widowControl w:val="0"/>
        <w:autoSpaceDE w:val="0"/>
        <w:autoSpaceDN w:val="0"/>
        <w:adjustRightInd w:val="0"/>
        <w:spacing w:line="320" w:lineRule="atLeast"/>
        <w:contextualSpacing/>
        <w:jc w:val="both"/>
        <w:rPr>
          <w:rFonts w:ascii="Tahoma" w:hAnsi="Tahoma" w:cs="Tahoma"/>
          <w:sz w:val="22"/>
          <w:szCs w:val="22"/>
          <w:lang w:val="es-ES"/>
        </w:rPr>
      </w:pPr>
    </w:p>
    <w:p w14:paraId="7B4DE7BB" w14:textId="77777777" w:rsidR="00A6514E" w:rsidRPr="000E50F3" w:rsidRDefault="00A6514E" w:rsidP="00FC7B3E">
      <w:pPr>
        <w:widowControl w:val="0"/>
        <w:autoSpaceDE w:val="0"/>
        <w:autoSpaceDN w:val="0"/>
        <w:adjustRightInd w:val="0"/>
        <w:spacing w:line="320" w:lineRule="atLeast"/>
        <w:contextualSpacing/>
        <w:jc w:val="both"/>
        <w:rPr>
          <w:rFonts w:ascii="Tahoma" w:hAnsi="Tahoma" w:cs="Tahoma"/>
          <w:b/>
          <w:sz w:val="22"/>
          <w:szCs w:val="22"/>
          <w:lang w:val="es-ES"/>
        </w:rPr>
      </w:pPr>
      <w:r w:rsidRPr="000E50F3">
        <w:rPr>
          <w:rFonts w:ascii="Tahoma" w:hAnsi="Tahoma" w:cs="Tahoma"/>
          <w:b/>
          <w:sz w:val="22"/>
          <w:szCs w:val="22"/>
          <w:lang w:val="es-ES"/>
        </w:rPr>
        <w:t xml:space="preserve">TENIENDO PRESENTE: </w:t>
      </w:r>
    </w:p>
    <w:p w14:paraId="76BFF687" w14:textId="77777777" w:rsidR="00A6514E" w:rsidRPr="000E50F3" w:rsidRDefault="00A6514E" w:rsidP="00FC7B3E">
      <w:pPr>
        <w:widowControl w:val="0"/>
        <w:autoSpaceDE w:val="0"/>
        <w:autoSpaceDN w:val="0"/>
        <w:adjustRightInd w:val="0"/>
        <w:spacing w:line="320" w:lineRule="atLeast"/>
        <w:contextualSpacing/>
        <w:jc w:val="both"/>
        <w:rPr>
          <w:rFonts w:ascii="Tahoma" w:hAnsi="Tahoma" w:cs="Tahoma"/>
          <w:b/>
          <w:sz w:val="22"/>
          <w:szCs w:val="22"/>
          <w:lang w:val="es-ES"/>
        </w:rPr>
      </w:pPr>
    </w:p>
    <w:p w14:paraId="3D619427" w14:textId="77777777" w:rsidR="00A6514E" w:rsidRPr="000E50F3" w:rsidRDefault="00A6514E" w:rsidP="00FC7B3E">
      <w:pPr>
        <w:widowControl w:val="0"/>
        <w:autoSpaceDE w:val="0"/>
        <w:autoSpaceDN w:val="0"/>
        <w:adjustRightInd w:val="0"/>
        <w:spacing w:line="320" w:lineRule="atLeast"/>
        <w:contextualSpacing/>
        <w:jc w:val="both"/>
        <w:rPr>
          <w:rFonts w:ascii="Tahoma" w:hAnsi="Tahoma" w:cs="Tahoma"/>
          <w:sz w:val="22"/>
          <w:szCs w:val="22"/>
          <w:lang w:val="es-ES"/>
        </w:rPr>
      </w:pPr>
      <w:r w:rsidRPr="000E50F3">
        <w:rPr>
          <w:rFonts w:ascii="Tahoma" w:hAnsi="Tahoma" w:cs="Tahoma"/>
          <w:sz w:val="22"/>
          <w:szCs w:val="22"/>
          <w:lang w:val="es-ES"/>
        </w:rPr>
        <w:t>Las normas citadas, la Resolución N° 7, de 2019, de la Contraloría General de la República, sobre exención de trámite de toma de razón</w:t>
      </w:r>
      <w:r w:rsidR="00450E71" w:rsidRPr="000E50F3">
        <w:rPr>
          <w:rFonts w:ascii="Tahoma" w:hAnsi="Tahoma" w:cs="Tahoma"/>
          <w:sz w:val="22"/>
          <w:szCs w:val="22"/>
          <w:lang w:val="es-ES"/>
        </w:rPr>
        <w:t>,</w:t>
      </w:r>
      <w:r w:rsidRPr="000E50F3">
        <w:rPr>
          <w:rFonts w:ascii="Tahoma" w:hAnsi="Tahoma" w:cs="Tahoma"/>
          <w:sz w:val="22"/>
          <w:szCs w:val="22"/>
          <w:lang w:val="es-ES"/>
        </w:rPr>
        <w:t xml:space="preserve"> y</w:t>
      </w:r>
      <w:r w:rsidR="00450E71" w:rsidRPr="000E50F3">
        <w:rPr>
          <w:rFonts w:ascii="Tahoma" w:hAnsi="Tahoma" w:cs="Tahoma"/>
          <w:sz w:val="22"/>
          <w:szCs w:val="22"/>
          <w:lang w:val="es-ES"/>
        </w:rPr>
        <w:t>,</w:t>
      </w:r>
      <w:r w:rsidRPr="000E50F3">
        <w:rPr>
          <w:rFonts w:ascii="Tahoma" w:hAnsi="Tahoma" w:cs="Tahoma"/>
          <w:sz w:val="22"/>
          <w:szCs w:val="22"/>
          <w:lang w:val="es-ES"/>
        </w:rPr>
        <w:t xml:space="preserve"> las facultades que me confieren los números 7, 8 y 29 del artículo 4, del D.F.L. Nº329, de 1979, del Ministerio de Hacienda, a través del cual se Aprueba la Ley Orgánica del Servicio Nacional de Aduanas, dicto la siguiente:</w:t>
      </w:r>
    </w:p>
    <w:p w14:paraId="637D606D" w14:textId="77777777" w:rsidR="00A6514E" w:rsidRPr="000E50F3" w:rsidRDefault="00A6514E" w:rsidP="00FC7B3E">
      <w:pPr>
        <w:widowControl w:val="0"/>
        <w:autoSpaceDE w:val="0"/>
        <w:autoSpaceDN w:val="0"/>
        <w:adjustRightInd w:val="0"/>
        <w:spacing w:line="320" w:lineRule="atLeast"/>
        <w:contextualSpacing/>
        <w:jc w:val="both"/>
        <w:rPr>
          <w:rFonts w:ascii="Tahoma" w:hAnsi="Tahoma" w:cs="Tahoma"/>
          <w:sz w:val="22"/>
          <w:szCs w:val="22"/>
          <w:lang w:val="es-ES"/>
        </w:rPr>
      </w:pPr>
    </w:p>
    <w:p w14:paraId="5BE921A5" w14:textId="77777777" w:rsidR="00A7386C" w:rsidRPr="000E50F3" w:rsidRDefault="00A7386C" w:rsidP="00FC7B3E">
      <w:pPr>
        <w:widowControl w:val="0"/>
        <w:autoSpaceDE w:val="0"/>
        <w:autoSpaceDN w:val="0"/>
        <w:adjustRightInd w:val="0"/>
        <w:spacing w:line="320" w:lineRule="atLeast"/>
        <w:contextualSpacing/>
        <w:jc w:val="both"/>
        <w:rPr>
          <w:rFonts w:ascii="Tahoma" w:hAnsi="Tahoma" w:cs="Tahoma"/>
          <w:sz w:val="22"/>
          <w:szCs w:val="22"/>
          <w:lang w:val="es-ES"/>
        </w:rPr>
      </w:pPr>
    </w:p>
    <w:p w14:paraId="19BC8DF0" w14:textId="77777777" w:rsidR="00A6514E" w:rsidRPr="000E50F3" w:rsidRDefault="00A6514E" w:rsidP="00FC7B3E">
      <w:pPr>
        <w:widowControl w:val="0"/>
        <w:autoSpaceDE w:val="0"/>
        <w:autoSpaceDN w:val="0"/>
        <w:adjustRightInd w:val="0"/>
        <w:spacing w:line="320" w:lineRule="atLeast"/>
        <w:contextualSpacing/>
        <w:jc w:val="both"/>
        <w:rPr>
          <w:rFonts w:ascii="Tahoma" w:hAnsi="Tahoma" w:cs="Tahoma"/>
          <w:b/>
          <w:sz w:val="22"/>
          <w:szCs w:val="22"/>
          <w:lang w:val="es-ES"/>
        </w:rPr>
      </w:pPr>
      <w:r w:rsidRPr="000E50F3">
        <w:rPr>
          <w:rFonts w:ascii="Tahoma" w:hAnsi="Tahoma" w:cs="Tahoma"/>
          <w:b/>
          <w:sz w:val="22"/>
          <w:szCs w:val="22"/>
          <w:lang w:val="es-ES"/>
        </w:rPr>
        <w:t>RESOLUCIÓN:</w:t>
      </w:r>
    </w:p>
    <w:p w14:paraId="719DDF3D" w14:textId="77777777" w:rsidR="004E516A" w:rsidRDefault="004E516A" w:rsidP="00FC7B3E">
      <w:pPr>
        <w:spacing w:line="320" w:lineRule="atLeast"/>
        <w:ind w:left="851"/>
        <w:contextualSpacing/>
        <w:jc w:val="both"/>
        <w:rPr>
          <w:rFonts w:ascii="Tahoma" w:eastAsia="MS Mincho" w:hAnsi="Tahoma" w:cs="Tahoma"/>
          <w:sz w:val="22"/>
          <w:szCs w:val="22"/>
          <w:lang w:val="es-ES" w:eastAsia="ja-JP"/>
        </w:rPr>
      </w:pPr>
    </w:p>
    <w:p w14:paraId="508A2A0F" w14:textId="77777777" w:rsidR="00A6514E" w:rsidRPr="00ED01A6" w:rsidRDefault="004E516A" w:rsidP="00FC7B3E">
      <w:pPr>
        <w:numPr>
          <w:ilvl w:val="0"/>
          <w:numId w:val="1"/>
        </w:numPr>
        <w:spacing w:line="320" w:lineRule="atLeast"/>
        <w:ind w:left="851" w:hanging="284"/>
        <w:contextualSpacing/>
        <w:jc w:val="both"/>
        <w:rPr>
          <w:rFonts w:ascii="Tahoma" w:eastAsia="MS Mincho" w:hAnsi="Tahoma" w:cs="Tahoma"/>
          <w:sz w:val="22"/>
          <w:szCs w:val="22"/>
          <w:lang w:val="es-ES" w:eastAsia="ja-JP"/>
        </w:rPr>
      </w:pPr>
      <w:r>
        <w:rPr>
          <w:rFonts w:ascii="Tahoma" w:eastAsia="MS Mincho" w:hAnsi="Tahoma" w:cs="Tahoma"/>
          <w:b/>
          <w:sz w:val="22"/>
          <w:szCs w:val="22"/>
          <w:lang w:val="es-ES" w:eastAsia="ja-JP"/>
        </w:rPr>
        <w:t xml:space="preserve">MODIFÍCASE </w:t>
      </w:r>
      <w:r w:rsidRPr="00FC7B3E">
        <w:rPr>
          <w:rFonts w:ascii="Tahoma" w:eastAsia="MS Mincho" w:hAnsi="Tahoma" w:cs="Tahoma"/>
          <w:sz w:val="22"/>
          <w:szCs w:val="22"/>
          <w:lang w:val="es-ES" w:eastAsia="ja-JP"/>
        </w:rPr>
        <w:t>el</w:t>
      </w:r>
      <w:r>
        <w:rPr>
          <w:rFonts w:ascii="Tahoma" w:eastAsia="MS Mincho" w:hAnsi="Tahoma" w:cs="Tahoma"/>
          <w:b/>
          <w:sz w:val="22"/>
          <w:szCs w:val="22"/>
          <w:lang w:val="es-ES" w:eastAsia="ja-JP"/>
        </w:rPr>
        <w:t xml:space="preserve"> </w:t>
      </w:r>
      <w:r w:rsidR="00E0028B">
        <w:rPr>
          <w:rFonts w:ascii="Tahoma" w:eastAsia="MS Mincho" w:hAnsi="Tahoma" w:cs="Tahoma"/>
          <w:b/>
          <w:sz w:val="22"/>
          <w:szCs w:val="22"/>
          <w:lang w:val="es-ES" w:eastAsia="ja-JP"/>
        </w:rPr>
        <w:t>ANEXO 14</w:t>
      </w:r>
      <w:r w:rsidR="00791924" w:rsidRPr="00ED01A6">
        <w:rPr>
          <w:rFonts w:ascii="Tahoma" w:eastAsia="MS Mincho" w:hAnsi="Tahoma" w:cs="Tahoma"/>
          <w:b/>
          <w:sz w:val="22"/>
          <w:szCs w:val="22"/>
          <w:lang w:val="es-ES" w:eastAsia="ja-JP"/>
        </w:rPr>
        <w:t xml:space="preserve"> </w:t>
      </w:r>
      <w:r w:rsidR="0000339A">
        <w:rPr>
          <w:rFonts w:ascii="Tahoma" w:eastAsia="MS Mincho" w:hAnsi="Tahoma" w:cs="Tahoma"/>
          <w:b/>
          <w:sz w:val="22"/>
          <w:szCs w:val="22"/>
          <w:lang w:val="es-ES" w:eastAsia="ja-JP"/>
        </w:rPr>
        <w:t>“</w:t>
      </w:r>
      <w:r w:rsidR="0000339A">
        <w:rPr>
          <w:rFonts w:ascii="Tahoma" w:hAnsi="Tahoma" w:cs="Tahoma"/>
          <w:sz w:val="22"/>
          <w:szCs w:val="22"/>
          <w:bdr w:val="none" w:sz="0" w:space="0" w:color="auto" w:frame="1"/>
        </w:rPr>
        <w:t>M</w:t>
      </w:r>
      <w:r w:rsidR="0000339A" w:rsidRPr="0000339A">
        <w:rPr>
          <w:rFonts w:ascii="Tahoma" w:hAnsi="Tahoma" w:cs="Tahoma"/>
          <w:sz w:val="22"/>
          <w:szCs w:val="22"/>
          <w:bdr w:val="none" w:sz="0" w:space="0" w:color="auto" w:frame="1"/>
        </w:rPr>
        <w:t xml:space="preserve">ercancías que ingresan al </w:t>
      </w:r>
      <w:r w:rsidR="002536A2" w:rsidRPr="0000339A">
        <w:rPr>
          <w:rFonts w:ascii="Tahoma" w:hAnsi="Tahoma" w:cs="Tahoma"/>
          <w:sz w:val="22"/>
          <w:szCs w:val="22"/>
          <w:bdr w:val="none" w:sz="0" w:space="0" w:color="auto" w:frame="1"/>
        </w:rPr>
        <w:t>país</w:t>
      </w:r>
      <w:r w:rsidR="0000339A" w:rsidRPr="0000339A">
        <w:rPr>
          <w:rFonts w:ascii="Tahoma" w:hAnsi="Tahoma" w:cs="Tahoma"/>
          <w:sz w:val="22"/>
          <w:szCs w:val="22"/>
          <w:bdr w:val="none" w:sz="0" w:space="0" w:color="auto" w:frame="1"/>
        </w:rPr>
        <w:t xml:space="preserve"> y que requieren de visaciones, certificaciones o vistos buenos para su desaduanamiento”</w:t>
      </w:r>
      <w:r w:rsidR="0000339A">
        <w:rPr>
          <w:rFonts w:ascii="Trebuchet MS" w:hAnsi="Trebuchet MS"/>
          <w:color w:val="003366"/>
          <w:sz w:val="38"/>
          <w:szCs w:val="38"/>
        </w:rPr>
        <w:t xml:space="preserve"> </w:t>
      </w:r>
      <w:r w:rsidR="00791924" w:rsidRPr="00FC7B3E">
        <w:rPr>
          <w:rFonts w:ascii="Tahoma" w:eastAsia="MS Mincho" w:hAnsi="Tahoma" w:cs="Tahoma"/>
          <w:sz w:val="22"/>
          <w:szCs w:val="22"/>
          <w:lang w:val="es-ES" w:eastAsia="ja-JP"/>
        </w:rPr>
        <w:t xml:space="preserve">del </w:t>
      </w:r>
      <w:r w:rsidR="0041493E" w:rsidRPr="00FC7B3E">
        <w:rPr>
          <w:rFonts w:ascii="Tahoma" w:eastAsia="MS Mincho" w:hAnsi="Tahoma" w:cs="Tahoma"/>
          <w:b/>
          <w:sz w:val="22"/>
          <w:szCs w:val="22"/>
          <w:lang w:val="es-ES" w:eastAsia="ja-JP"/>
        </w:rPr>
        <w:t>Compendio de Normas Aduaneras</w:t>
      </w:r>
      <w:r w:rsidR="00FD4C6A" w:rsidRPr="00ED01A6">
        <w:rPr>
          <w:rFonts w:ascii="Tahoma" w:eastAsia="MS Mincho" w:hAnsi="Tahoma" w:cs="Tahoma"/>
          <w:sz w:val="22"/>
          <w:szCs w:val="22"/>
          <w:lang w:val="es-ES" w:eastAsia="ja-JP"/>
        </w:rPr>
        <w:t>,</w:t>
      </w:r>
      <w:r w:rsidR="00A6514E" w:rsidRPr="00ED01A6">
        <w:rPr>
          <w:rFonts w:ascii="Tahoma" w:eastAsia="MS Mincho" w:hAnsi="Tahoma" w:cs="Tahoma"/>
          <w:sz w:val="22"/>
          <w:szCs w:val="22"/>
          <w:lang w:val="es-ES" w:eastAsia="ja-JP"/>
        </w:rPr>
        <w:t xml:space="preserve"> </w:t>
      </w:r>
      <w:r w:rsidR="007B1F94" w:rsidRPr="00ED01A6">
        <w:rPr>
          <w:rFonts w:ascii="Tahoma" w:eastAsia="MS Mincho" w:hAnsi="Tahoma" w:cs="Tahoma"/>
          <w:sz w:val="22"/>
          <w:szCs w:val="22"/>
          <w:lang w:val="es-ES" w:eastAsia="ja-JP"/>
        </w:rPr>
        <w:t xml:space="preserve">conforme lo que se indica a continuación: </w:t>
      </w:r>
    </w:p>
    <w:p w14:paraId="5F7C67E0" w14:textId="77777777" w:rsidR="00D413DB" w:rsidRPr="00ED01A6" w:rsidRDefault="00D413DB" w:rsidP="00FC7B3E">
      <w:pPr>
        <w:spacing w:line="320" w:lineRule="atLeast"/>
        <w:contextualSpacing/>
        <w:jc w:val="both"/>
        <w:rPr>
          <w:rFonts w:ascii="Tahoma" w:eastAsia="MS Mincho" w:hAnsi="Tahoma" w:cs="Tahoma"/>
          <w:sz w:val="22"/>
          <w:szCs w:val="22"/>
          <w:lang w:val="es-ES" w:eastAsia="ja-JP"/>
        </w:rPr>
      </w:pPr>
    </w:p>
    <w:p w14:paraId="42A9E1D4" w14:textId="77777777" w:rsidR="003743A7" w:rsidRPr="003743A7" w:rsidRDefault="003743A7" w:rsidP="00F64D7D">
      <w:pPr>
        <w:pStyle w:val="Prrafodelista"/>
        <w:numPr>
          <w:ilvl w:val="0"/>
          <w:numId w:val="3"/>
        </w:numPr>
        <w:spacing w:line="320" w:lineRule="atLeast"/>
        <w:ind w:left="1276"/>
        <w:jc w:val="both"/>
        <w:rPr>
          <w:rFonts w:ascii="Tahoma" w:eastAsia="Times New Roman" w:hAnsi="Tahoma" w:cs="Tahoma"/>
          <w:sz w:val="22"/>
          <w:szCs w:val="22"/>
          <w:lang w:val="es-ES" w:eastAsia="es-CL"/>
        </w:rPr>
      </w:pPr>
      <w:r w:rsidRPr="003743A7">
        <w:rPr>
          <w:rFonts w:ascii="Tahoma" w:eastAsia="Times New Roman" w:hAnsi="Tahoma" w:cs="Tahoma"/>
          <w:b/>
          <w:sz w:val="22"/>
          <w:szCs w:val="22"/>
          <w:lang w:val="es-ES" w:eastAsia="es-CL"/>
        </w:rPr>
        <w:t>MODIFÍCASE</w:t>
      </w:r>
      <w:r>
        <w:rPr>
          <w:rFonts w:ascii="Tahoma" w:eastAsia="Times New Roman" w:hAnsi="Tahoma" w:cs="Tahoma"/>
          <w:sz w:val="22"/>
          <w:szCs w:val="22"/>
          <w:lang w:val="es-ES" w:eastAsia="es-CL"/>
        </w:rPr>
        <w:t>, el nombre del Anexo 14 por el siguiente: “Mercancías que requieren visaciones, certificaciones, autorizaciones o vistos buenos para su ingreso al país”</w:t>
      </w:r>
    </w:p>
    <w:p w14:paraId="0A49599C" w14:textId="77777777" w:rsidR="00F64D7D" w:rsidRPr="00E432F1" w:rsidRDefault="00F64D7D" w:rsidP="00F64D7D">
      <w:pPr>
        <w:pStyle w:val="Prrafodelista"/>
        <w:numPr>
          <w:ilvl w:val="0"/>
          <w:numId w:val="3"/>
        </w:numPr>
        <w:spacing w:line="320" w:lineRule="atLeast"/>
        <w:ind w:left="1276"/>
        <w:jc w:val="both"/>
        <w:rPr>
          <w:rFonts w:ascii="Tahoma" w:eastAsia="Times New Roman" w:hAnsi="Tahoma" w:cs="Tahoma"/>
          <w:sz w:val="22"/>
          <w:szCs w:val="22"/>
          <w:lang w:val="es-ES" w:eastAsia="es-CL"/>
        </w:rPr>
      </w:pPr>
      <w:r w:rsidRPr="00E432F1">
        <w:rPr>
          <w:rFonts w:ascii="Tahoma" w:eastAsia="Times New Roman" w:hAnsi="Tahoma" w:cs="Tahoma"/>
          <w:b/>
          <w:bCs/>
          <w:sz w:val="22"/>
          <w:szCs w:val="22"/>
          <w:lang w:val="es-ES" w:eastAsia="es-CL"/>
        </w:rPr>
        <w:t>ELIMÍNASE</w:t>
      </w:r>
      <w:r w:rsidR="00E432F1" w:rsidRPr="00E432F1">
        <w:rPr>
          <w:rFonts w:ascii="Tahoma" w:eastAsia="Times New Roman" w:hAnsi="Tahoma" w:cs="Tahoma"/>
          <w:b/>
          <w:bCs/>
          <w:sz w:val="22"/>
          <w:szCs w:val="22"/>
          <w:lang w:val="es-ES" w:eastAsia="es-CL"/>
        </w:rPr>
        <w:t>,</w:t>
      </w:r>
      <w:r w:rsidR="00E432F1">
        <w:rPr>
          <w:rFonts w:ascii="Tahoma" w:eastAsia="Times New Roman" w:hAnsi="Tahoma" w:cs="Tahoma"/>
          <w:bCs/>
          <w:sz w:val="22"/>
          <w:szCs w:val="22"/>
          <w:lang w:val="es-ES" w:eastAsia="es-CL"/>
        </w:rPr>
        <w:t xml:space="preserve"> el </w:t>
      </w:r>
      <w:r w:rsidR="00051197" w:rsidRPr="00051197">
        <w:rPr>
          <w:rFonts w:ascii="Tahoma" w:eastAsia="Times New Roman" w:hAnsi="Tahoma" w:cs="Tahoma"/>
          <w:b/>
          <w:sz w:val="22"/>
          <w:szCs w:val="22"/>
          <w:lang w:val="es-ES" w:eastAsia="es-CL"/>
        </w:rPr>
        <w:t>Apartado</w:t>
      </w:r>
      <w:r w:rsidR="00051197">
        <w:rPr>
          <w:rFonts w:ascii="Tahoma" w:eastAsia="Times New Roman" w:hAnsi="Tahoma" w:cs="Tahoma"/>
          <w:b/>
          <w:sz w:val="22"/>
          <w:szCs w:val="22"/>
          <w:lang w:val="es-ES" w:eastAsia="es-CL"/>
        </w:rPr>
        <w:t xml:space="preserve"> </w:t>
      </w:r>
      <w:r w:rsidR="00E432F1" w:rsidRPr="00051197">
        <w:rPr>
          <w:rFonts w:ascii="Tahoma" w:eastAsia="Times New Roman" w:hAnsi="Tahoma" w:cs="Tahoma"/>
          <w:b/>
          <w:bCs/>
          <w:sz w:val="22"/>
          <w:szCs w:val="22"/>
          <w:lang w:val="es-ES" w:eastAsia="es-CL"/>
        </w:rPr>
        <w:t xml:space="preserve">I </w:t>
      </w:r>
      <w:r w:rsidR="00E432F1">
        <w:rPr>
          <w:rFonts w:ascii="Tahoma" w:eastAsia="Times New Roman" w:hAnsi="Tahoma" w:cs="Tahoma"/>
          <w:bCs/>
          <w:sz w:val="22"/>
          <w:szCs w:val="22"/>
          <w:lang w:val="es-ES" w:eastAsia="es-CL"/>
        </w:rPr>
        <w:t>“</w:t>
      </w:r>
      <w:r w:rsidR="00E432F1" w:rsidRPr="00E432F1">
        <w:rPr>
          <w:rFonts w:ascii="Tahoma" w:eastAsia="Times New Roman" w:hAnsi="Tahoma" w:cs="Tahoma"/>
          <w:sz w:val="22"/>
          <w:szCs w:val="22"/>
          <w:lang w:val="es-ES" w:eastAsia="es-CL"/>
        </w:rPr>
        <w:t>Mercancías que requieren de visaciones, certificaciones o vistos buenos previos a la importación”</w:t>
      </w:r>
    </w:p>
    <w:p w14:paraId="7562F21A" w14:textId="77777777" w:rsidR="00E432F1" w:rsidRDefault="00E432F1" w:rsidP="00E432F1">
      <w:pPr>
        <w:pStyle w:val="Prrafodelista"/>
        <w:numPr>
          <w:ilvl w:val="0"/>
          <w:numId w:val="3"/>
        </w:numPr>
        <w:spacing w:line="320" w:lineRule="atLeast"/>
        <w:ind w:left="1276"/>
        <w:jc w:val="both"/>
        <w:rPr>
          <w:rFonts w:ascii="Tahoma" w:eastAsia="Times New Roman" w:hAnsi="Tahoma" w:cs="Tahoma"/>
          <w:sz w:val="22"/>
          <w:szCs w:val="22"/>
          <w:lang w:val="es-ES" w:eastAsia="es-CL"/>
        </w:rPr>
      </w:pPr>
      <w:r w:rsidRPr="00F64D7D">
        <w:rPr>
          <w:rFonts w:ascii="Tahoma" w:eastAsia="Times New Roman" w:hAnsi="Tahoma" w:cs="Tahoma"/>
          <w:b/>
          <w:sz w:val="22"/>
          <w:szCs w:val="22"/>
          <w:lang w:val="es-ES" w:eastAsia="es-CL"/>
        </w:rPr>
        <w:t>ELIMÍNASE</w:t>
      </w:r>
      <w:r>
        <w:rPr>
          <w:rFonts w:ascii="Tahoma" w:eastAsia="Times New Roman" w:hAnsi="Tahoma" w:cs="Tahoma"/>
          <w:b/>
          <w:sz w:val="22"/>
          <w:szCs w:val="22"/>
          <w:lang w:val="es-ES" w:eastAsia="es-CL"/>
        </w:rPr>
        <w:t>,</w:t>
      </w:r>
      <w:r w:rsidRPr="00F64D7D">
        <w:rPr>
          <w:rFonts w:ascii="Tahoma" w:eastAsia="Times New Roman" w:hAnsi="Tahoma" w:cs="Tahoma"/>
          <w:b/>
          <w:sz w:val="22"/>
          <w:szCs w:val="22"/>
          <w:lang w:val="es-ES" w:eastAsia="es-CL"/>
        </w:rPr>
        <w:t xml:space="preserve"> </w:t>
      </w:r>
      <w:r w:rsidRPr="00F64D7D">
        <w:rPr>
          <w:rFonts w:ascii="Tahoma" w:eastAsia="Times New Roman" w:hAnsi="Tahoma" w:cs="Tahoma"/>
          <w:sz w:val="22"/>
          <w:szCs w:val="22"/>
          <w:lang w:val="es-ES" w:eastAsia="es-CL"/>
        </w:rPr>
        <w:t xml:space="preserve">el </w:t>
      </w:r>
      <w:r w:rsidRPr="00051197">
        <w:rPr>
          <w:rFonts w:ascii="Tahoma" w:eastAsia="Times New Roman" w:hAnsi="Tahoma" w:cs="Tahoma"/>
          <w:b/>
          <w:sz w:val="22"/>
          <w:szCs w:val="22"/>
          <w:lang w:val="es-ES" w:eastAsia="es-CL"/>
        </w:rPr>
        <w:t>Apartado II</w:t>
      </w:r>
      <w:r w:rsidRPr="00F64D7D">
        <w:rPr>
          <w:rFonts w:ascii="Tahoma" w:eastAsia="Times New Roman" w:hAnsi="Tahoma" w:cs="Tahoma"/>
          <w:sz w:val="22"/>
          <w:szCs w:val="22"/>
          <w:lang w:val="es-ES" w:eastAsia="es-CL"/>
        </w:rPr>
        <w:t xml:space="preserve"> “Mercancías que requieren de certificaciones, vistos buenos o autorizaciones previos a la presentación de cualquier destinación aduanera”.</w:t>
      </w:r>
    </w:p>
    <w:p w14:paraId="34342C92" w14:textId="77777777" w:rsidR="009E0E2A" w:rsidRPr="00643EEE" w:rsidRDefault="009E0E2A" w:rsidP="009E0E2A">
      <w:pPr>
        <w:pStyle w:val="Prrafodelista"/>
        <w:numPr>
          <w:ilvl w:val="0"/>
          <w:numId w:val="3"/>
        </w:numPr>
        <w:spacing w:line="320" w:lineRule="atLeast"/>
        <w:ind w:left="1276"/>
        <w:jc w:val="both"/>
        <w:rPr>
          <w:rFonts w:ascii="Tahoma" w:eastAsia="Times New Roman" w:hAnsi="Tahoma" w:cs="Tahoma"/>
          <w:b/>
          <w:bCs/>
          <w:sz w:val="20"/>
          <w:szCs w:val="20"/>
          <w:lang w:val="es-ES" w:eastAsia="es-CL"/>
        </w:rPr>
      </w:pPr>
      <w:r>
        <w:rPr>
          <w:rFonts w:ascii="Tahoma" w:eastAsia="Times New Roman" w:hAnsi="Tahoma" w:cs="Tahoma"/>
          <w:b/>
          <w:sz w:val="22"/>
          <w:szCs w:val="22"/>
          <w:lang w:val="es-ES" w:eastAsia="es-CL"/>
        </w:rPr>
        <w:t xml:space="preserve">ELIMÍNASE, </w:t>
      </w:r>
      <w:r w:rsidRPr="0021361B">
        <w:rPr>
          <w:rFonts w:ascii="Tahoma" w:eastAsia="Times New Roman" w:hAnsi="Tahoma" w:cs="Tahoma"/>
          <w:bCs/>
          <w:sz w:val="22"/>
          <w:szCs w:val="22"/>
          <w:lang w:val="es-ES" w:eastAsia="es-CL"/>
        </w:rPr>
        <w:t xml:space="preserve">el </w:t>
      </w:r>
      <w:r w:rsidRPr="00524849">
        <w:rPr>
          <w:rFonts w:ascii="Tahoma" w:eastAsia="Times New Roman" w:hAnsi="Tahoma" w:cs="Tahoma"/>
          <w:b/>
          <w:bCs/>
          <w:sz w:val="22"/>
          <w:szCs w:val="22"/>
          <w:lang w:val="es-ES" w:eastAsia="es-CL"/>
        </w:rPr>
        <w:t>Apartado III</w:t>
      </w:r>
      <w:r>
        <w:rPr>
          <w:rFonts w:ascii="Tahoma" w:eastAsia="Times New Roman" w:hAnsi="Tahoma" w:cs="Tahoma"/>
          <w:b/>
          <w:bCs/>
          <w:sz w:val="22"/>
          <w:szCs w:val="22"/>
          <w:lang w:val="es-ES" w:eastAsia="es-CL"/>
        </w:rPr>
        <w:t>:</w:t>
      </w:r>
      <w:r w:rsidRPr="00ED01A6">
        <w:rPr>
          <w:rFonts w:ascii="Tahoma" w:eastAsia="Times New Roman" w:hAnsi="Tahoma" w:cs="Tahoma"/>
          <w:b/>
          <w:sz w:val="22"/>
          <w:szCs w:val="22"/>
          <w:lang w:val="es-ES" w:eastAsia="es-CL"/>
        </w:rPr>
        <w:t xml:space="preserve"> </w:t>
      </w:r>
      <w:r w:rsidRPr="00FC7B3E">
        <w:rPr>
          <w:rFonts w:ascii="Tahoma" w:eastAsia="Times New Roman" w:hAnsi="Tahoma" w:cs="Tahoma"/>
          <w:sz w:val="22"/>
          <w:szCs w:val="22"/>
          <w:lang w:val="es-ES" w:eastAsia="es-CL"/>
        </w:rPr>
        <w:t>“</w:t>
      </w:r>
      <w:r w:rsidRPr="00643EEE">
        <w:rPr>
          <w:rStyle w:val="Textoennegrita"/>
          <w:rFonts w:ascii="Tahoma" w:hAnsi="Tahoma" w:cs="Tahoma"/>
          <w:b w:val="0"/>
          <w:bCs w:val="0"/>
          <w:sz w:val="22"/>
          <w:szCs w:val="22"/>
          <w:bdr w:val="none" w:sz="0" w:space="0" w:color="auto" w:frame="1"/>
        </w:rPr>
        <w:t xml:space="preserve">Partidas </w:t>
      </w:r>
      <w:r>
        <w:rPr>
          <w:rStyle w:val="Textoennegrita"/>
          <w:rFonts w:ascii="Tahoma" w:hAnsi="Tahoma" w:cs="Tahoma"/>
          <w:b w:val="0"/>
          <w:bCs w:val="0"/>
          <w:sz w:val="22"/>
          <w:szCs w:val="22"/>
          <w:bdr w:val="none" w:sz="0" w:space="0" w:color="auto" w:frame="1"/>
        </w:rPr>
        <w:t>a</w:t>
      </w:r>
      <w:r w:rsidRPr="00643EEE">
        <w:rPr>
          <w:rStyle w:val="Textoennegrita"/>
          <w:rFonts w:ascii="Tahoma" w:hAnsi="Tahoma" w:cs="Tahoma"/>
          <w:b w:val="0"/>
          <w:bCs w:val="0"/>
          <w:sz w:val="22"/>
          <w:szCs w:val="22"/>
          <w:bdr w:val="none" w:sz="0" w:space="0" w:color="auto" w:frame="1"/>
        </w:rPr>
        <w:t xml:space="preserve">rancelarias </w:t>
      </w:r>
      <w:r>
        <w:rPr>
          <w:rStyle w:val="Textoennegrita"/>
          <w:rFonts w:ascii="Tahoma" w:hAnsi="Tahoma" w:cs="Tahoma"/>
          <w:b w:val="0"/>
          <w:bCs w:val="0"/>
          <w:sz w:val="22"/>
          <w:szCs w:val="22"/>
          <w:bdr w:val="none" w:sz="0" w:space="0" w:color="auto" w:frame="1"/>
        </w:rPr>
        <w:t>d</w:t>
      </w:r>
      <w:r w:rsidRPr="00643EEE">
        <w:rPr>
          <w:rStyle w:val="Textoennegrita"/>
          <w:rFonts w:ascii="Tahoma" w:hAnsi="Tahoma" w:cs="Tahoma"/>
          <w:b w:val="0"/>
          <w:bCs w:val="0"/>
          <w:sz w:val="22"/>
          <w:szCs w:val="22"/>
          <w:bdr w:val="none" w:sz="0" w:space="0" w:color="auto" w:frame="1"/>
        </w:rPr>
        <w:t xml:space="preserve">e </w:t>
      </w:r>
      <w:r>
        <w:rPr>
          <w:rStyle w:val="Textoennegrita"/>
          <w:rFonts w:ascii="Tahoma" w:hAnsi="Tahoma" w:cs="Tahoma"/>
          <w:b w:val="0"/>
          <w:bCs w:val="0"/>
          <w:sz w:val="22"/>
          <w:szCs w:val="22"/>
          <w:bdr w:val="none" w:sz="0" w:space="0" w:color="auto" w:frame="1"/>
        </w:rPr>
        <w:t>d</w:t>
      </w:r>
      <w:r w:rsidRPr="00643EEE">
        <w:rPr>
          <w:rStyle w:val="Textoennegrita"/>
          <w:rFonts w:ascii="Tahoma" w:hAnsi="Tahoma" w:cs="Tahoma"/>
          <w:b w:val="0"/>
          <w:bCs w:val="0"/>
          <w:sz w:val="22"/>
          <w:szCs w:val="22"/>
          <w:bdr w:val="none" w:sz="0" w:space="0" w:color="auto" w:frame="1"/>
        </w:rPr>
        <w:t xml:space="preserve">ispositivos </w:t>
      </w:r>
      <w:r>
        <w:rPr>
          <w:rStyle w:val="Textoennegrita"/>
          <w:rFonts w:ascii="Tahoma" w:hAnsi="Tahoma" w:cs="Tahoma"/>
          <w:b w:val="0"/>
          <w:bCs w:val="0"/>
          <w:sz w:val="22"/>
          <w:szCs w:val="22"/>
          <w:bdr w:val="none" w:sz="0" w:space="0" w:color="auto" w:frame="1"/>
        </w:rPr>
        <w:t>m</w:t>
      </w:r>
      <w:r w:rsidRPr="00643EEE">
        <w:rPr>
          <w:rStyle w:val="Textoennegrita"/>
          <w:rFonts w:ascii="Tahoma" w:hAnsi="Tahoma" w:cs="Tahoma"/>
          <w:b w:val="0"/>
          <w:bCs w:val="0"/>
          <w:sz w:val="22"/>
          <w:szCs w:val="22"/>
          <w:bdr w:val="none" w:sz="0" w:space="0" w:color="auto" w:frame="1"/>
        </w:rPr>
        <w:t xml:space="preserve">édicos </w:t>
      </w:r>
      <w:r>
        <w:rPr>
          <w:rStyle w:val="Textoennegrita"/>
          <w:rFonts w:ascii="Tahoma" w:hAnsi="Tahoma" w:cs="Tahoma"/>
          <w:b w:val="0"/>
          <w:bCs w:val="0"/>
          <w:sz w:val="22"/>
          <w:szCs w:val="22"/>
          <w:bdr w:val="none" w:sz="0" w:space="0" w:color="auto" w:frame="1"/>
        </w:rPr>
        <w:t>s</w:t>
      </w:r>
      <w:r w:rsidRPr="00643EEE">
        <w:rPr>
          <w:rStyle w:val="Textoennegrita"/>
          <w:rFonts w:ascii="Tahoma" w:hAnsi="Tahoma" w:cs="Tahoma"/>
          <w:b w:val="0"/>
          <w:bCs w:val="0"/>
          <w:sz w:val="22"/>
          <w:szCs w:val="22"/>
          <w:bdr w:val="none" w:sz="0" w:space="0" w:color="auto" w:frame="1"/>
        </w:rPr>
        <w:t xml:space="preserve">ujetos </w:t>
      </w:r>
      <w:r>
        <w:rPr>
          <w:rStyle w:val="Textoennegrita"/>
          <w:rFonts w:ascii="Tahoma" w:hAnsi="Tahoma" w:cs="Tahoma"/>
          <w:b w:val="0"/>
          <w:bCs w:val="0"/>
          <w:sz w:val="22"/>
          <w:szCs w:val="22"/>
          <w:bdr w:val="none" w:sz="0" w:space="0" w:color="auto" w:frame="1"/>
        </w:rPr>
        <w:t>a</w:t>
      </w:r>
      <w:r w:rsidRPr="00643EEE">
        <w:rPr>
          <w:rStyle w:val="Textoennegrita"/>
          <w:rFonts w:ascii="Tahoma" w:hAnsi="Tahoma" w:cs="Tahoma"/>
          <w:b w:val="0"/>
          <w:bCs w:val="0"/>
          <w:sz w:val="22"/>
          <w:szCs w:val="22"/>
          <w:bdr w:val="none" w:sz="0" w:space="0" w:color="auto" w:frame="1"/>
        </w:rPr>
        <w:t xml:space="preserve"> </w:t>
      </w:r>
      <w:r>
        <w:rPr>
          <w:rStyle w:val="Textoennegrita"/>
          <w:rFonts w:ascii="Tahoma" w:hAnsi="Tahoma" w:cs="Tahoma"/>
          <w:b w:val="0"/>
          <w:bCs w:val="0"/>
          <w:sz w:val="22"/>
          <w:szCs w:val="22"/>
          <w:bdr w:val="none" w:sz="0" w:space="0" w:color="auto" w:frame="1"/>
        </w:rPr>
        <w:t>c</w:t>
      </w:r>
      <w:r w:rsidRPr="00643EEE">
        <w:rPr>
          <w:rStyle w:val="Textoennegrita"/>
          <w:rFonts w:ascii="Tahoma" w:hAnsi="Tahoma" w:cs="Tahoma"/>
          <w:b w:val="0"/>
          <w:bCs w:val="0"/>
          <w:sz w:val="22"/>
          <w:szCs w:val="22"/>
          <w:bdr w:val="none" w:sz="0" w:space="0" w:color="auto" w:frame="1"/>
        </w:rPr>
        <w:t xml:space="preserve">ontrol </w:t>
      </w:r>
      <w:r>
        <w:rPr>
          <w:rStyle w:val="Textoennegrita"/>
          <w:rFonts w:ascii="Tahoma" w:hAnsi="Tahoma" w:cs="Tahoma"/>
          <w:b w:val="0"/>
          <w:bCs w:val="0"/>
          <w:sz w:val="22"/>
          <w:szCs w:val="22"/>
          <w:bdr w:val="none" w:sz="0" w:space="0" w:color="auto" w:frame="1"/>
        </w:rPr>
        <w:t>s</w:t>
      </w:r>
      <w:r w:rsidRPr="00643EEE">
        <w:rPr>
          <w:rStyle w:val="Textoennegrita"/>
          <w:rFonts w:ascii="Tahoma" w:hAnsi="Tahoma" w:cs="Tahoma"/>
          <w:b w:val="0"/>
          <w:bCs w:val="0"/>
          <w:sz w:val="22"/>
          <w:szCs w:val="22"/>
          <w:bdr w:val="none" w:sz="0" w:space="0" w:color="auto" w:frame="1"/>
        </w:rPr>
        <w:t xml:space="preserve">anitario </w:t>
      </w:r>
      <w:r>
        <w:rPr>
          <w:rStyle w:val="Textoennegrita"/>
          <w:rFonts w:ascii="Tahoma" w:hAnsi="Tahoma" w:cs="Tahoma"/>
          <w:b w:val="0"/>
          <w:bCs w:val="0"/>
          <w:sz w:val="22"/>
          <w:szCs w:val="22"/>
          <w:bdr w:val="none" w:sz="0" w:space="0" w:color="auto" w:frame="1"/>
        </w:rPr>
        <w:t>p</w:t>
      </w:r>
      <w:r w:rsidRPr="00643EEE">
        <w:rPr>
          <w:rStyle w:val="Textoennegrita"/>
          <w:rFonts w:ascii="Tahoma" w:hAnsi="Tahoma" w:cs="Tahoma"/>
          <w:b w:val="0"/>
          <w:bCs w:val="0"/>
          <w:sz w:val="22"/>
          <w:szCs w:val="22"/>
          <w:bdr w:val="none" w:sz="0" w:space="0" w:color="auto" w:frame="1"/>
        </w:rPr>
        <w:t xml:space="preserve">or </w:t>
      </w:r>
      <w:r>
        <w:rPr>
          <w:rStyle w:val="Textoennegrita"/>
          <w:rFonts w:ascii="Tahoma" w:hAnsi="Tahoma" w:cs="Tahoma"/>
          <w:b w:val="0"/>
          <w:bCs w:val="0"/>
          <w:sz w:val="22"/>
          <w:szCs w:val="22"/>
          <w:bdr w:val="none" w:sz="0" w:space="0" w:color="auto" w:frame="1"/>
        </w:rPr>
        <w:t>e</w:t>
      </w:r>
      <w:r w:rsidRPr="00643EEE">
        <w:rPr>
          <w:rStyle w:val="Textoennegrita"/>
          <w:rFonts w:ascii="Tahoma" w:hAnsi="Tahoma" w:cs="Tahoma"/>
          <w:b w:val="0"/>
          <w:bCs w:val="0"/>
          <w:sz w:val="22"/>
          <w:szCs w:val="22"/>
          <w:bdr w:val="none" w:sz="0" w:space="0" w:color="auto" w:frame="1"/>
        </w:rPr>
        <w:t xml:space="preserve">l Instituto </w:t>
      </w:r>
      <w:r>
        <w:rPr>
          <w:rStyle w:val="Textoennegrita"/>
          <w:rFonts w:ascii="Tahoma" w:hAnsi="Tahoma" w:cs="Tahoma"/>
          <w:b w:val="0"/>
          <w:bCs w:val="0"/>
          <w:sz w:val="22"/>
          <w:szCs w:val="22"/>
          <w:bdr w:val="none" w:sz="0" w:space="0" w:color="auto" w:frame="1"/>
        </w:rPr>
        <w:t>d</w:t>
      </w:r>
      <w:r w:rsidRPr="00643EEE">
        <w:rPr>
          <w:rStyle w:val="Textoennegrita"/>
          <w:rFonts w:ascii="Tahoma" w:hAnsi="Tahoma" w:cs="Tahoma"/>
          <w:b w:val="0"/>
          <w:bCs w:val="0"/>
          <w:sz w:val="22"/>
          <w:szCs w:val="22"/>
          <w:bdr w:val="none" w:sz="0" w:space="0" w:color="auto" w:frame="1"/>
        </w:rPr>
        <w:t>e Salud Pública (I</w:t>
      </w:r>
      <w:r>
        <w:rPr>
          <w:rStyle w:val="Textoennegrita"/>
          <w:rFonts w:ascii="Tahoma" w:hAnsi="Tahoma" w:cs="Tahoma"/>
          <w:b w:val="0"/>
          <w:bCs w:val="0"/>
          <w:sz w:val="22"/>
          <w:szCs w:val="22"/>
          <w:bdr w:val="none" w:sz="0" w:space="0" w:color="auto" w:frame="1"/>
        </w:rPr>
        <w:t>SP</w:t>
      </w:r>
      <w:r w:rsidRPr="00643EEE">
        <w:rPr>
          <w:rStyle w:val="Textoennegrita"/>
          <w:rFonts w:ascii="Tahoma" w:hAnsi="Tahoma" w:cs="Tahoma"/>
          <w:b w:val="0"/>
          <w:bCs w:val="0"/>
          <w:sz w:val="22"/>
          <w:szCs w:val="22"/>
          <w:bdr w:val="none" w:sz="0" w:space="0" w:color="auto" w:frame="1"/>
        </w:rPr>
        <w:t>)</w:t>
      </w:r>
      <w:r w:rsidRPr="00643EEE">
        <w:rPr>
          <w:rFonts w:ascii="Tahoma" w:hAnsi="Tahoma" w:cs="Tahoma"/>
          <w:b/>
          <w:bCs/>
          <w:sz w:val="22"/>
          <w:szCs w:val="22"/>
          <w:bdr w:val="none" w:sz="0" w:space="0" w:color="auto" w:frame="1"/>
        </w:rPr>
        <w:t xml:space="preserve">” </w:t>
      </w:r>
    </w:p>
    <w:p w14:paraId="74871FA6" w14:textId="582C7A88" w:rsidR="00F64D7D" w:rsidRDefault="00F64D7D" w:rsidP="00F64D7D">
      <w:pPr>
        <w:pStyle w:val="Prrafodelista"/>
        <w:numPr>
          <w:ilvl w:val="0"/>
          <w:numId w:val="3"/>
        </w:numPr>
        <w:spacing w:line="320" w:lineRule="atLeast"/>
        <w:ind w:left="1276"/>
        <w:jc w:val="both"/>
        <w:rPr>
          <w:rFonts w:ascii="Tahoma" w:hAnsi="Tahoma" w:cs="Tahoma"/>
          <w:sz w:val="22"/>
          <w:szCs w:val="22"/>
          <w:bdr w:val="none" w:sz="0" w:space="0" w:color="auto" w:frame="1"/>
        </w:rPr>
      </w:pPr>
      <w:r w:rsidRPr="00E432F1">
        <w:rPr>
          <w:rFonts w:ascii="Tahoma" w:hAnsi="Tahoma" w:cs="Tahoma"/>
          <w:b/>
          <w:sz w:val="22"/>
          <w:szCs w:val="22"/>
          <w:bdr w:val="none" w:sz="0" w:space="0" w:color="auto" w:frame="1"/>
        </w:rPr>
        <w:t>INCORPÓRASE</w:t>
      </w:r>
      <w:r w:rsidR="00E432F1">
        <w:rPr>
          <w:rFonts w:ascii="Tahoma" w:hAnsi="Tahoma" w:cs="Tahoma"/>
          <w:sz w:val="22"/>
          <w:szCs w:val="22"/>
          <w:bdr w:val="none" w:sz="0" w:space="0" w:color="auto" w:frame="1"/>
        </w:rPr>
        <w:t>,</w:t>
      </w:r>
      <w:r w:rsidRPr="00F64D7D">
        <w:rPr>
          <w:rFonts w:ascii="Tahoma" w:hAnsi="Tahoma" w:cs="Tahoma"/>
          <w:sz w:val="22"/>
          <w:szCs w:val="22"/>
          <w:bdr w:val="none" w:sz="0" w:space="0" w:color="auto" w:frame="1"/>
        </w:rPr>
        <w:t xml:space="preserve"> la siguiente Tabla:</w:t>
      </w:r>
    </w:p>
    <w:p w14:paraId="3D65A3CD" w14:textId="77777777" w:rsidR="00724A6B" w:rsidRPr="00724A6B" w:rsidRDefault="00724A6B" w:rsidP="00724A6B">
      <w:pPr>
        <w:spacing w:line="320" w:lineRule="atLeast"/>
        <w:jc w:val="both"/>
        <w:rPr>
          <w:rFonts w:ascii="Tahoma" w:hAnsi="Tahoma" w:cs="Tahoma"/>
          <w:sz w:val="22"/>
          <w:szCs w:val="22"/>
          <w:bdr w:val="none" w:sz="0" w:space="0" w:color="auto" w:frame="1"/>
        </w:rPr>
      </w:pPr>
    </w:p>
    <w:tbl>
      <w:tblPr>
        <w:tblW w:w="46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4"/>
        <w:gridCol w:w="3677"/>
      </w:tblGrid>
      <w:tr w:rsidR="00724A6B" w:rsidRPr="00724A6B" w14:paraId="594B66EB" w14:textId="77777777" w:rsidTr="006539F5">
        <w:trPr>
          <w:trHeight w:val="315"/>
          <w:tblHeader/>
          <w:jc w:val="right"/>
        </w:trPr>
        <w:tc>
          <w:tcPr>
            <w:tcW w:w="2906" w:type="pct"/>
            <w:shd w:val="clear" w:color="auto" w:fill="auto"/>
            <w:tcMar>
              <w:top w:w="300" w:type="dxa"/>
              <w:left w:w="150" w:type="dxa"/>
              <w:bottom w:w="300" w:type="dxa"/>
              <w:right w:w="150" w:type="dxa"/>
            </w:tcMar>
            <w:vAlign w:val="center"/>
            <w:hideMark/>
          </w:tcPr>
          <w:p w14:paraId="0185068C" w14:textId="77777777" w:rsidR="00724A6B" w:rsidRPr="00724A6B" w:rsidRDefault="00724A6B" w:rsidP="00BD7335">
            <w:pPr>
              <w:spacing w:line="234" w:lineRule="atLeast"/>
              <w:jc w:val="center"/>
              <w:rPr>
                <w:rFonts w:ascii="Tahoma" w:hAnsi="Tahoma" w:cs="Tahoma"/>
                <w:sz w:val="18"/>
                <w:szCs w:val="18"/>
              </w:rPr>
            </w:pPr>
            <w:r w:rsidRPr="00724A6B">
              <w:rPr>
                <w:rStyle w:val="Textoennegrita"/>
                <w:rFonts w:ascii="Tahoma" w:hAnsi="Tahoma" w:cs="Tahoma"/>
                <w:sz w:val="18"/>
                <w:szCs w:val="18"/>
                <w:bdr w:val="none" w:sz="0" w:space="0" w:color="auto" w:frame="1"/>
              </w:rPr>
              <w:t>MERCANCÍAS</w:t>
            </w:r>
          </w:p>
        </w:tc>
        <w:tc>
          <w:tcPr>
            <w:tcW w:w="2094" w:type="pct"/>
            <w:shd w:val="clear" w:color="auto" w:fill="auto"/>
            <w:tcMar>
              <w:top w:w="300" w:type="dxa"/>
              <w:left w:w="150" w:type="dxa"/>
              <w:bottom w:w="300" w:type="dxa"/>
              <w:right w:w="150" w:type="dxa"/>
            </w:tcMar>
            <w:vAlign w:val="center"/>
            <w:hideMark/>
          </w:tcPr>
          <w:p w14:paraId="6758EB65" w14:textId="77777777" w:rsidR="00724A6B" w:rsidRPr="00724A6B" w:rsidRDefault="00724A6B" w:rsidP="00BD7335">
            <w:pPr>
              <w:spacing w:line="234" w:lineRule="atLeast"/>
              <w:jc w:val="center"/>
              <w:rPr>
                <w:rFonts w:ascii="Tahoma" w:hAnsi="Tahoma" w:cs="Tahoma"/>
                <w:sz w:val="18"/>
                <w:szCs w:val="18"/>
              </w:rPr>
            </w:pPr>
            <w:r w:rsidRPr="00724A6B">
              <w:rPr>
                <w:rStyle w:val="Textoennegrita"/>
                <w:rFonts w:ascii="Tahoma" w:hAnsi="Tahoma" w:cs="Tahoma"/>
                <w:sz w:val="18"/>
                <w:szCs w:val="18"/>
                <w:bdr w:val="none" w:sz="0" w:space="0" w:color="auto" w:frame="1"/>
              </w:rPr>
              <w:t>ORGANISMO QUE OTORGA</w:t>
            </w:r>
          </w:p>
        </w:tc>
      </w:tr>
      <w:tr w:rsidR="00724A6B" w:rsidRPr="00724A6B" w14:paraId="22A52D5A"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3CB839E3" w14:textId="2C03E8F2" w:rsidR="00724A6B" w:rsidRPr="006539F5" w:rsidRDefault="00724A6B" w:rsidP="00D67441">
            <w:pPr>
              <w:pStyle w:val="NormalWeb"/>
              <w:spacing w:before="0" w:beforeAutospacing="0" w:after="0" w:afterAutospacing="0" w:line="459" w:lineRule="atLeast"/>
              <w:jc w:val="both"/>
              <w:rPr>
                <w:rFonts w:ascii="Tahoma" w:hAnsi="Tahoma" w:cs="Tahoma"/>
                <w:sz w:val="18"/>
                <w:szCs w:val="18"/>
                <w:lang w:val="es-CL"/>
              </w:rPr>
            </w:pPr>
            <w:r w:rsidRPr="00D67441">
              <w:rPr>
                <w:rStyle w:val="piefoto"/>
                <w:rFonts w:ascii="Tahoma" w:hAnsi="Tahoma" w:cs="Tahoma"/>
                <w:sz w:val="18"/>
                <w:szCs w:val="18"/>
                <w:bdr w:val="none" w:sz="0" w:space="0" w:color="auto" w:frame="1"/>
                <w:lang w:val="es-CL"/>
              </w:rPr>
              <w:t xml:space="preserve">MATERIAL DE USO BÉLICO; ARMAS DE FUEGO; MUNICIONES Y CARTUCHOS; EXPLOSIVOS Y OTROS ARTEFACTOS DE SIMILAR NATURALEZA DE USO INDUSTRIAL, MINERO U OTRO USO LEGÍTIMO QUE REQUIERA DE AUTORIZACIÓN, SUS PARTES, DISPOSITIVOS Y PIEZAS, INCLUYENDO LOS DETONADORES Y OTROS ELEMENTOS SEMEJANTES; SUSTANCIAS QUÍMICAS QUE ESENCIALMENTE SON SUSCEPTIBLES DE SER USADAS O EMPLEADAS PARA LA FABRICACIÓN DE EXPLOSIVOS, O QUE SIRVEN DE BASE PARA LA ELABORACIÓN DE MUNICIONES, </w:t>
            </w:r>
            <w:r w:rsidRPr="00D67441">
              <w:rPr>
                <w:rStyle w:val="piefoto"/>
                <w:rFonts w:ascii="Tahoma" w:hAnsi="Tahoma" w:cs="Tahoma"/>
                <w:sz w:val="18"/>
                <w:szCs w:val="18"/>
                <w:bdr w:val="none" w:sz="0" w:space="0" w:color="auto" w:frame="1"/>
                <w:lang w:val="es-CL"/>
              </w:rPr>
              <w:lastRenderedPageBreak/>
              <w:t>PROYECTILES, MISILES O COHETES, BOMBAS, CARTUCHOS, Y LOS ELEMENTOS LACRIMÓGENOS O DE EFECTO FISIOLÓGICO; FUEGOS ARTIFICIALES, ARTÍCULOS PIROTÉCNICOS Y OTROS ARTEFACTOS DE SIMILAR NATURALEZA, SUS</w:t>
            </w:r>
            <w:r w:rsidR="00D67441" w:rsidRPr="00D67441">
              <w:rPr>
                <w:rStyle w:val="piefoto"/>
                <w:rFonts w:ascii="Tahoma" w:hAnsi="Tahoma" w:cs="Tahoma"/>
                <w:sz w:val="18"/>
                <w:szCs w:val="18"/>
                <w:bdr w:val="none" w:sz="0" w:space="0" w:color="auto" w:frame="1"/>
                <w:lang w:val="es-CL"/>
              </w:rPr>
              <w:t xml:space="preserve"> PARTES, DISPOSITIVOS Y PIEZAS. </w:t>
            </w:r>
            <w:r w:rsidRPr="00D67441">
              <w:rPr>
                <w:rStyle w:val="piefoto"/>
                <w:rFonts w:ascii="Tahoma" w:hAnsi="Tahoma" w:cs="Tahoma"/>
                <w:sz w:val="18"/>
                <w:szCs w:val="18"/>
                <w:bdr w:val="none" w:sz="0" w:space="0" w:color="auto" w:frame="1"/>
                <w:lang w:val="es-CL"/>
              </w:rPr>
              <w:t>EN ESTE CASO NO SERÁ APLICABLE LO DISPUESTO EN LOS ARTÍCULOS 8º Y 14 A);  LAS INSTALACIONES DESTINADAS A LA FABRICACIÓN, ARMADURÍA, PRUEBA, ALMACENAMIENT</w:t>
            </w:r>
            <w:r w:rsidR="00D67441" w:rsidRPr="00D67441">
              <w:rPr>
                <w:rStyle w:val="piefoto"/>
                <w:rFonts w:ascii="Tahoma" w:hAnsi="Tahoma" w:cs="Tahoma"/>
                <w:sz w:val="18"/>
                <w:szCs w:val="18"/>
                <w:bdr w:val="none" w:sz="0" w:space="0" w:color="auto" w:frame="1"/>
                <w:lang w:val="es-CL"/>
              </w:rPr>
              <w:t>O O DEPÓSITO DE ESTOS ELEMENTOS</w:t>
            </w:r>
            <w:r w:rsidRPr="00D67441">
              <w:rPr>
                <w:rStyle w:val="piefoto"/>
                <w:rFonts w:ascii="Tahoma" w:hAnsi="Tahoma" w:cs="Tahoma"/>
                <w:sz w:val="18"/>
                <w:szCs w:val="18"/>
                <w:bdr w:val="none" w:sz="0" w:space="0" w:color="auto" w:frame="1"/>
                <w:lang w:val="es-CL"/>
              </w:rPr>
              <w:t>;  ARMAS BASADAS EN PULSACIONES ELÉCTRICAS, TALES COMO LOS BASTONES ELÉCTRICOS O DE ELECTROSHOCK Y OTRAS SIMILARES.</w:t>
            </w:r>
          </w:p>
        </w:tc>
        <w:tc>
          <w:tcPr>
            <w:tcW w:w="2094" w:type="pct"/>
            <w:shd w:val="clear" w:color="auto" w:fill="auto"/>
            <w:tcMar>
              <w:top w:w="150" w:type="dxa"/>
              <w:left w:w="150" w:type="dxa"/>
              <w:bottom w:w="150" w:type="dxa"/>
              <w:right w:w="150" w:type="dxa"/>
            </w:tcMar>
            <w:vAlign w:val="center"/>
          </w:tcPr>
          <w:p w14:paraId="02917E41" w14:textId="10F4A8AF" w:rsidR="00724A6B" w:rsidRPr="00D67441" w:rsidRDefault="00724A6B" w:rsidP="00BD7335">
            <w:pPr>
              <w:spacing w:line="234" w:lineRule="atLeast"/>
              <w:rPr>
                <w:rFonts w:ascii="Tahoma" w:hAnsi="Tahoma" w:cs="Tahoma"/>
                <w:sz w:val="18"/>
                <w:szCs w:val="18"/>
              </w:rPr>
            </w:pPr>
            <w:r w:rsidRPr="00D67441">
              <w:rPr>
                <w:rFonts w:ascii="Tahoma" w:eastAsia="Times New Roman" w:hAnsi="Tahoma" w:cs="Tahoma"/>
                <w:sz w:val="18"/>
                <w:szCs w:val="18"/>
                <w:lang w:val="es-ES" w:eastAsia="es-CL"/>
              </w:rPr>
              <w:lastRenderedPageBreak/>
              <w:t>Dirección General de Movilización Nacional art. 2°</w:t>
            </w:r>
            <w:r w:rsidR="00170C9D" w:rsidRPr="00D67441">
              <w:rPr>
                <w:rFonts w:ascii="Tahoma" w:eastAsia="Times New Roman" w:hAnsi="Tahoma" w:cs="Tahoma"/>
                <w:sz w:val="18"/>
                <w:szCs w:val="18"/>
                <w:lang w:val="es-ES" w:eastAsia="es-CL"/>
              </w:rPr>
              <w:t xml:space="preserve"> </w:t>
            </w:r>
            <w:r w:rsidRPr="00D67441">
              <w:rPr>
                <w:rFonts w:ascii="Tahoma" w:eastAsia="Times New Roman" w:hAnsi="Tahoma" w:cs="Tahoma"/>
                <w:sz w:val="18"/>
                <w:szCs w:val="18"/>
                <w:lang w:val="es-ES" w:eastAsia="es-CL"/>
              </w:rPr>
              <w:t>(Decreto N° 400, de 1977 del Ministerio de Defensa Nacional)</w:t>
            </w:r>
            <w:r w:rsidRPr="00D67441">
              <w:rPr>
                <w:rFonts w:ascii="Tahoma" w:hAnsi="Tahoma" w:cs="Tahoma"/>
                <w:sz w:val="18"/>
                <w:szCs w:val="18"/>
              </w:rPr>
              <w:t> </w:t>
            </w:r>
          </w:p>
        </w:tc>
      </w:tr>
      <w:tr w:rsidR="00724A6B" w:rsidRPr="00724A6B" w14:paraId="691804FC"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35C98FD8"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ELEMENTOS O MATERIALES FÉRTILES, FISIONABLES O RADIOACTIVOS, SUSTANCIAS RADIACTIVAS, EQUIPOS O INSTRUMENTOS QUE GENERAN RADIACIONES IONIZANTES.</w:t>
            </w:r>
          </w:p>
        </w:tc>
        <w:tc>
          <w:tcPr>
            <w:tcW w:w="2094" w:type="pct"/>
            <w:shd w:val="clear" w:color="auto" w:fill="auto"/>
            <w:tcMar>
              <w:top w:w="150" w:type="dxa"/>
              <w:left w:w="150" w:type="dxa"/>
              <w:bottom w:w="150" w:type="dxa"/>
              <w:right w:w="150" w:type="dxa"/>
            </w:tcMar>
            <w:vAlign w:val="center"/>
          </w:tcPr>
          <w:p w14:paraId="10A01A27"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Comisión Chilena de Energía Nuclear. Art. 1° del Dto. Min. Economía Nº 323, de 1974..</w:t>
            </w:r>
          </w:p>
        </w:tc>
      </w:tr>
      <w:tr w:rsidR="00724A6B" w:rsidRPr="00724A6B" w14:paraId="3003CBB2"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598427F0"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MAPAS, CARTAS GEOGRÁFICAS Y OTRAS OBRAS QUE SEÑALEN LÍMITES INTERNACIONALES Y FRONTERAS DEL TERRITORIO NACIONAL.</w:t>
            </w:r>
          </w:p>
        </w:tc>
        <w:tc>
          <w:tcPr>
            <w:tcW w:w="2094" w:type="pct"/>
            <w:shd w:val="clear" w:color="auto" w:fill="auto"/>
            <w:tcMar>
              <w:top w:w="150" w:type="dxa"/>
              <w:left w:w="150" w:type="dxa"/>
              <w:bottom w:w="150" w:type="dxa"/>
              <w:right w:w="150" w:type="dxa"/>
            </w:tcMar>
            <w:vAlign w:val="center"/>
          </w:tcPr>
          <w:p w14:paraId="3DFD0DB6"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 xml:space="preserve">Dirección de Fronteras y Límite del Estado art. 2° Decreto N° 566, de 1970 del Ministerio de Relaciones Exteriores </w:t>
            </w:r>
          </w:p>
        </w:tc>
      </w:tr>
      <w:tr w:rsidR="00724A6B" w:rsidRPr="00724A6B" w14:paraId="4DEB6C7F"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1CAA3792"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MATERIAL ESCRITO O AUDIOVISUAL RELATIVO A LAS ARTES MARCIALES, DESTINADO A LA ENSEÑANZA, SIN LIMITACIÓN ALGUNA, CUALQUIERA SEA LA PERSONA, ESTABLECIMIENTO O ENTIDAD QUE EFECTUE LA OPERACIÓN.</w:t>
            </w:r>
          </w:p>
        </w:tc>
        <w:tc>
          <w:tcPr>
            <w:tcW w:w="2094" w:type="pct"/>
            <w:shd w:val="clear" w:color="auto" w:fill="auto"/>
            <w:tcMar>
              <w:top w:w="150" w:type="dxa"/>
              <w:left w:w="150" w:type="dxa"/>
              <w:bottom w:w="150" w:type="dxa"/>
              <w:right w:w="150" w:type="dxa"/>
            </w:tcMar>
            <w:vAlign w:val="center"/>
          </w:tcPr>
          <w:p w14:paraId="49228F97" w14:textId="76E89F7A"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Dirección General de Movilización Nacional o la respectiva Guarnición de las Fuerzas Armadas. (Art. 5º Ley 18.356) </w:t>
            </w:r>
            <w:hyperlink r:id="rId8" w:anchor="T1" w:history="1">
              <w:r w:rsidRPr="00724A6B">
                <w:rPr>
                  <w:rStyle w:val="Hipervnculo"/>
                  <w:rFonts w:ascii="Tahoma" w:hAnsi="Tahoma" w:cs="Tahoma"/>
                  <w:b/>
                  <w:bCs/>
                  <w:color w:val="auto"/>
                  <w:sz w:val="18"/>
                  <w:szCs w:val="18"/>
                  <w:bdr w:val="none" w:sz="0" w:space="0" w:color="auto" w:frame="1"/>
                </w:rPr>
                <w:t>(1)</w:t>
              </w:r>
              <w:r w:rsidR="0096577D" w:rsidRPr="00724A6B" w:rsidDel="0096577D">
                <w:rPr>
                  <w:rStyle w:val="Hipervnculo"/>
                  <w:rFonts w:ascii="Tahoma" w:hAnsi="Tahoma" w:cs="Tahoma"/>
                  <w:b/>
                  <w:bCs/>
                  <w:color w:val="auto"/>
                  <w:sz w:val="18"/>
                  <w:szCs w:val="18"/>
                  <w:bdr w:val="none" w:sz="0" w:space="0" w:color="auto" w:frame="1"/>
                </w:rPr>
                <w:t xml:space="preserve"> </w:t>
              </w:r>
            </w:hyperlink>
          </w:p>
        </w:tc>
      </w:tr>
      <w:tr w:rsidR="00724A6B" w:rsidRPr="00724A6B" w14:paraId="566A6CD5" w14:textId="77777777" w:rsidTr="006539F5">
        <w:trPr>
          <w:trHeight w:val="450"/>
          <w:jc w:val="right"/>
        </w:trPr>
        <w:tc>
          <w:tcPr>
            <w:tcW w:w="2906" w:type="pct"/>
            <w:shd w:val="clear" w:color="auto" w:fill="auto"/>
            <w:tcMar>
              <w:top w:w="150" w:type="dxa"/>
              <w:left w:w="150" w:type="dxa"/>
              <w:bottom w:w="150" w:type="dxa"/>
              <w:right w:w="150" w:type="dxa"/>
            </w:tcMar>
            <w:vAlign w:val="center"/>
            <w:hideMark/>
          </w:tcPr>
          <w:p w14:paraId="5BAE1967"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ALCOHOLES, BEBIDAS ALCOHOLICAS Y VINAGRES.</w:t>
            </w:r>
          </w:p>
        </w:tc>
        <w:tc>
          <w:tcPr>
            <w:tcW w:w="2094" w:type="pct"/>
            <w:shd w:val="clear" w:color="auto" w:fill="auto"/>
            <w:tcMar>
              <w:top w:w="150" w:type="dxa"/>
              <w:left w:w="150" w:type="dxa"/>
              <w:bottom w:w="150" w:type="dxa"/>
              <w:right w:w="150" w:type="dxa"/>
            </w:tcMar>
            <w:vAlign w:val="center"/>
            <w:hideMark/>
          </w:tcPr>
          <w:p w14:paraId="41117962"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Agrícola y Ganadero Art. 1º Ley 18.164.</w:t>
            </w:r>
          </w:p>
        </w:tc>
      </w:tr>
      <w:tr w:rsidR="00724A6B" w:rsidRPr="00724A6B" w14:paraId="351F5C28" w14:textId="77777777" w:rsidTr="006539F5">
        <w:trPr>
          <w:trHeight w:val="450"/>
          <w:jc w:val="right"/>
        </w:trPr>
        <w:tc>
          <w:tcPr>
            <w:tcW w:w="2906" w:type="pct"/>
            <w:shd w:val="clear" w:color="auto" w:fill="auto"/>
            <w:tcMar>
              <w:top w:w="150" w:type="dxa"/>
              <w:left w:w="150" w:type="dxa"/>
              <w:bottom w:w="150" w:type="dxa"/>
              <w:right w:w="150" w:type="dxa"/>
            </w:tcMar>
            <w:vAlign w:val="center"/>
            <w:hideMark/>
          </w:tcPr>
          <w:p w14:paraId="4BDE051D"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PRODUCTOS VEGETALES Y MERCANCÍAS QUE TENGAN EL CARÁCTER DE PELIGROSAS PARA LOS VEGETALES INCLUIDAS LAS MAQUINARIAS DE USO AGRICOLA Y FORESTAL, </w:t>
            </w:r>
            <w:r w:rsidRPr="00724A6B">
              <w:rPr>
                <w:rFonts w:ascii="Tahoma" w:hAnsi="Tahoma" w:cs="Tahoma"/>
                <w:bCs/>
                <w:sz w:val="18"/>
                <w:szCs w:val="18"/>
                <w:bdr w:val="none" w:sz="0" w:space="0" w:color="auto" w:frame="1"/>
              </w:rPr>
              <w:t>USADAS</w:t>
            </w:r>
            <w:r w:rsidRPr="00724A6B">
              <w:rPr>
                <w:rFonts w:ascii="Tahoma" w:hAnsi="Tahoma" w:cs="Tahoma"/>
                <w:sz w:val="18"/>
                <w:szCs w:val="18"/>
                <w:bdr w:val="none" w:sz="0" w:space="0" w:color="auto" w:frame="1"/>
              </w:rPr>
              <w:t>,</w:t>
            </w:r>
            <w:r w:rsidRPr="00724A6B">
              <w:rPr>
                <w:rFonts w:ascii="Tahoma" w:hAnsi="Tahoma" w:cs="Tahoma"/>
                <w:sz w:val="18"/>
                <w:szCs w:val="18"/>
              </w:rPr>
              <w:t xml:space="preserve"> DE CONFORMIDAD A RESOLUCIÓN N° 2979/2001, DEL SAG.</w:t>
            </w:r>
          </w:p>
        </w:tc>
        <w:tc>
          <w:tcPr>
            <w:tcW w:w="2094" w:type="pct"/>
            <w:shd w:val="clear" w:color="auto" w:fill="auto"/>
            <w:tcMar>
              <w:top w:w="150" w:type="dxa"/>
              <w:left w:w="150" w:type="dxa"/>
              <w:bottom w:w="150" w:type="dxa"/>
              <w:right w:w="150" w:type="dxa"/>
            </w:tcMar>
            <w:vAlign w:val="center"/>
            <w:hideMark/>
          </w:tcPr>
          <w:p w14:paraId="1F770C4B"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Agrícola y Ganadero Art. 1º Ley 18.164.  </w:t>
            </w:r>
            <w:r w:rsidRPr="00724A6B">
              <w:rPr>
                <w:rFonts w:ascii="Tahoma" w:hAnsi="Tahoma" w:cs="Tahoma"/>
                <w:sz w:val="18"/>
                <w:szCs w:val="18"/>
                <w:bdr w:val="none" w:sz="0" w:space="0" w:color="auto" w:frame="1"/>
              </w:rPr>
              <w:t>(7)</w:t>
            </w:r>
          </w:p>
        </w:tc>
      </w:tr>
      <w:tr w:rsidR="00724A6B" w:rsidRPr="00724A6B" w14:paraId="639DCCFB" w14:textId="77777777" w:rsidTr="006539F5">
        <w:trPr>
          <w:trHeight w:val="450"/>
          <w:jc w:val="right"/>
        </w:trPr>
        <w:tc>
          <w:tcPr>
            <w:tcW w:w="2906" w:type="pct"/>
            <w:shd w:val="clear" w:color="auto" w:fill="auto"/>
            <w:tcMar>
              <w:top w:w="150" w:type="dxa"/>
              <w:left w:w="150" w:type="dxa"/>
              <w:bottom w:w="150" w:type="dxa"/>
              <w:right w:w="150" w:type="dxa"/>
            </w:tcMar>
            <w:vAlign w:val="center"/>
            <w:hideMark/>
          </w:tcPr>
          <w:p w14:paraId="0F1F4C3E" w14:textId="77777777" w:rsidR="00724A6B" w:rsidRPr="00724A6B" w:rsidRDefault="00724A6B" w:rsidP="009A45E8">
            <w:pPr>
              <w:spacing w:line="234" w:lineRule="atLeast"/>
              <w:jc w:val="both"/>
              <w:rPr>
                <w:rFonts w:ascii="Tahoma" w:hAnsi="Tahoma" w:cs="Tahoma"/>
                <w:sz w:val="18"/>
                <w:szCs w:val="18"/>
              </w:rPr>
            </w:pPr>
            <w:r w:rsidRPr="00724A6B">
              <w:rPr>
                <w:rFonts w:ascii="Tahoma" w:hAnsi="Tahoma" w:cs="Tahoma"/>
                <w:sz w:val="18"/>
                <w:szCs w:val="18"/>
              </w:rPr>
              <w:t>ANIMALES, AVES, PRODUCTOS, SUBPRODUCTOS Y DESPOJOS DE ORIGEN ANIMAL O VEGETAL.</w:t>
            </w:r>
          </w:p>
        </w:tc>
        <w:tc>
          <w:tcPr>
            <w:tcW w:w="2094" w:type="pct"/>
            <w:shd w:val="clear" w:color="auto" w:fill="auto"/>
            <w:tcMar>
              <w:top w:w="150" w:type="dxa"/>
              <w:left w:w="150" w:type="dxa"/>
              <w:bottom w:w="150" w:type="dxa"/>
              <w:right w:w="150" w:type="dxa"/>
            </w:tcMar>
            <w:vAlign w:val="center"/>
            <w:hideMark/>
          </w:tcPr>
          <w:p w14:paraId="3EBC949B"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Agrícola y Ganadero Art. 1º Ley 18.164.</w:t>
            </w:r>
          </w:p>
        </w:tc>
      </w:tr>
      <w:tr w:rsidR="00724A6B" w:rsidRPr="00724A6B" w14:paraId="1D077622" w14:textId="77777777" w:rsidTr="006539F5">
        <w:trPr>
          <w:trHeight w:val="450"/>
          <w:jc w:val="right"/>
        </w:trPr>
        <w:tc>
          <w:tcPr>
            <w:tcW w:w="2906" w:type="pct"/>
            <w:shd w:val="clear" w:color="auto" w:fill="auto"/>
            <w:tcMar>
              <w:top w:w="150" w:type="dxa"/>
              <w:left w:w="150" w:type="dxa"/>
              <w:bottom w:w="150" w:type="dxa"/>
              <w:right w:w="150" w:type="dxa"/>
            </w:tcMar>
            <w:vAlign w:val="center"/>
            <w:hideMark/>
          </w:tcPr>
          <w:p w14:paraId="37CDAEBF" w14:textId="77777777" w:rsidR="00724A6B" w:rsidRPr="00724A6B" w:rsidRDefault="00724A6B" w:rsidP="009A45E8">
            <w:pPr>
              <w:spacing w:line="234" w:lineRule="atLeast"/>
              <w:jc w:val="both"/>
              <w:rPr>
                <w:rFonts w:ascii="Tahoma" w:hAnsi="Tahoma" w:cs="Tahoma"/>
                <w:sz w:val="18"/>
                <w:szCs w:val="18"/>
              </w:rPr>
            </w:pPr>
            <w:r w:rsidRPr="00724A6B">
              <w:rPr>
                <w:rFonts w:ascii="Tahoma" w:hAnsi="Tahoma" w:cs="Tahoma"/>
                <w:sz w:val="18"/>
                <w:szCs w:val="18"/>
              </w:rPr>
              <w:t>FERTILIZANTES Y PESTICIDAS.</w:t>
            </w:r>
          </w:p>
        </w:tc>
        <w:tc>
          <w:tcPr>
            <w:tcW w:w="2094" w:type="pct"/>
            <w:shd w:val="clear" w:color="auto" w:fill="auto"/>
            <w:tcMar>
              <w:top w:w="150" w:type="dxa"/>
              <w:left w:w="150" w:type="dxa"/>
              <w:bottom w:w="150" w:type="dxa"/>
              <w:right w:w="150" w:type="dxa"/>
            </w:tcMar>
            <w:vAlign w:val="center"/>
            <w:hideMark/>
          </w:tcPr>
          <w:p w14:paraId="68B5AF00"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Agrícola y Ganadero Art. 1º Ley 18.164.</w:t>
            </w:r>
          </w:p>
        </w:tc>
      </w:tr>
      <w:tr w:rsidR="00724A6B" w:rsidRPr="00724A6B" w14:paraId="16862CF2" w14:textId="77777777" w:rsidTr="006539F5">
        <w:trPr>
          <w:trHeight w:val="450"/>
          <w:jc w:val="right"/>
        </w:trPr>
        <w:tc>
          <w:tcPr>
            <w:tcW w:w="2906" w:type="pct"/>
            <w:shd w:val="clear" w:color="auto" w:fill="auto"/>
            <w:tcMar>
              <w:top w:w="150" w:type="dxa"/>
              <w:left w:w="150" w:type="dxa"/>
              <w:bottom w:w="150" w:type="dxa"/>
              <w:right w:w="150" w:type="dxa"/>
            </w:tcMar>
            <w:vAlign w:val="center"/>
            <w:hideMark/>
          </w:tcPr>
          <w:p w14:paraId="424BB5BE"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PRODUCTOS O SUBPRODUCTOS ALIMENTICIOS DE ORIGEN ANIMAL O VEGETAL.</w:t>
            </w:r>
          </w:p>
        </w:tc>
        <w:tc>
          <w:tcPr>
            <w:tcW w:w="2094" w:type="pct"/>
            <w:shd w:val="clear" w:color="auto" w:fill="auto"/>
            <w:tcMar>
              <w:top w:w="150" w:type="dxa"/>
              <w:left w:w="150" w:type="dxa"/>
              <w:bottom w:w="150" w:type="dxa"/>
              <w:right w:w="150" w:type="dxa"/>
            </w:tcMar>
            <w:vAlign w:val="center"/>
            <w:hideMark/>
          </w:tcPr>
          <w:p w14:paraId="6D88071F" w14:textId="77777777" w:rsidR="00724A6B" w:rsidRPr="00724A6B" w:rsidRDefault="00724A6B" w:rsidP="00BD7335">
            <w:pPr>
              <w:spacing w:line="234" w:lineRule="atLeast"/>
              <w:jc w:val="both"/>
              <w:rPr>
                <w:rFonts w:ascii="Tahoma" w:hAnsi="Tahoma" w:cs="Tahoma"/>
                <w:sz w:val="18"/>
                <w:szCs w:val="18"/>
              </w:rPr>
            </w:pPr>
            <w:r w:rsidRPr="00724A6B">
              <w:rPr>
                <w:rFonts w:ascii="Tahoma" w:hAnsi="Tahoma" w:cs="Tahoma"/>
                <w:sz w:val="18"/>
                <w:szCs w:val="18"/>
              </w:rPr>
              <w:t>Servicio Agrícola y Ganadero Art. 1º Ley 18.164.</w:t>
            </w:r>
          </w:p>
        </w:tc>
      </w:tr>
      <w:tr w:rsidR="00724A6B" w:rsidRPr="00724A6B" w14:paraId="1E8620C9"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3C3A3682" w14:textId="6E454A71" w:rsidR="00724A6B" w:rsidRPr="00724A6B" w:rsidRDefault="00724A6B" w:rsidP="00912C30">
            <w:pPr>
              <w:pStyle w:val="NormalWeb"/>
              <w:spacing w:before="0" w:beforeAutospacing="0" w:after="0" w:afterAutospacing="0" w:line="459" w:lineRule="atLeast"/>
              <w:jc w:val="both"/>
              <w:rPr>
                <w:rFonts w:ascii="Tahoma" w:hAnsi="Tahoma" w:cs="Tahoma"/>
                <w:sz w:val="18"/>
                <w:szCs w:val="18"/>
                <w:lang w:val="es-CL"/>
              </w:rPr>
            </w:pPr>
            <w:r w:rsidRPr="00724A6B">
              <w:rPr>
                <w:rStyle w:val="piefoto"/>
                <w:rFonts w:ascii="Tahoma" w:hAnsi="Tahoma" w:cs="Tahoma"/>
                <w:sz w:val="18"/>
                <w:szCs w:val="18"/>
                <w:bdr w:val="none" w:sz="0" w:space="0" w:color="auto" w:frame="1"/>
                <w:lang w:val="es-CL"/>
              </w:rPr>
              <w:t xml:space="preserve">ROPA </w:t>
            </w:r>
            <w:r w:rsidR="00887EF9">
              <w:rPr>
                <w:rStyle w:val="piefoto"/>
                <w:rFonts w:ascii="Tahoma" w:hAnsi="Tahoma" w:cs="Tahoma"/>
                <w:sz w:val="18"/>
                <w:szCs w:val="18"/>
                <w:bdr w:val="none" w:sz="0" w:space="0" w:color="auto" w:frame="1"/>
                <w:lang w:val="es-CL"/>
              </w:rPr>
              <w:t xml:space="preserve">USADA , JUGUETES  USADOS , ZAPATOS USADOS, </w:t>
            </w:r>
            <w:r w:rsidRPr="00724A6B">
              <w:rPr>
                <w:rStyle w:val="piefoto"/>
                <w:rFonts w:ascii="Tahoma" w:hAnsi="Tahoma" w:cs="Tahoma"/>
                <w:sz w:val="18"/>
                <w:szCs w:val="18"/>
                <w:bdr w:val="none" w:sz="0" w:space="0" w:color="auto" w:frame="1"/>
                <w:lang w:val="es-CL"/>
              </w:rPr>
              <w:t>VEHÍCULOS USADOS (AUTO</w:t>
            </w:r>
            <w:r w:rsidR="00887EF9">
              <w:rPr>
                <w:rStyle w:val="piefoto"/>
                <w:rFonts w:ascii="Tahoma" w:hAnsi="Tahoma" w:cs="Tahoma"/>
                <w:sz w:val="18"/>
                <w:szCs w:val="18"/>
                <w:bdr w:val="none" w:sz="0" w:space="0" w:color="auto" w:frame="1"/>
                <w:lang w:val="es-CL"/>
              </w:rPr>
              <w:t>MOVILES</w:t>
            </w:r>
            <w:r w:rsidRPr="00724A6B">
              <w:rPr>
                <w:rStyle w:val="piefoto"/>
                <w:rFonts w:ascii="Tahoma" w:hAnsi="Tahoma" w:cs="Tahoma"/>
                <w:sz w:val="18"/>
                <w:szCs w:val="18"/>
                <w:bdr w:val="none" w:sz="0" w:space="0" w:color="auto" w:frame="1"/>
                <w:lang w:val="es-CL"/>
              </w:rPr>
              <w:t>,</w:t>
            </w:r>
            <w:r w:rsidR="00887EF9">
              <w:rPr>
                <w:rStyle w:val="piefoto"/>
                <w:rFonts w:ascii="Tahoma" w:hAnsi="Tahoma" w:cs="Tahoma"/>
                <w:sz w:val="18"/>
                <w:szCs w:val="18"/>
                <w:bdr w:val="none" w:sz="0" w:space="0" w:color="auto" w:frame="1"/>
                <w:lang w:val="es-CL"/>
              </w:rPr>
              <w:t xml:space="preserve"> BUSES,</w:t>
            </w:r>
            <w:r w:rsidRPr="00724A6B">
              <w:rPr>
                <w:rStyle w:val="piefoto"/>
                <w:rFonts w:ascii="Tahoma" w:hAnsi="Tahoma" w:cs="Tahoma"/>
                <w:sz w:val="18"/>
                <w:szCs w:val="18"/>
                <w:bdr w:val="none" w:sz="0" w:space="0" w:color="auto" w:frame="1"/>
                <w:lang w:val="es-CL"/>
              </w:rPr>
              <w:t xml:space="preserve"> CAMIONES, </w:t>
            </w:r>
            <w:r w:rsidR="00887EF9">
              <w:rPr>
                <w:rStyle w:val="piefoto"/>
                <w:rFonts w:ascii="Tahoma" w:hAnsi="Tahoma" w:cs="Tahoma"/>
                <w:sz w:val="18"/>
                <w:szCs w:val="18"/>
                <w:bdr w:val="none" w:sz="0" w:space="0" w:color="auto" w:frame="1"/>
                <w:lang w:val="es-CL"/>
              </w:rPr>
              <w:lastRenderedPageBreak/>
              <w:t xml:space="preserve">REMOLQUES, </w:t>
            </w:r>
            <w:r w:rsidRPr="00724A6B">
              <w:rPr>
                <w:rStyle w:val="piefoto"/>
                <w:rFonts w:ascii="Tahoma" w:hAnsi="Tahoma" w:cs="Tahoma"/>
                <w:sz w:val="18"/>
                <w:szCs w:val="18"/>
                <w:bdr w:val="none" w:sz="0" w:space="0" w:color="auto" w:frame="1"/>
                <w:lang w:val="es-CL"/>
              </w:rPr>
              <w:t>TRACTO CAMIÓN, THERMOKING, SEMIREMOLQUES, CARROS DE ARRASTRE, MOTORHOME, CASA RODANTE, LANCHAS, VELERO</w:t>
            </w:r>
            <w:r w:rsidR="00887EF9">
              <w:rPr>
                <w:rStyle w:val="piefoto"/>
                <w:rFonts w:ascii="Tahoma" w:hAnsi="Tahoma" w:cs="Tahoma"/>
                <w:sz w:val="18"/>
                <w:szCs w:val="18"/>
                <w:bdr w:val="none" w:sz="0" w:space="0" w:color="auto" w:frame="1"/>
                <w:lang w:val="es-CL"/>
              </w:rPr>
              <w:t xml:space="preserve"> Y</w:t>
            </w:r>
            <w:r w:rsidRPr="00724A6B">
              <w:rPr>
                <w:rStyle w:val="piefoto"/>
                <w:rFonts w:ascii="Tahoma" w:hAnsi="Tahoma" w:cs="Tahoma"/>
                <w:sz w:val="18"/>
                <w:szCs w:val="18"/>
                <w:bdr w:val="none" w:sz="0" w:space="0" w:color="auto" w:frame="1"/>
                <w:lang w:val="es-CL"/>
              </w:rPr>
              <w:t>, MOTOS DE AGUA</w:t>
            </w:r>
            <w:r w:rsidR="00887EF9">
              <w:rPr>
                <w:rStyle w:val="piefoto"/>
                <w:rFonts w:ascii="Tahoma" w:hAnsi="Tahoma" w:cs="Tahoma"/>
                <w:sz w:val="18"/>
                <w:szCs w:val="18"/>
                <w:bdr w:val="none" w:sz="0" w:space="0" w:color="auto" w:frame="1"/>
                <w:lang w:val="es-CL"/>
              </w:rPr>
              <w:t>)</w:t>
            </w:r>
            <w:r w:rsidRPr="00724A6B">
              <w:rPr>
                <w:rStyle w:val="piefoto"/>
                <w:rFonts w:ascii="Tahoma" w:hAnsi="Tahoma" w:cs="Tahoma"/>
                <w:sz w:val="18"/>
                <w:szCs w:val="18"/>
                <w:bdr w:val="none" w:sz="0" w:space="0" w:color="auto" w:frame="1"/>
                <w:lang w:val="es-CL"/>
              </w:rPr>
              <w:t>,) Y, PARTES Y PIEZAS DE VEHÍCULOS USADOS PROVENIENTES DE ESTADOS UNIDOS DE NORTEAMÉRICA, DE CONFORMIDAD A LAS RESOLUCIONES N° 971, DE 08.02.2018, SAG, Y N°5.607, DE 26.07.2019, SAG.</w:t>
            </w:r>
          </w:p>
        </w:tc>
        <w:tc>
          <w:tcPr>
            <w:tcW w:w="2094" w:type="pct"/>
            <w:shd w:val="clear" w:color="auto" w:fill="auto"/>
            <w:tcMar>
              <w:top w:w="150" w:type="dxa"/>
              <w:left w:w="150" w:type="dxa"/>
              <w:bottom w:w="150" w:type="dxa"/>
              <w:right w:w="150" w:type="dxa"/>
            </w:tcMar>
            <w:vAlign w:val="center"/>
          </w:tcPr>
          <w:p w14:paraId="2049EE92" w14:textId="77777777" w:rsidR="00724A6B" w:rsidRPr="00724A6B" w:rsidRDefault="00724A6B" w:rsidP="00BD7335">
            <w:pPr>
              <w:pStyle w:val="NormalWeb"/>
              <w:spacing w:before="0" w:beforeAutospacing="0" w:after="0" w:afterAutospacing="0" w:line="459" w:lineRule="atLeast"/>
              <w:rPr>
                <w:rFonts w:ascii="Tahoma" w:hAnsi="Tahoma" w:cs="Tahoma"/>
                <w:sz w:val="18"/>
                <w:szCs w:val="18"/>
                <w:lang w:val="es-CL"/>
              </w:rPr>
            </w:pPr>
            <w:r w:rsidRPr="00724A6B">
              <w:rPr>
                <w:rStyle w:val="piefoto"/>
                <w:rFonts w:ascii="Tahoma" w:hAnsi="Tahoma" w:cs="Tahoma"/>
                <w:sz w:val="18"/>
                <w:szCs w:val="18"/>
                <w:bdr w:val="none" w:sz="0" w:space="0" w:color="auto" w:frame="1"/>
                <w:lang w:val="es-CL"/>
              </w:rPr>
              <w:lastRenderedPageBreak/>
              <w:t xml:space="preserve">Servicio Agrícola y Ganadero Art. 1° Ley 18.164, y sus Resoluciones N° </w:t>
            </w:r>
            <w:r w:rsidRPr="00724A6B">
              <w:rPr>
                <w:rFonts w:ascii="Tahoma" w:hAnsi="Tahoma" w:cs="Tahoma"/>
                <w:sz w:val="18"/>
                <w:szCs w:val="18"/>
                <w:bdr w:val="none" w:sz="0" w:space="0" w:color="auto" w:frame="1"/>
                <w:lang w:val="es-CL"/>
              </w:rPr>
              <w:t xml:space="preserve">971, de </w:t>
            </w:r>
            <w:r w:rsidRPr="00724A6B">
              <w:rPr>
                <w:rFonts w:ascii="Tahoma" w:hAnsi="Tahoma" w:cs="Tahoma"/>
                <w:sz w:val="18"/>
                <w:szCs w:val="18"/>
                <w:bdr w:val="none" w:sz="0" w:space="0" w:color="auto" w:frame="1"/>
                <w:lang w:val="es-CL"/>
              </w:rPr>
              <w:lastRenderedPageBreak/>
              <w:t>08.02.2018, SAG, y N°5.607, de 26.07.2019, SAG</w:t>
            </w:r>
            <w:r w:rsidRPr="00724A6B">
              <w:rPr>
                <w:rStyle w:val="piefoto"/>
                <w:rFonts w:ascii="Tahoma" w:hAnsi="Tahoma" w:cs="Tahoma"/>
                <w:sz w:val="18"/>
                <w:szCs w:val="18"/>
                <w:lang w:val="es-CL"/>
              </w:rPr>
              <w:t>.</w:t>
            </w:r>
          </w:p>
          <w:p w14:paraId="4F522C9B" w14:textId="77777777" w:rsidR="00724A6B" w:rsidRPr="00724A6B" w:rsidRDefault="00724A6B" w:rsidP="00BD7335">
            <w:pPr>
              <w:pStyle w:val="NormalWeb"/>
              <w:spacing w:before="0" w:beforeAutospacing="0" w:after="0" w:afterAutospacing="0" w:line="459" w:lineRule="atLeast"/>
              <w:rPr>
                <w:rFonts w:ascii="Tahoma" w:hAnsi="Tahoma" w:cs="Tahoma"/>
                <w:sz w:val="18"/>
                <w:szCs w:val="18"/>
              </w:rPr>
            </w:pPr>
            <w:r w:rsidRPr="00724A6B">
              <w:rPr>
                <w:rStyle w:val="Textoennegrita"/>
                <w:rFonts w:ascii="Tahoma" w:hAnsi="Tahoma" w:cs="Tahoma"/>
                <w:sz w:val="18"/>
                <w:szCs w:val="18"/>
                <w:bdr w:val="none" w:sz="0" w:space="0" w:color="auto" w:frame="1"/>
              </w:rPr>
              <w:t>(7) (8)(9) (10) (11)</w:t>
            </w:r>
          </w:p>
        </w:tc>
      </w:tr>
      <w:tr w:rsidR="00724A6B" w:rsidRPr="00724A6B" w14:paraId="1EE8C95C"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1AA476C5"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lastRenderedPageBreak/>
              <w:t>PRODUCTOS ALIMENTICIOS DE CUALQUIER TIPO.</w:t>
            </w:r>
          </w:p>
        </w:tc>
        <w:tc>
          <w:tcPr>
            <w:tcW w:w="2094" w:type="pct"/>
            <w:shd w:val="clear" w:color="auto" w:fill="auto"/>
            <w:tcMar>
              <w:top w:w="150" w:type="dxa"/>
              <w:left w:w="150" w:type="dxa"/>
              <w:bottom w:w="150" w:type="dxa"/>
              <w:right w:w="150" w:type="dxa"/>
            </w:tcMar>
            <w:vAlign w:val="center"/>
          </w:tcPr>
          <w:p w14:paraId="326D1C70"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de Salud. Art. 2º Ley 18.164.</w:t>
            </w:r>
          </w:p>
        </w:tc>
      </w:tr>
      <w:tr w:rsidR="00724A6B" w:rsidRPr="00724A6B" w14:paraId="7BC61E3E"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63818BA3"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SUSTANCIAS TÓXICAS O PELIGROSAS PARA LA SALUD.</w:t>
            </w:r>
          </w:p>
        </w:tc>
        <w:tc>
          <w:tcPr>
            <w:tcW w:w="2094" w:type="pct"/>
            <w:shd w:val="clear" w:color="auto" w:fill="auto"/>
            <w:tcMar>
              <w:top w:w="150" w:type="dxa"/>
              <w:left w:w="150" w:type="dxa"/>
              <w:bottom w:w="150" w:type="dxa"/>
              <w:right w:w="150" w:type="dxa"/>
            </w:tcMar>
            <w:vAlign w:val="center"/>
          </w:tcPr>
          <w:p w14:paraId="7BD6D569"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de Salud. Art. 2º Ley 18.164.</w:t>
            </w:r>
          </w:p>
        </w:tc>
      </w:tr>
      <w:tr w:rsidR="00724A6B" w:rsidRPr="00724A6B" w14:paraId="7A31629B"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7A832F86" w14:textId="77777777" w:rsidR="00724A6B" w:rsidRPr="00724A6B" w:rsidRDefault="00724A6B" w:rsidP="00912C30">
            <w:pPr>
              <w:spacing w:line="234" w:lineRule="atLeast"/>
              <w:jc w:val="both"/>
              <w:rPr>
                <w:rFonts w:ascii="Tahoma" w:hAnsi="Tahoma" w:cs="Tahoma"/>
                <w:sz w:val="18"/>
                <w:szCs w:val="18"/>
              </w:rPr>
            </w:pPr>
            <w:r w:rsidRPr="00724A6B">
              <w:rPr>
                <w:rFonts w:ascii="Tahoma" w:hAnsi="Tahoma" w:cs="Tahoma"/>
                <w:sz w:val="18"/>
                <w:szCs w:val="18"/>
              </w:rPr>
              <w:t>PRODUCTOS FARMACEUTICOS, ALIMENTOS DE USO MÉDICO Y COSMÉTICOS.</w:t>
            </w:r>
          </w:p>
        </w:tc>
        <w:tc>
          <w:tcPr>
            <w:tcW w:w="2094" w:type="pct"/>
            <w:shd w:val="clear" w:color="auto" w:fill="auto"/>
            <w:tcMar>
              <w:top w:w="150" w:type="dxa"/>
              <w:left w:w="150" w:type="dxa"/>
              <w:bottom w:w="150" w:type="dxa"/>
              <w:right w:w="150" w:type="dxa"/>
            </w:tcMar>
            <w:vAlign w:val="center"/>
          </w:tcPr>
          <w:p w14:paraId="15C32364"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de Salud. Art. 2º Ley 18.164.</w:t>
            </w:r>
          </w:p>
        </w:tc>
      </w:tr>
      <w:tr w:rsidR="00724A6B" w:rsidRPr="00724A6B" w14:paraId="7C936202"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53A0C5C0" w14:textId="77777777" w:rsidR="00724A6B" w:rsidRPr="00724A6B" w:rsidRDefault="00724A6B" w:rsidP="00D67441">
            <w:pPr>
              <w:spacing w:line="234" w:lineRule="atLeast"/>
              <w:jc w:val="both"/>
              <w:rPr>
                <w:rFonts w:ascii="Tahoma" w:hAnsi="Tahoma" w:cs="Tahoma"/>
                <w:sz w:val="18"/>
                <w:szCs w:val="18"/>
              </w:rPr>
            </w:pPr>
            <w:r w:rsidRPr="00724A6B">
              <w:rPr>
                <w:rFonts w:ascii="Tahoma" w:hAnsi="Tahoma" w:cs="Tahoma"/>
                <w:sz w:val="18"/>
                <w:szCs w:val="18"/>
              </w:rPr>
              <w:t>ESTUPEFACIENTES Y SUSTANCIAS SICOTRÓPICAS QUE CAUSEN DEPENDENCIA.</w:t>
            </w:r>
          </w:p>
        </w:tc>
        <w:tc>
          <w:tcPr>
            <w:tcW w:w="2094" w:type="pct"/>
            <w:shd w:val="clear" w:color="auto" w:fill="auto"/>
            <w:tcMar>
              <w:top w:w="150" w:type="dxa"/>
              <w:left w:w="150" w:type="dxa"/>
              <w:bottom w:w="150" w:type="dxa"/>
              <w:right w:w="150" w:type="dxa"/>
            </w:tcMar>
            <w:vAlign w:val="center"/>
          </w:tcPr>
          <w:p w14:paraId="59CF30E3"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de Salud. Art. 2º Ley 18.164.</w:t>
            </w:r>
          </w:p>
        </w:tc>
      </w:tr>
      <w:tr w:rsidR="00724A6B" w:rsidRPr="00724A6B" w14:paraId="6FEDF852"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3D23D5FF" w14:textId="77777777" w:rsidR="00724A6B" w:rsidRPr="00724A6B" w:rsidRDefault="00724A6B" w:rsidP="00D67441">
            <w:pPr>
              <w:spacing w:line="234" w:lineRule="atLeast"/>
              <w:jc w:val="both"/>
              <w:rPr>
                <w:rFonts w:ascii="Tahoma" w:hAnsi="Tahoma" w:cs="Tahoma"/>
                <w:sz w:val="18"/>
                <w:szCs w:val="18"/>
              </w:rPr>
            </w:pPr>
            <w:r w:rsidRPr="00724A6B">
              <w:rPr>
                <w:rFonts w:ascii="Tahoma" w:hAnsi="Tahoma" w:cs="Tahoma"/>
                <w:sz w:val="18"/>
                <w:szCs w:val="18"/>
              </w:rPr>
              <w:t>RECURSOS HIDROBIOLÓGICOS, CUALQUIERA SEA SU ESTADO DE DESARROLLO</w:t>
            </w:r>
          </w:p>
        </w:tc>
        <w:tc>
          <w:tcPr>
            <w:tcW w:w="2094" w:type="pct"/>
            <w:shd w:val="clear" w:color="auto" w:fill="auto"/>
            <w:tcMar>
              <w:top w:w="150" w:type="dxa"/>
              <w:left w:w="150" w:type="dxa"/>
              <w:bottom w:w="150" w:type="dxa"/>
              <w:right w:w="150" w:type="dxa"/>
            </w:tcMar>
            <w:vAlign w:val="center"/>
          </w:tcPr>
          <w:p w14:paraId="22D56770"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Subsecretaría de Pesca. Art. 14 del Decreto Nº 175, de 1980, del Ministerio de Economía, Fomento y Reconstrucción. </w:t>
            </w:r>
            <w:hyperlink r:id="rId9" w:anchor="T1" w:history="1">
              <w:r w:rsidRPr="00724A6B">
                <w:rPr>
                  <w:rStyle w:val="Hipervnculo"/>
                  <w:rFonts w:ascii="Tahoma" w:hAnsi="Tahoma" w:cs="Tahoma"/>
                  <w:b/>
                  <w:bCs/>
                  <w:color w:val="auto"/>
                  <w:sz w:val="18"/>
                  <w:szCs w:val="18"/>
                  <w:bdr w:val="none" w:sz="0" w:space="0" w:color="auto" w:frame="1"/>
                </w:rPr>
                <w:t>(2) (3)</w:t>
              </w:r>
            </w:hyperlink>
          </w:p>
        </w:tc>
      </w:tr>
      <w:tr w:rsidR="00724A6B" w:rsidRPr="00724A6B" w14:paraId="55502DB9"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175C4A51" w14:textId="77777777" w:rsidR="00724A6B" w:rsidRPr="00724A6B" w:rsidRDefault="00724A6B" w:rsidP="009A45E8">
            <w:pPr>
              <w:spacing w:line="234" w:lineRule="atLeast"/>
              <w:jc w:val="both"/>
              <w:rPr>
                <w:rFonts w:ascii="Tahoma" w:hAnsi="Tahoma" w:cs="Tahoma"/>
                <w:sz w:val="18"/>
                <w:szCs w:val="18"/>
              </w:rPr>
            </w:pPr>
            <w:r w:rsidRPr="00724A6B">
              <w:rPr>
                <w:rFonts w:ascii="Tahoma" w:hAnsi="Tahoma" w:cs="Tahoma"/>
                <w:sz w:val="18"/>
                <w:szCs w:val="18"/>
              </w:rPr>
              <w:t>PRODUCTOS PESQUEROS Y DE ACUICULTURA.</w:t>
            </w:r>
          </w:p>
        </w:tc>
        <w:tc>
          <w:tcPr>
            <w:tcW w:w="2094" w:type="pct"/>
            <w:shd w:val="clear" w:color="auto" w:fill="auto"/>
            <w:tcMar>
              <w:top w:w="150" w:type="dxa"/>
              <w:left w:w="150" w:type="dxa"/>
              <w:bottom w:w="150" w:type="dxa"/>
              <w:right w:w="150" w:type="dxa"/>
            </w:tcMar>
            <w:vAlign w:val="center"/>
          </w:tcPr>
          <w:p w14:paraId="4A9BC7E3" w14:textId="77777777" w:rsidR="00724A6B" w:rsidRPr="00724A6B" w:rsidRDefault="00724A6B" w:rsidP="00BD7335">
            <w:pPr>
              <w:spacing w:line="234" w:lineRule="atLeast"/>
              <w:rPr>
                <w:rFonts w:ascii="Tahoma" w:hAnsi="Tahoma" w:cs="Tahoma"/>
                <w:sz w:val="18"/>
                <w:szCs w:val="18"/>
              </w:rPr>
            </w:pPr>
            <w:r w:rsidRPr="00724A6B">
              <w:rPr>
                <w:rFonts w:ascii="Tahoma" w:hAnsi="Tahoma" w:cs="Tahoma"/>
                <w:sz w:val="18"/>
                <w:szCs w:val="18"/>
              </w:rPr>
              <w:t>Servicio Nacional de Pesca. Art. 28 letra a) del D.F.L. N°5, de 1983del Ministerio de Economía Fomento y Reconstrucción. </w:t>
            </w:r>
            <w:hyperlink r:id="rId10" w:anchor="T1" w:history="1">
              <w:r w:rsidRPr="00724A6B">
                <w:rPr>
                  <w:rStyle w:val="Hipervnculo"/>
                  <w:rFonts w:ascii="Tahoma" w:hAnsi="Tahoma" w:cs="Tahoma"/>
                  <w:b/>
                  <w:bCs/>
                  <w:color w:val="auto"/>
                  <w:sz w:val="18"/>
                  <w:szCs w:val="18"/>
                  <w:bdr w:val="none" w:sz="0" w:space="0" w:color="auto" w:frame="1"/>
                </w:rPr>
                <w:t>(2)</w:t>
              </w:r>
            </w:hyperlink>
          </w:p>
        </w:tc>
      </w:tr>
      <w:tr w:rsidR="00724A6B" w:rsidRPr="00724A6B" w14:paraId="16E37617" w14:textId="77777777" w:rsidTr="006539F5">
        <w:trPr>
          <w:trHeight w:val="450"/>
          <w:jc w:val="right"/>
        </w:trPr>
        <w:tc>
          <w:tcPr>
            <w:tcW w:w="2906" w:type="pct"/>
            <w:shd w:val="clear" w:color="auto" w:fill="auto"/>
            <w:tcMar>
              <w:top w:w="150" w:type="dxa"/>
              <w:left w:w="150" w:type="dxa"/>
              <w:bottom w:w="150" w:type="dxa"/>
              <w:right w:w="150" w:type="dxa"/>
            </w:tcMar>
            <w:vAlign w:val="center"/>
          </w:tcPr>
          <w:p w14:paraId="7FF6FF60" w14:textId="77777777" w:rsidR="00724A6B" w:rsidRPr="00724A6B" w:rsidRDefault="00724A6B" w:rsidP="009A45E8">
            <w:pPr>
              <w:spacing w:line="234" w:lineRule="atLeast"/>
              <w:jc w:val="both"/>
              <w:rPr>
                <w:rFonts w:ascii="Tahoma" w:hAnsi="Tahoma" w:cs="Tahoma"/>
                <w:sz w:val="18"/>
                <w:szCs w:val="18"/>
              </w:rPr>
            </w:pPr>
            <w:r w:rsidRPr="00724A6B">
              <w:rPr>
                <w:rFonts w:ascii="Tahoma" w:hAnsi="Tahoma" w:cs="Tahoma"/>
                <w:sz w:val="18"/>
                <w:szCs w:val="18"/>
              </w:rPr>
              <w:t>ESPECIES DE FAUNA Y FLORA SILVESTRES PROTEGIDAS POR EL CONVENIO CITES</w:t>
            </w:r>
          </w:p>
        </w:tc>
        <w:tc>
          <w:tcPr>
            <w:tcW w:w="2094" w:type="pct"/>
            <w:shd w:val="clear" w:color="auto" w:fill="auto"/>
            <w:tcMar>
              <w:top w:w="150" w:type="dxa"/>
              <w:left w:w="150" w:type="dxa"/>
              <w:bottom w:w="150" w:type="dxa"/>
              <w:right w:w="150" w:type="dxa"/>
            </w:tcMar>
            <w:vAlign w:val="center"/>
          </w:tcPr>
          <w:p w14:paraId="460526B9" w14:textId="77777777" w:rsidR="00724A6B" w:rsidRDefault="00724A6B" w:rsidP="00BD7335">
            <w:pPr>
              <w:spacing w:line="234" w:lineRule="atLeast"/>
              <w:rPr>
                <w:rStyle w:val="Hipervnculo"/>
                <w:b/>
                <w:bCs/>
                <w:bdr w:val="none" w:sz="0" w:space="0" w:color="auto" w:frame="1"/>
              </w:rPr>
            </w:pPr>
            <w:r w:rsidRPr="00724A6B">
              <w:rPr>
                <w:rFonts w:ascii="Tahoma" w:hAnsi="Tahoma" w:cs="Tahoma"/>
                <w:sz w:val="18"/>
                <w:szCs w:val="18"/>
              </w:rPr>
              <w:t>Autoridad administrativa definida de acuerdo al artículo IX de la Convención (artículo 3, Ley N° 20962) </w:t>
            </w:r>
            <w:hyperlink r:id="rId11" w:anchor="T1" w:history="1">
              <w:r w:rsidRPr="00724A6B">
                <w:rPr>
                  <w:rStyle w:val="Hipervnculo"/>
                  <w:rFonts w:ascii="Tahoma" w:hAnsi="Tahoma" w:cs="Tahoma"/>
                  <w:b/>
                  <w:bCs/>
                  <w:color w:val="auto"/>
                  <w:sz w:val="18"/>
                  <w:szCs w:val="18"/>
                  <w:bdr w:val="none" w:sz="0" w:space="0" w:color="auto" w:frame="1"/>
                </w:rPr>
                <w:t>(5)(6)</w:t>
              </w:r>
            </w:hyperlink>
            <w:r w:rsidR="0096577D">
              <w:rPr>
                <w:rStyle w:val="Hipervnculo"/>
                <w:rFonts w:ascii="Tahoma" w:hAnsi="Tahoma" w:cs="Tahoma"/>
                <w:b/>
                <w:bCs/>
                <w:color w:val="auto"/>
                <w:sz w:val="18"/>
                <w:szCs w:val="18"/>
                <w:bdr w:val="none" w:sz="0" w:space="0" w:color="auto" w:frame="1"/>
              </w:rPr>
              <w:t>:</w:t>
            </w:r>
          </w:p>
          <w:p w14:paraId="3B0B6A33" w14:textId="77777777" w:rsidR="0096577D" w:rsidRPr="00BD7335" w:rsidRDefault="0096577D" w:rsidP="0096577D">
            <w:pPr>
              <w:pStyle w:val="Prrafodelista"/>
              <w:numPr>
                <w:ilvl w:val="0"/>
                <w:numId w:val="33"/>
              </w:numPr>
              <w:spacing w:line="320" w:lineRule="atLeast"/>
              <w:jc w:val="both"/>
              <w:rPr>
                <w:rFonts w:ascii="Tahoma" w:hAnsi="Tahoma" w:cs="Tahoma"/>
                <w:iCs/>
                <w:sz w:val="18"/>
                <w:szCs w:val="18"/>
                <w:lang w:eastAsia="es-ES_tradnl"/>
              </w:rPr>
            </w:pPr>
            <w:r w:rsidRPr="00BD7335">
              <w:rPr>
                <w:rFonts w:ascii="Tahoma" w:hAnsi="Tahoma" w:cs="Tahoma"/>
                <w:iCs/>
                <w:sz w:val="18"/>
                <w:szCs w:val="18"/>
                <w:lang w:eastAsia="es-ES_tradnl"/>
              </w:rPr>
              <w:t>El Ministerio de Agricultura, en el ámbito de flora terrestre, el que podrá encomendar las funciones que señala el artículo 4, conforme al artículo 37 de la ley N° 18.575, orgánica constitucional de Bases Generales de la Administración del Estado, cuyo texto refundido, coordinado y sistematizado fue fijado por el decreto con fuerza de ley N° 1-19.653, de 2000, del Ministerio Secretaría General de la Presidencia.</w:t>
            </w:r>
          </w:p>
          <w:p w14:paraId="3FF60131" w14:textId="77777777" w:rsidR="0096577D" w:rsidRPr="00BD7335" w:rsidRDefault="0096577D" w:rsidP="0096577D">
            <w:pPr>
              <w:pStyle w:val="Prrafodelista"/>
              <w:numPr>
                <w:ilvl w:val="0"/>
                <w:numId w:val="33"/>
              </w:numPr>
              <w:spacing w:line="320" w:lineRule="atLeast"/>
              <w:jc w:val="both"/>
              <w:rPr>
                <w:rFonts w:ascii="Tahoma" w:hAnsi="Tahoma" w:cs="Tahoma"/>
                <w:iCs/>
                <w:sz w:val="18"/>
                <w:szCs w:val="18"/>
                <w:lang w:eastAsia="es-ES_tradnl"/>
              </w:rPr>
            </w:pPr>
            <w:r w:rsidRPr="00BD7335">
              <w:rPr>
                <w:rFonts w:ascii="Tahoma" w:hAnsi="Tahoma" w:cs="Tahoma"/>
                <w:iCs/>
                <w:sz w:val="18"/>
                <w:szCs w:val="18"/>
                <w:lang w:eastAsia="es-ES_tradnl"/>
              </w:rPr>
              <w:t>El Servicio Agrícola y Ganadero, en el ámbito de las especies de fauna terrestre.</w:t>
            </w:r>
          </w:p>
          <w:p w14:paraId="49FE1CC0" w14:textId="77777777" w:rsidR="0096577D" w:rsidRDefault="0096577D" w:rsidP="0096577D">
            <w:pPr>
              <w:pStyle w:val="Prrafodelista"/>
              <w:numPr>
                <w:ilvl w:val="0"/>
                <w:numId w:val="33"/>
              </w:numPr>
              <w:spacing w:line="320" w:lineRule="atLeast"/>
              <w:jc w:val="both"/>
              <w:rPr>
                <w:rFonts w:ascii="Tahoma" w:hAnsi="Tahoma" w:cs="Tahoma"/>
                <w:iCs/>
                <w:sz w:val="18"/>
                <w:szCs w:val="18"/>
                <w:lang w:eastAsia="es-ES_tradnl"/>
              </w:rPr>
            </w:pPr>
            <w:r w:rsidRPr="00BD7335">
              <w:rPr>
                <w:rFonts w:ascii="Tahoma" w:hAnsi="Tahoma" w:cs="Tahoma"/>
                <w:iCs/>
                <w:sz w:val="18"/>
                <w:szCs w:val="18"/>
                <w:lang w:eastAsia="es-ES_tradnl"/>
              </w:rPr>
              <w:lastRenderedPageBreak/>
              <w:t>El Servicio Nacional de Pesca y Acuicultura, en el ámbito de las especies hidrobiológicas.</w:t>
            </w:r>
          </w:p>
          <w:p w14:paraId="41AFF8AA" w14:textId="2DB6699B" w:rsidR="0096577D" w:rsidRPr="009A45E8" w:rsidRDefault="0096577D" w:rsidP="009A45E8">
            <w:pPr>
              <w:pStyle w:val="Prrafodelista"/>
              <w:numPr>
                <w:ilvl w:val="0"/>
                <w:numId w:val="33"/>
              </w:numPr>
              <w:spacing w:line="320" w:lineRule="atLeast"/>
              <w:jc w:val="both"/>
              <w:rPr>
                <w:rFonts w:ascii="Tahoma" w:hAnsi="Tahoma" w:cs="Tahoma"/>
                <w:iCs/>
                <w:sz w:val="18"/>
                <w:szCs w:val="18"/>
                <w:lang w:eastAsia="es-ES_tradnl"/>
              </w:rPr>
            </w:pPr>
            <w:r w:rsidRPr="009A45E8">
              <w:rPr>
                <w:rFonts w:ascii="Tahoma" w:hAnsi="Tahoma" w:cs="Tahoma"/>
                <w:iCs/>
                <w:sz w:val="18"/>
                <w:szCs w:val="18"/>
                <w:lang w:eastAsia="es-ES_tradnl"/>
              </w:rPr>
              <w:t>La Dirección de Medio Ambiente y Asuntos Marítimos del Ministerio de Relaciones Exteriores, que ejerce el rol coordinador con la Secretaría de la Convención CITES y preside el Comité Nacional CITES.</w:t>
            </w:r>
          </w:p>
        </w:tc>
      </w:tr>
    </w:tbl>
    <w:p w14:paraId="4EE10C0E" w14:textId="77777777" w:rsidR="00100281" w:rsidRPr="00724A6B" w:rsidRDefault="00100281" w:rsidP="00724A6B">
      <w:pPr>
        <w:spacing w:line="320" w:lineRule="atLeast"/>
        <w:jc w:val="both"/>
        <w:rPr>
          <w:rFonts w:ascii="Tahoma" w:hAnsi="Tahoma" w:cs="Tahoma"/>
          <w:sz w:val="22"/>
          <w:szCs w:val="22"/>
          <w:bdr w:val="none" w:sz="0" w:space="0" w:color="auto" w:frame="1"/>
        </w:rPr>
      </w:pPr>
    </w:p>
    <w:p w14:paraId="6820115D" w14:textId="77777777" w:rsidR="00E432F1" w:rsidRPr="00E432F1" w:rsidRDefault="00E432F1" w:rsidP="00E432F1">
      <w:pPr>
        <w:pStyle w:val="Prrafodelista"/>
        <w:spacing w:line="320" w:lineRule="atLeast"/>
        <w:ind w:left="1276"/>
        <w:jc w:val="both"/>
        <w:rPr>
          <w:rFonts w:ascii="Tahoma" w:eastAsia="Times New Roman" w:hAnsi="Tahoma" w:cs="Tahoma"/>
          <w:bCs/>
          <w:sz w:val="22"/>
          <w:szCs w:val="22"/>
          <w:lang w:val="es-ES" w:eastAsia="es-CL"/>
        </w:rPr>
      </w:pPr>
    </w:p>
    <w:p w14:paraId="31471618" w14:textId="77777777" w:rsidR="00E432F1" w:rsidRDefault="00791924" w:rsidP="00FC7B3E">
      <w:pPr>
        <w:pStyle w:val="Prrafodelista"/>
        <w:numPr>
          <w:ilvl w:val="0"/>
          <w:numId w:val="3"/>
        </w:numPr>
        <w:spacing w:line="320" w:lineRule="atLeast"/>
        <w:ind w:left="1276"/>
        <w:jc w:val="both"/>
        <w:rPr>
          <w:rFonts w:ascii="Tahoma" w:eastAsia="Times New Roman" w:hAnsi="Tahoma" w:cs="Tahoma"/>
          <w:bCs/>
          <w:sz w:val="22"/>
          <w:szCs w:val="22"/>
          <w:lang w:val="es-ES" w:eastAsia="es-CL"/>
        </w:rPr>
      </w:pPr>
      <w:r w:rsidRPr="00643EEE">
        <w:rPr>
          <w:rFonts w:ascii="Tahoma" w:eastAsia="Times New Roman" w:hAnsi="Tahoma" w:cs="Tahoma"/>
          <w:b/>
          <w:sz w:val="22"/>
          <w:szCs w:val="22"/>
          <w:lang w:val="es-ES" w:eastAsia="es-CL"/>
        </w:rPr>
        <w:t>INCORPÓRASE</w:t>
      </w:r>
      <w:r w:rsidR="0021361B" w:rsidRPr="00643EEE">
        <w:rPr>
          <w:rFonts w:ascii="Tahoma" w:eastAsia="Times New Roman" w:hAnsi="Tahoma" w:cs="Tahoma"/>
          <w:b/>
          <w:sz w:val="22"/>
          <w:szCs w:val="22"/>
          <w:lang w:val="es-ES" w:eastAsia="es-CL"/>
        </w:rPr>
        <w:t xml:space="preserve"> </w:t>
      </w:r>
      <w:r w:rsidR="00E432F1">
        <w:rPr>
          <w:rFonts w:ascii="Tahoma" w:eastAsia="Times New Roman" w:hAnsi="Tahoma" w:cs="Tahoma"/>
          <w:bCs/>
          <w:sz w:val="22"/>
          <w:szCs w:val="22"/>
          <w:lang w:val="es-ES" w:eastAsia="es-CL"/>
        </w:rPr>
        <w:t>el siguiente párrafo final</w:t>
      </w:r>
      <w:r w:rsidR="0041493E">
        <w:rPr>
          <w:rFonts w:ascii="Tahoma" w:eastAsia="Times New Roman" w:hAnsi="Tahoma" w:cs="Tahoma"/>
          <w:bCs/>
          <w:sz w:val="22"/>
          <w:szCs w:val="22"/>
          <w:lang w:val="es-ES" w:eastAsia="es-CL"/>
        </w:rPr>
        <w:t xml:space="preserve">: </w:t>
      </w:r>
    </w:p>
    <w:p w14:paraId="0F27737C" w14:textId="77777777" w:rsidR="00F64D7D" w:rsidRDefault="00E432F1" w:rsidP="00F64D7D">
      <w:pPr>
        <w:pStyle w:val="Prrafodelista"/>
        <w:spacing w:line="320" w:lineRule="atLeast"/>
        <w:ind w:left="1276"/>
        <w:jc w:val="both"/>
        <w:rPr>
          <w:rFonts w:ascii="Tahoma" w:hAnsi="Tahoma" w:cs="Tahoma"/>
          <w:bCs/>
          <w:sz w:val="22"/>
          <w:szCs w:val="22"/>
          <w:lang w:val="es-ES"/>
        </w:rPr>
      </w:pPr>
      <w:r>
        <w:rPr>
          <w:rFonts w:ascii="Tahoma" w:hAnsi="Tahoma" w:cs="Tahoma"/>
          <w:sz w:val="22"/>
          <w:szCs w:val="22"/>
          <w:lang w:val="es-ES"/>
        </w:rPr>
        <w:t xml:space="preserve"> </w:t>
      </w:r>
      <w:r w:rsidR="00340DB4">
        <w:rPr>
          <w:rFonts w:ascii="Tahoma" w:hAnsi="Tahoma" w:cs="Tahoma"/>
          <w:sz w:val="22"/>
          <w:szCs w:val="22"/>
          <w:lang w:val="es-ES"/>
        </w:rPr>
        <w:t>“</w:t>
      </w:r>
      <w:r w:rsidR="007112E4" w:rsidRPr="00FC7B3E">
        <w:rPr>
          <w:rFonts w:ascii="Tahoma" w:hAnsi="Tahoma" w:cs="Tahoma"/>
          <w:i/>
          <w:sz w:val="22"/>
          <w:szCs w:val="22"/>
          <w:lang w:val="es-ES"/>
        </w:rPr>
        <w:t>E</w:t>
      </w:r>
      <w:r w:rsidR="00340DB4" w:rsidRPr="00FC7B3E">
        <w:rPr>
          <w:rFonts w:ascii="Tahoma" w:hAnsi="Tahoma" w:cs="Tahoma"/>
          <w:i/>
          <w:sz w:val="22"/>
          <w:szCs w:val="22"/>
          <w:lang w:val="es-ES"/>
        </w:rPr>
        <w:t>l detalle de las visaciones, certificaciones</w:t>
      </w:r>
      <w:r w:rsidR="0041493E" w:rsidRPr="00FC7B3E">
        <w:rPr>
          <w:rFonts w:ascii="Tahoma" w:hAnsi="Tahoma" w:cs="Tahoma"/>
          <w:i/>
          <w:sz w:val="22"/>
          <w:szCs w:val="22"/>
          <w:lang w:val="es-ES"/>
        </w:rPr>
        <w:t>, autorizaciones</w:t>
      </w:r>
      <w:r w:rsidR="00340DB4" w:rsidRPr="00FC7B3E">
        <w:rPr>
          <w:rFonts w:ascii="Tahoma" w:hAnsi="Tahoma" w:cs="Tahoma"/>
          <w:i/>
          <w:sz w:val="22"/>
          <w:szCs w:val="22"/>
          <w:lang w:val="es-ES"/>
        </w:rPr>
        <w:t xml:space="preserve"> o vistos buenos requeridos para una </w:t>
      </w:r>
      <w:r w:rsidR="007112E4" w:rsidRPr="00FC7B3E">
        <w:rPr>
          <w:rFonts w:ascii="Tahoma" w:hAnsi="Tahoma" w:cs="Tahoma"/>
          <w:i/>
          <w:sz w:val="22"/>
          <w:szCs w:val="22"/>
          <w:lang w:val="es-ES"/>
        </w:rPr>
        <w:t xml:space="preserve">determinada </w:t>
      </w:r>
      <w:r w:rsidR="00340DB4" w:rsidRPr="00FC7B3E">
        <w:rPr>
          <w:rFonts w:ascii="Tahoma" w:hAnsi="Tahoma" w:cs="Tahoma"/>
          <w:i/>
          <w:sz w:val="22"/>
          <w:szCs w:val="22"/>
          <w:lang w:val="es-ES"/>
        </w:rPr>
        <w:t xml:space="preserve">mercancía, deberá </w:t>
      </w:r>
      <w:r w:rsidR="004E516A" w:rsidRPr="00FC7B3E">
        <w:rPr>
          <w:rFonts w:ascii="Tahoma" w:hAnsi="Tahoma" w:cs="Tahoma"/>
          <w:i/>
          <w:sz w:val="22"/>
          <w:szCs w:val="22"/>
          <w:lang w:val="es-ES"/>
        </w:rPr>
        <w:t>ser consultado</w:t>
      </w:r>
      <w:r w:rsidR="0041493E">
        <w:rPr>
          <w:rFonts w:ascii="Tahoma" w:hAnsi="Tahoma" w:cs="Tahoma"/>
          <w:i/>
          <w:sz w:val="22"/>
          <w:szCs w:val="22"/>
          <w:lang w:val="es-ES"/>
        </w:rPr>
        <w:t xml:space="preserve"> por su clasificación arancelaria </w:t>
      </w:r>
      <w:r w:rsidR="004E516A" w:rsidRPr="00FC7B3E">
        <w:rPr>
          <w:rFonts w:ascii="Tahoma" w:hAnsi="Tahoma" w:cs="Tahoma"/>
          <w:i/>
          <w:sz w:val="22"/>
          <w:szCs w:val="22"/>
          <w:lang w:val="es-ES"/>
        </w:rPr>
        <w:t xml:space="preserve">en </w:t>
      </w:r>
      <w:r w:rsidR="00340DB4" w:rsidRPr="00FC7B3E">
        <w:rPr>
          <w:rFonts w:ascii="Tahoma" w:hAnsi="Tahoma" w:cs="Tahoma"/>
          <w:i/>
          <w:sz w:val="22"/>
          <w:szCs w:val="22"/>
          <w:lang w:val="es-ES"/>
        </w:rPr>
        <w:t>el Anexo N</w:t>
      </w:r>
      <w:r w:rsidR="007112E4" w:rsidRPr="00FC7B3E">
        <w:rPr>
          <w:rFonts w:ascii="Tahoma" w:hAnsi="Tahoma" w:cs="Tahoma"/>
          <w:i/>
          <w:sz w:val="22"/>
          <w:szCs w:val="22"/>
          <w:lang w:val="es-ES"/>
        </w:rPr>
        <w:t>°</w:t>
      </w:r>
      <w:r w:rsidR="00340DB4" w:rsidRPr="00FC7B3E">
        <w:rPr>
          <w:rFonts w:ascii="Tahoma" w:hAnsi="Tahoma" w:cs="Tahoma"/>
          <w:i/>
          <w:sz w:val="22"/>
          <w:szCs w:val="22"/>
          <w:lang w:val="es-ES"/>
        </w:rPr>
        <w:t xml:space="preserve"> 9</w:t>
      </w:r>
      <w:r w:rsidR="00DB6D6E" w:rsidRPr="00FC7B3E">
        <w:rPr>
          <w:rFonts w:ascii="Tahoma" w:hAnsi="Tahoma" w:cs="Tahoma"/>
          <w:i/>
          <w:sz w:val="22"/>
          <w:szCs w:val="22"/>
          <w:lang w:val="es-ES"/>
        </w:rPr>
        <w:t>7</w:t>
      </w:r>
      <w:r w:rsidR="0041493E">
        <w:rPr>
          <w:rFonts w:ascii="Tahoma" w:hAnsi="Tahoma" w:cs="Tahoma"/>
          <w:i/>
          <w:sz w:val="22"/>
          <w:szCs w:val="22"/>
          <w:lang w:val="es-ES"/>
        </w:rPr>
        <w:t>:</w:t>
      </w:r>
      <w:r w:rsidR="00340DB4" w:rsidRPr="00FC7B3E">
        <w:rPr>
          <w:rFonts w:ascii="Tahoma" w:hAnsi="Tahoma" w:cs="Tahoma"/>
          <w:i/>
          <w:sz w:val="22"/>
          <w:szCs w:val="22"/>
          <w:lang w:val="es-ES"/>
        </w:rPr>
        <w:t xml:space="preserve"> </w:t>
      </w:r>
      <w:r w:rsidR="00340DB4" w:rsidRPr="00FC7B3E">
        <w:rPr>
          <w:rFonts w:ascii="Tahoma" w:eastAsia="Times New Roman" w:hAnsi="Tahoma" w:cs="Tahoma"/>
          <w:bCs/>
          <w:i/>
          <w:sz w:val="22"/>
          <w:szCs w:val="22"/>
          <w:lang w:val="es-ES" w:eastAsia="es-CL"/>
        </w:rPr>
        <w:t>“</w:t>
      </w:r>
      <w:r w:rsidR="0041493E" w:rsidRPr="0041493E">
        <w:rPr>
          <w:rFonts w:ascii="Tahoma" w:eastAsia="Times New Roman" w:hAnsi="Tahoma" w:cs="Tahoma"/>
          <w:bCs/>
          <w:i/>
          <w:sz w:val="22"/>
          <w:szCs w:val="22"/>
          <w:lang w:val="es-ES" w:eastAsia="es-CL"/>
        </w:rPr>
        <w:t>Listado de códigos arancelarios de</w:t>
      </w:r>
      <w:r w:rsidR="007B43DF">
        <w:rPr>
          <w:rFonts w:ascii="Tahoma" w:eastAsia="Times New Roman" w:hAnsi="Tahoma" w:cs="Tahoma"/>
          <w:bCs/>
          <w:i/>
          <w:sz w:val="22"/>
          <w:szCs w:val="22"/>
          <w:lang w:val="es-ES" w:eastAsia="es-CL"/>
        </w:rPr>
        <w:t xml:space="preserve"> </w:t>
      </w:r>
      <w:r w:rsidR="0041493E" w:rsidRPr="0041493E">
        <w:rPr>
          <w:rFonts w:ascii="Tahoma" w:eastAsia="Times New Roman" w:hAnsi="Tahoma" w:cs="Tahoma"/>
          <w:bCs/>
          <w:i/>
          <w:sz w:val="22"/>
          <w:szCs w:val="22"/>
          <w:lang w:val="es-ES" w:eastAsia="es-CL"/>
        </w:rPr>
        <w:t>mercancías que requieren visaciones, certificaciones, autorizaciones o vistos buenos para su ingreso y salida del país”</w:t>
      </w:r>
      <w:r w:rsidR="00340DB4" w:rsidRPr="00340DB4">
        <w:rPr>
          <w:rFonts w:ascii="Tahoma" w:hAnsi="Tahoma" w:cs="Tahoma"/>
          <w:bCs/>
          <w:sz w:val="22"/>
          <w:szCs w:val="22"/>
          <w:lang w:val="es-ES"/>
        </w:rPr>
        <w:t>.</w:t>
      </w:r>
    </w:p>
    <w:p w14:paraId="77860A93" w14:textId="77777777" w:rsidR="007112E4" w:rsidRPr="00340DB4" w:rsidRDefault="007112E4" w:rsidP="00FC7B3E">
      <w:pPr>
        <w:pStyle w:val="Prrafodelista"/>
        <w:spacing w:line="320" w:lineRule="atLeast"/>
        <w:ind w:left="1276"/>
        <w:jc w:val="both"/>
        <w:rPr>
          <w:rFonts w:ascii="Tahoma" w:eastAsia="Times New Roman" w:hAnsi="Tahoma" w:cs="Tahoma"/>
          <w:bCs/>
          <w:sz w:val="20"/>
          <w:szCs w:val="20"/>
          <w:lang w:val="es-ES" w:eastAsia="es-CL"/>
        </w:rPr>
      </w:pPr>
    </w:p>
    <w:p w14:paraId="6C50A1E2" w14:textId="77777777" w:rsidR="00364A8D" w:rsidRDefault="00364A8D" w:rsidP="00FC7B3E">
      <w:pPr>
        <w:pStyle w:val="Prrafodelista"/>
        <w:spacing w:line="320" w:lineRule="atLeast"/>
        <w:ind w:left="1004"/>
        <w:jc w:val="both"/>
        <w:rPr>
          <w:rFonts w:ascii="Tahoma" w:eastAsia="Times New Roman" w:hAnsi="Tahoma" w:cs="Tahoma"/>
          <w:b/>
          <w:sz w:val="22"/>
          <w:szCs w:val="22"/>
          <w:lang w:val="es-ES" w:eastAsia="es-CL"/>
        </w:rPr>
      </w:pPr>
    </w:p>
    <w:p w14:paraId="6C5F5E4C" w14:textId="77777777" w:rsidR="00BD0EC3" w:rsidRPr="00ED01A6" w:rsidRDefault="00F75775" w:rsidP="00BD0EC3">
      <w:pPr>
        <w:numPr>
          <w:ilvl w:val="0"/>
          <w:numId w:val="1"/>
        </w:numPr>
        <w:spacing w:line="320" w:lineRule="atLeast"/>
        <w:ind w:left="851" w:hanging="284"/>
        <w:contextualSpacing/>
        <w:jc w:val="both"/>
        <w:rPr>
          <w:rFonts w:ascii="Tahoma" w:eastAsia="MS Mincho" w:hAnsi="Tahoma" w:cs="Tahoma"/>
          <w:sz w:val="22"/>
          <w:szCs w:val="22"/>
          <w:lang w:val="es-ES" w:eastAsia="ja-JP"/>
        </w:rPr>
      </w:pPr>
      <w:r w:rsidRPr="00BD0EC3">
        <w:rPr>
          <w:rFonts w:ascii="Tahoma" w:eastAsia="Times New Roman" w:hAnsi="Tahoma" w:cs="Tahoma"/>
          <w:b/>
          <w:bCs/>
          <w:sz w:val="22"/>
          <w:szCs w:val="22"/>
          <w:lang w:val="es-ES" w:eastAsia="es-CL"/>
        </w:rPr>
        <w:t>MODIFÍCASE</w:t>
      </w:r>
      <w:r w:rsidRPr="00BD0EC3">
        <w:rPr>
          <w:rFonts w:ascii="Tahoma" w:eastAsia="Times New Roman" w:hAnsi="Tahoma" w:cs="Tahoma"/>
          <w:bCs/>
          <w:sz w:val="22"/>
          <w:szCs w:val="22"/>
          <w:lang w:val="es-ES" w:eastAsia="es-CL"/>
        </w:rPr>
        <w:t xml:space="preserve">, el </w:t>
      </w:r>
      <w:r w:rsidRPr="00BD0EC3">
        <w:rPr>
          <w:rFonts w:ascii="Tahoma" w:eastAsia="Times New Roman" w:hAnsi="Tahoma" w:cs="Tahoma"/>
          <w:b/>
          <w:bCs/>
          <w:sz w:val="22"/>
          <w:szCs w:val="22"/>
          <w:lang w:val="es-ES" w:eastAsia="es-CL"/>
        </w:rPr>
        <w:t>Anexo 40</w:t>
      </w:r>
      <w:r w:rsidRPr="00BD0EC3">
        <w:rPr>
          <w:rFonts w:ascii="Tahoma" w:eastAsia="Times New Roman" w:hAnsi="Tahoma" w:cs="Tahoma"/>
          <w:bCs/>
          <w:sz w:val="22"/>
          <w:szCs w:val="22"/>
          <w:lang w:val="es-ES" w:eastAsia="es-CL"/>
        </w:rPr>
        <w:t xml:space="preserve"> </w:t>
      </w:r>
      <w:r w:rsidR="00B62AAC">
        <w:rPr>
          <w:rFonts w:ascii="Tahoma" w:eastAsia="Times New Roman" w:hAnsi="Tahoma" w:cs="Tahoma"/>
          <w:bCs/>
          <w:sz w:val="22"/>
          <w:szCs w:val="22"/>
          <w:lang w:val="es-ES" w:eastAsia="es-CL"/>
        </w:rPr>
        <w:t>–“</w:t>
      </w:r>
      <w:r w:rsidR="00BD0EC3">
        <w:rPr>
          <w:rFonts w:ascii="Tahoma" w:hAnsi="Tahoma" w:cs="Tahoma"/>
          <w:sz w:val="22"/>
          <w:szCs w:val="22"/>
        </w:rPr>
        <w:t>M</w:t>
      </w:r>
      <w:r w:rsidR="00BD0EC3" w:rsidRPr="00BD0EC3">
        <w:rPr>
          <w:rFonts w:ascii="Tahoma" w:hAnsi="Tahoma" w:cs="Tahoma"/>
          <w:sz w:val="22"/>
          <w:szCs w:val="22"/>
        </w:rPr>
        <w:t>ercancías que en su exportación requieren visaciones, certificados o vistos buenos”</w:t>
      </w:r>
      <w:r w:rsidR="00B62AAC">
        <w:rPr>
          <w:rFonts w:ascii="Tahoma" w:hAnsi="Tahoma" w:cs="Tahoma"/>
          <w:sz w:val="22"/>
          <w:szCs w:val="22"/>
        </w:rPr>
        <w:t>–</w:t>
      </w:r>
      <w:r w:rsidR="009E0E2A">
        <w:rPr>
          <w:rFonts w:ascii="Tahoma" w:hAnsi="Tahoma" w:cs="Tahoma"/>
          <w:sz w:val="22"/>
          <w:szCs w:val="22"/>
        </w:rPr>
        <w:t xml:space="preserve"> </w:t>
      </w:r>
      <w:r w:rsidRPr="00BD0EC3">
        <w:rPr>
          <w:rFonts w:ascii="Tahoma" w:eastAsia="Times New Roman" w:hAnsi="Tahoma" w:cs="Tahoma"/>
          <w:bCs/>
          <w:sz w:val="22"/>
          <w:szCs w:val="22"/>
          <w:lang w:val="es-ES" w:eastAsia="es-CL"/>
        </w:rPr>
        <w:t xml:space="preserve">del </w:t>
      </w:r>
      <w:r w:rsidRPr="00BD0EC3">
        <w:rPr>
          <w:rFonts w:ascii="Tahoma" w:eastAsia="Times New Roman" w:hAnsi="Tahoma" w:cs="Tahoma"/>
          <w:b/>
          <w:bCs/>
          <w:sz w:val="22"/>
          <w:szCs w:val="22"/>
          <w:lang w:val="es-ES" w:eastAsia="es-CL"/>
        </w:rPr>
        <w:t>Compendio de Normas Aduaneras</w:t>
      </w:r>
      <w:r w:rsidRPr="00BD0EC3">
        <w:rPr>
          <w:rFonts w:ascii="Tahoma" w:eastAsia="Times New Roman" w:hAnsi="Tahoma" w:cs="Tahoma"/>
          <w:bCs/>
          <w:sz w:val="22"/>
          <w:szCs w:val="22"/>
          <w:lang w:val="es-ES" w:eastAsia="es-CL"/>
        </w:rPr>
        <w:t xml:space="preserve">, </w:t>
      </w:r>
      <w:r w:rsidR="00BD0EC3" w:rsidRPr="00ED01A6">
        <w:rPr>
          <w:rFonts w:ascii="Tahoma" w:eastAsia="MS Mincho" w:hAnsi="Tahoma" w:cs="Tahoma"/>
          <w:sz w:val="22"/>
          <w:szCs w:val="22"/>
          <w:lang w:val="es-ES" w:eastAsia="ja-JP"/>
        </w:rPr>
        <w:t xml:space="preserve">conforme lo que se indica a continuación: </w:t>
      </w:r>
    </w:p>
    <w:p w14:paraId="21B18BE9" w14:textId="77777777" w:rsidR="00BD0EC3" w:rsidRDefault="00BD0EC3" w:rsidP="00F75775">
      <w:pPr>
        <w:spacing w:line="320" w:lineRule="atLeast"/>
        <w:ind w:left="851"/>
        <w:contextualSpacing/>
        <w:jc w:val="both"/>
        <w:rPr>
          <w:rFonts w:ascii="Tahoma" w:eastAsia="Times New Roman" w:hAnsi="Tahoma" w:cs="Tahoma"/>
          <w:bCs/>
          <w:sz w:val="22"/>
          <w:szCs w:val="22"/>
          <w:lang w:val="es-ES" w:eastAsia="es-CL"/>
        </w:rPr>
      </w:pPr>
    </w:p>
    <w:p w14:paraId="33513EB0" w14:textId="77777777" w:rsidR="00BD0EC3" w:rsidRPr="00B62AAC" w:rsidRDefault="00BD0EC3" w:rsidP="00BD0EC3">
      <w:pPr>
        <w:pStyle w:val="Prrafodelista"/>
        <w:numPr>
          <w:ilvl w:val="0"/>
          <w:numId w:val="27"/>
        </w:numPr>
        <w:spacing w:line="320" w:lineRule="atLeast"/>
        <w:ind w:left="1276" w:hanging="425"/>
        <w:jc w:val="both"/>
        <w:rPr>
          <w:rFonts w:ascii="Tahoma" w:eastAsia="Times New Roman" w:hAnsi="Tahoma" w:cs="Tahoma"/>
          <w:b/>
          <w:sz w:val="22"/>
          <w:szCs w:val="22"/>
          <w:lang w:val="es-ES" w:eastAsia="es-CL"/>
        </w:rPr>
      </w:pPr>
      <w:r>
        <w:rPr>
          <w:rFonts w:ascii="Tahoma" w:eastAsia="Times New Roman" w:hAnsi="Tahoma" w:cs="Tahoma"/>
          <w:b/>
          <w:sz w:val="22"/>
          <w:szCs w:val="22"/>
          <w:lang w:val="es-ES" w:eastAsia="es-CL"/>
        </w:rPr>
        <w:t xml:space="preserve">MODIFÍCASE, </w:t>
      </w:r>
      <w:r w:rsidRPr="00BD0EC3">
        <w:rPr>
          <w:rFonts w:ascii="Tahoma" w:eastAsia="Times New Roman" w:hAnsi="Tahoma" w:cs="Tahoma"/>
          <w:sz w:val="22"/>
          <w:szCs w:val="22"/>
          <w:lang w:val="es-ES" w:eastAsia="es-CL"/>
        </w:rPr>
        <w:t xml:space="preserve">el nombre del </w:t>
      </w:r>
      <w:r w:rsidRPr="00051197">
        <w:rPr>
          <w:rFonts w:ascii="Tahoma" w:eastAsia="Times New Roman" w:hAnsi="Tahoma" w:cs="Tahoma"/>
          <w:b/>
          <w:sz w:val="22"/>
          <w:szCs w:val="22"/>
          <w:lang w:val="es-ES" w:eastAsia="es-CL"/>
        </w:rPr>
        <w:t>Anexo</w:t>
      </w:r>
      <w:r w:rsidR="009E0E2A" w:rsidRPr="00051197">
        <w:rPr>
          <w:rFonts w:ascii="Tahoma" w:eastAsia="Times New Roman" w:hAnsi="Tahoma" w:cs="Tahoma"/>
          <w:b/>
          <w:sz w:val="22"/>
          <w:szCs w:val="22"/>
          <w:lang w:val="es-ES" w:eastAsia="es-CL"/>
        </w:rPr>
        <w:t xml:space="preserve"> 40</w:t>
      </w:r>
      <w:r w:rsidRPr="00BD0EC3">
        <w:rPr>
          <w:rFonts w:ascii="Tahoma" w:eastAsia="Times New Roman" w:hAnsi="Tahoma" w:cs="Tahoma"/>
          <w:sz w:val="22"/>
          <w:szCs w:val="22"/>
          <w:lang w:val="es-ES" w:eastAsia="es-CL"/>
        </w:rPr>
        <w:t>, por el siguiente: “Mercancías que para su salida del país requieren visaciones, autorizaciones, certificados o vistos buenos”.</w:t>
      </w:r>
    </w:p>
    <w:p w14:paraId="4EDEC5FF" w14:textId="77777777" w:rsidR="00B62AAC" w:rsidRPr="00B62AAC" w:rsidRDefault="00B62AAC" w:rsidP="00B62AAC">
      <w:pPr>
        <w:pStyle w:val="Prrafodelista"/>
        <w:spacing w:line="320" w:lineRule="atLeast"/>
        <w:ind w:left="1276"/>
        <w:jc w:val="both"/>
        <w:rPr>
          <w:rFonts w:ascii="Tahoma" w:eastAsia="Times New Roman" w:hAnsi="Tahoma" w:cs="Tahoma"/>
          <w:b/>
          <w:sz w:val="22"/>
          <w:szCs w:val="22"/>
          <w:lang w:val="es-ES" w:eastAsia="es-CL"/>
        </w:rPr>
      </w:pPr>
    </w:p>
    <w:p w14:paraId="535E9C3B" w14:textId="540B106A" w:rsidR="007B43DF" w:rsidRDefault="007B43DF" w:rsidP="00BD0EC3">
      <w:pPr>
        <w:pStyle w:val="Prrafodelista"/>
        <w:numPr>
          <w:ilvl w:val="0"/>
          <w:numId w:val="27"/>
        </w:numPr>
        <w:spacing w:line="320" w:lineRule="atLeast"/>
        <w:ind w:left="1276" w:hanging="425"/>
        <w:jc w:val="both"/>
        <w:rPr>
          <w:rFonts w:ascii="Tahoma" w:eastAsia="Times New Roman" w:hAnsi="Tahoma" w:cs="Tahoma"/>
          <w:sz w:val="22"/>
          <w:szCs w:val="22"/>
          <w:lang w:val="es-ES" w:eastAsia="es-CL"/>
        </w:rPr>
      </w:pPr>
      <w:r>
        <w:rPr>
          <w:rFonts w:ascii="Tahoma" w:eastAsia="Times New Roman" w:hAnsi="Tahoma" w:cs="Tahoma"/>
          <w:b/>
          <w:sz w:val="22"/>
          <w:szCs w:val="22"/>
          <w:lang w:val="es-ES" w:eastAsia="es-CL"/>
        </w:rPr>
        <w:t xml:space="preserve">REEMPLÁZASE </w:t>
      </w:r>
      <w:r w:rsidRPr="00B62AAC">
        <w:rPr>
          <w:rFonts w:ascii="Tahoma" w:eastAsia="Times New Roman" w:hAnsi="Tahoma" w:cs="Tahoma"/>
          <w:sz w:val="22"/>
          <w:szCs w:val="22"/>
          <w:lang w:val="es-ES" w:eastAsia="es-CL"/>
        </w:rPr>
        <w:t>el contenido de la primera tabla del Anexo 40, según se indica:</w:t>
      </w:r>
    </w:p>
    <w:p w14:paraId="5372DBA7" w14:textId="77777777" w:rsidR="00380E7C" w:rsidRPr="00724A6B" w:rsidRDefault="00380E7C" w:rsidP="00724A6B">
      <w:pPr>
        <w:pStyle w:val="Prrafodelista"/>
        <w:rPr>
          <w:rFonts w:ascii="Tahoma" w:eastAsia="Times New Roman" w:hAnsi="Tahoma" w:cs="Tahoma"/>
          <w:sz w:val="22"/>
          <w:szCs w:val="22"/>
          <w:lang w:val="es-ES" w:eastAsia="es-CL"/>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3696"/>
      </w:tblGrid>
      <w:tr w:rsidR="00276F78" w:rsidRPr="00276F78" w14:paraId="053B5409" w14:textId="77777777" w:rsidTr="006539F5">
        <w:trPr>
          <w:tblHeader/>
          <w:jc w:val="right"/>
        </w:trPr>
        <w:tc>
          <w:tcPr>
            <w:tcW w:w="5098" w:type="dxa"/>
            <w:shd w:val="clear" w:color="auto" w:fill="auto"/>
            <w:tcMar>
              <w:top w:w="300" w:type="dxa"/>
              <w:left w:w="150" w:type="dxa"/>
              <w:bottom w:w="300" w:type="dxa"/>
              <w:right w:w="150" w:type="dxa"/>
            </w:tcMar>
            <w:vAlign w:val="center"/>
            <w:hideMark/>
          </w:tcPr>
          <w:p w14:paraId="494AEC7A" w14:textId="77777777" w:rsidR="00380E7C" w:rsidRPr="00276F78" w:rsidRDefault="00380E7C" w:rsidP="00BD7335">
            <w:pPr>
              <w:spacing w:line="234" w:lineRule="atLeast"/>
              <w:jc w:val="center"/>
              <w:rPr>
                <w:rFonts w:ascii="Tahoma" w:hAnsi="Tahoma" w:cs="Tahoma"/>
                <w:sz w:val="18"/>
                <w:szCs w:val="18"/>
              </w:rPr>
            </w:pPr>
            <w:r w:rsidRPr="00276F78">
              <w:rPr>
                <w:rStyle w:val="Textoennegrita"/>
                <w:rFonts w:ascii="Tahoma" w:hAnsi="Tahoma" w:cs="Tahoma"/>
                <w:sz w:val="18"/>
                <w:szCs w:val="18"/>
                <w:bdr w:val="none" w:sz="0" w:space="0" w:color="auto" w:frame="1"/>
              </w:rPr>
              <w:t>MERCANCIAS</w:t>
            </w:r>
          </w:p>
        </w:tc>
        <w:tc>
          <w:tcPr>
            <w:tcW w:w="3696" w:type="dxa"/>
            <w:shd w:val="clear" w:color="auto" w:fill="auto"/>
            <w:tcMar>
              <w:top w:w="300" w:type="dxa"/>
              <w:left w:w="150" w:type="dxa"/>
              <w:bottom w:w="300" w:type="dxa"/>
              <w:right w:w="150" w:type="dxa"/>
            </w:tcMar>
            <w:vAlign w:val="center"/>
            <w:hideMark/>
          </w:tcPr>
          <w:p w14:paraId="5A5EE31A" w14:textId="77777777" w:rsidR="00380E7C" w:rsidRPr="00276F78" w:rsidRDefault="00380E7C" w:rsidP="00BD7335">
            <w:pPr>
              <w:spacing w:line="234" w:lineRule="atLeast"/>
              <w:jc w:val="center"/>
              <w:rPr>
                <w:rFonts w:ascii="Tahoma" w:hAnsi="Tahoma" w:cs="Tahoma"/>
                <w:sz w:val="18"/>
                <w:szCs w:val="18"/>
              </w:rPr>
            </w:pPr>
            <w:r w:rsidRPr="00276F78">
              <w:rPr>
                <w:rStyle w:val="Textoennegrita"/>
                <w:rFonts w:ascii="Tahoma" w:hAnsi="Tahoma" w:cs="Tahoma"/>
                <w:sz w:val="18"/>
                <w:szCs w:val="18"/>
                <w:bdr w:val="none" w:sz="0" w:space="0" w:color="auto" w:frame="1"/>
              </w:rPr>
              <w:t>ORGANISMO QUE OTORGA</w:t>
            </w:r>
          </w:p>
        </w:tc>
      </w:tr>
      <w:tr w:rsidR="00170C9D" w:rsidRPr="00276F78" w14:paraId="4653834D" w14:textId="77777777" w:rsidTr="006539F5">
        <w:trPr>
          <w:jc w:val="right"/>
        </w:trPr>
        <w:tc>
          <w:tcPr>
            <w:tcW w:w="5098" w:type="dxa"/>
            <w:shd w:val="clear" w:color="auto" w:fill="auto"/>
            <w:tcMar>
              <w:top w:w="300" w:type="dxa"/>
              <w:left w:w="150" w:type="dxa"/>
              <w:bottom w:w="300" w:type="dxa"/>
              <w:right w:w="150" w:type="dxa"/>
            </w:tcMar>
            <w:vAlign w:val="center"/>
          </w:tcPr>
          <w:p w14:paraId="5D78D68D" w14:textId="79AEA6DC" w:rsidR="00170C9D" w:rsidRPr="00D67441" w:rsidRDefault="00D67441" w:rsidP="00D67441">
            <w:pPr>
              <w:spacing w:line="234" w:lineRule="atLeast"/>
              <w:jc w:val="both"/>
              <w:rPr>
                <w:rStyle w:val="Textoennegrita"/>
                <w:rFonts w:ascii="Tahoma" w:hAnsi="Tahoma" w:cs="Tahoma"/>
                <w:b w:val="0"/>
                <w:bCs w:val="0"/>
                <w:sz w:val="18"/>
                <w:szCs w:val="18"/>
              </w:rPr>
            </w:pPr>
            <w:r w:rsidRPr="00D67441">
              <w:rPr>
                <w:rStyle w:val="piefoto"/>
                <w:rFonts w:ascii="Tahoma" w:hAnsi="Tahoma" w:cs="Tahoma"/>
                <w:sz w:val="18"/>
                <w:szCs w:val="18"/>
                <w:bdr w:val="none" w:sz="0" w:space="0" w:color="auto" w:frame="1"/>
              </w:rPr>
              <w:t xml:space="preserve">MATERIAL DE USO BÉLICO; ARMAS DE FUEGO; MUNICIONES Y CARTUCHOS; EXPLOSIVOS Y OTROS ARTEFACTOS DE SIMILAR NATURALEZA DE USO INDUSTRIAL, MINERO U OTRO USO LEGÍTIMO QUE REQUIERA DE AUTORIZACIÓN, SUS PARTES, DISPOSITIVOS Y PIEZAS, INCLUYENDO LOS DETONADORES Y OTROS ELEMENTOS SEMEJANTES; SUSTANCIAS QUÍMICAS QUE ESENCIALMENTE SON SUSCEPTIBLES DE SER USADAS O EMPLEADAS PARA LA FABRICACIÓN DE EXPLOSIVOS, O QUE SIRVEN DE BASE PARA LA ELABORACIÓN DE MUNICIONES, PROYECTILES, MISILES O COHETES, BOMBAS, CARTUCHOS, Y LOS ELEMENTOS LACRIMÓGENOS O DE EFECTO FISIOLÓGICO; FUEGOS ARTIFICIALES, ARTÍCULOS PIROTÉCNICOS Y OTROS ARTEFACTOS DE SIMILAR NATURALEZA, SUS PARTES, DISPOSITIVOS Y PIEZAS. EN ESTE CASO NO SERÁ APLICABLE LO DISPUESTO EN LOS ARTÍCULOS 8º Y 14 A);  LAS INSTALACIONES DESTINADAS A LA FABRICACIÓN, ARMADURÍA, PRUEBA, ALMACENAMIENTO O DEPÓSITO DE ESTOS ELEMENTOS;  ARMAS BASADAS EN PULSACIONES ELÉCTRICAS, TALES </w:t>
            </w:r>
            <w:r w:rsidRPr="00D67441">
              <w:rPr>
                <w:rStyle w:val="piefoto"/>
                <w:rFonts w:ascii="Tahoma" w:hAnsi="Tahoma" w:cs="Tahoma"/>
                <w:sz w:val="18"/>
                <w:szCs w:val="18"/>
                <w:bdr w:val="none" w:sz="0" w:space="0" w:color="auto" w:frame="1"/>
              </w:rPr>
              <w:lastRenderedPageBreak/>
              <w:t>COMO LOS BASTONES ELÉCTRICOS O DE ELECTROSHOCK Y OTRAS SIMILARES.</w:t>
            </w:r>
          </w:p>
        </w:tc>
        <w:tc>
          <w:tcPr>
            <w:tcW w:w="3696" w:type="dxa"/>
            <w:shd w:val="clear" w:color="auto" w:fill="auto"/>
            <w:tcMar>
              <w:top w:w="300" w:type="dxa"/>
              <w:left w:w="150" w:type="dxa"/>
              <w:bottom w:w="300" w:type="dxa"/>
              <w:right w:w="150" w:type="dxa"/>
            </w:tcMar>
            <w:vAlign w:val="center"/>
          </w:tcPr>
          <w:p w14:paraId="7FCBBE61" w14:textId="6F45E164" w:rsidR="00170C9D" w:rsidRPr="00724A6B" w:rsidRDefault="00170C9D" w:rsidP="00170C9D">
            <w:pPr>
              <w:spacing w:line="234" w:lineRule="atLeast"/>
              <w:jc w:val="center"/>
              <w:rPr>
                <w:rStyle w:val="Textoennegrita"/>
                <w:rFonts w:ascii="Tahoma" w:hAnsi="Tahoma" w:cs="Tahoma"/>
                <w:b w:val="0"/>
                <w:bCs w:val="0"/>
                <w:sz w:val="18"/>
                <w:szCs w:val="18"/>
                <w:bdr w:val="none" w:sz="0" w:space="0" w:color="auto" w:frame="1"/>
              </w:rPr>
            </w:pPr>
            <w:r w:rsidRPr="00724A6B">
              <w:rPr>
                <w:rFonts w:ascii="Tahoma" w:hAnsi="Tahoma" w:cs="Tahoma"/>
                <w:sz w:val="18"/>
                <w:szCs w:val="18"/>
              </w:rPr>
              <w:lastRenderedPageBreak/>
              <w:t>Dirección General de Movilización Nacional art. 2°</w:t>
            </w:r>
            <w:r>
              <w:rPr>
                <w:rFonts w:ascii="Tahoma" w:hAnsi="Tahoma" w:cs="Tahoma"/>
                <w:sz w:val="18"/>
                <w:szCs w:val="18"/>
              </w:rPr>
              <w:t xml:space="preserve"> </w:t>
            </w:r>
            <w:r w:rsidRPr="00724A6B">
              <w:rPr>
                <w:rFonts w:ascii="Tahoma" w:hAnsi="Tahoma" w:cs="Tahoma"/>
                <w:sz w:val="18"/>
                <w:szCs w:val="18"/>
              </w:rPr>
              <w:t>(</w:t>
            </w:r>
            <w:r w:rsidRPr="00724A6B">
              <w:rPr>
                <w:rFonts w:ascii="Tahoma" w:hAnsi="Tahoma" w:cs="Tahoma"/>
                <w:sz w:val="18"/>
                <w:szCs w:val="18"/>
                <w:lang w:val="es-ES"/>
              </w:rPr>
              <w:t>Decreto N° 400, de 1977 del Ministerio de Defensa Nacional</w:t>
            </w:r>
            <w:r w:rsidRPr="00724A6B">
              <w:rPr>
                <w:rFonts w:ascii="Tahoma" w:hAnsi="Tahoma" w:cs="Tahoma"/>
                <w:sz w:val="18"/>
                <w:szCs w:val="18"/>
              </w:rPr>
              <w:t>) </w:t>
            </w:r>
          </w:p>
        </w:tc>
      </w:tr>
      <w:tr w:rsidR="00170C9D" w:rsidRPr="00276F78" w14:paraId="2F15A772" w14:textId="77777777" w:rsidTr="006539F5">
        <w:trPr>
          <w:jc w:val="right"/>
        </w:trPr>
        <w:tc>
          <w:tcPr>
            <w:tcW w:w="5098" w:type="dxa"/>
            <w:shd w:val="clear" w:color="auto" w:fill="auto"/>
            <w:tcMar>
              <w:top w:w="300" w:type="dxa"/>
              <w:left w:w="150" w:type="dxa"/>
              <w:bottom w:w="300" w:type="dxa"/>
              <w:right w:w="150" w:type="dxa"/>
            </w:tcMar>
            <w:vAlign w:val="center"/>
          </w:tcPr>
          <w:p w14:paraId="260AB79E" w14:textId="7FDC1DBC" w:rsidR="00170C9D" w:rsidRPr="00276F78" w:rsidRDefault="00170C9D" w:rsidP="00912C30">
            <w:pPr>
              <w:spacing w:line="234" w:lineRule="atLeast"/>
              <w:jc w:val="both"/>
              <w:rPr>
                <w:rStyle w:val="Textoennegrita"/>
                <w:rFonts w:ascii="Tahoma" w:hAnsi="Tahoma" w:cs="Tahoma"/>
                <w:sz w:val="18"/>
                <w:szCs w:val="18"/>
                <w:bdr w:val="none" w:sz="0" w:space="0" w:color="auto" w:frame="1"/>
              </w:rPr>
            </w:pPr>
            <w:r w:rsidRPr="00724A6B">
              <w:rPr>
                <w:rFonts w:ascii="Tahoma" w:hAnsi="Tahoma" w:cs="Tahoma"/>
                <w:sz w:val="18"/>
                <w:szCs w:val="18"/>
              </w:rPr>
              <w:t>ELEMENTOS O MATERIALES FÉRTILES, FISIONABLES O RADIACTIVOS, SUSTANCIAS RADIOACTIVAS, EQUIPOS O INSTRUMENTOS QUE GENEREN RADIACIONES IONIZANTES. LOS MATERIALES ATÓMICOS NATURALES Y EL LITIO, EXTRAÍDOS Y LOS CONCENTRADOS, DERIVADOS O COMPUESTOS DE AQUELLOS Y ESTE.</w:t>
            </w:r>
            <w:r w:rsidRPr="00724A6B">
              <w:rPr>
                <w:rFonts w:ascii="Tahoma" w:hAnsi="Tahoma" w:cs="Tahoma"/>
                <w:sz w:val="18"/>
                <w:szCs w:val="18"/>
                <w:bdr w:val="none" w:sz="0" w:space="0" w:color="auto" w:frame="1"/>
              </w:rPr>
              <w:t> </w:t>
            </w:r>
            <w:r w:rsidRPr="00724A6B">
              <w:rPr>
                <w:rFonts w:ascii="Tahoma" w:hAnsi="Tahoma" w:cs="Tahoma"/>
                <w:sz w:val="18"/>
                <w:szCs w:val="18"/>
              </w:rPr>
              <w:t>(10)</w:t>
            </w:r>
          </w:p>
        </w:tc>
        <w:tc>
          <w:tcPr>
            <w:tcW w:w="3696" w:type="dxa"/>
            <w:shd w:val="clear" w:color="auto" w:fill="auto"/>
            <w:tcMar>
              <w:top w:w="300" w:type="dxa"/>
              <w:left w:w="150" w:type="dxa"/>
              <w:bottom w:w="300" w:type="dxa"/>
              <w:right w:w="150" w:type="dxa"/>
            </w:tcMar>
            <w:vAlign w:val="center"/>
          </w:tcPr>
          <w:p w14:paraId="0432E206" w14:textId="3A6DB0DB" w:rsidR="00170C9D" w:rsidRPr="00276F78" w:rsidRDefault="00170C9D" w:rsidP="00170C9D">
            <w:pPr>
              <w:spacing w:line="234" w:lineRule="atLeast"/>
              <w:jc w:val="center"/>
              <w:rPr>
                <w:rStyle w:val="Textoennegrita"/>
                <w:rFonts w:ascii="Tahoma" w:hAnsi="Tahoma" w:cs="Tahoma"/>
                <w:sz w:val="18"/>
                <w:szCs w:val="18"/>
                <w:bdr w:val="none" w:sz="0" w:space="0" w:color="auto" w:frame="1"/>
              </w:rPr>
            </w:pPr>
            <w:r w:rsidRPr="00724A6B">
              <w:rPr>
                <w:rFonts w:ascii="Tahoma" w:hAnsi="Tahoma" w:cs="Tahoma"/>
                <w:sz w:val="18"/>
                <w:szCs w:val="18"/>
              </w:rPr>
              <w:t>Comisión Chilena de Energía Nuclear. Dto. Min. Economía Nº 323 (D.O. 18.07.74).</w:t>
            </w:r>
            <w:r w:rsidRPr="00724A6B">
              <w:rPr>
                <w:rFonts w:ascii="Tahoma" w:hAnsi="Tahoma" w:cs="Tahoma"/>
                <w:sz w:val="18"/>
                <w:szCs w:val="18"/>
              </w:rPr>
              <w:br/>
              <w:t>.</w:t>
            </w:r>
          </w:p>
        </w:tc>
      </w:tr>
      <w:tr w:rsidR="00170C9D" w:rsidRPr="00276F78" w14:paraId="20960C14" w14:textId="77777777" w:rsidTr="006539F5">
        <w:trPr>
          <w:jc w:val="right"/>
        </w:trPr>
        <w:tc>
          <w:tcPr>
            <w:tcW w:w="5098" w:type="dxa"/>
            <w:shd w:val="clear" w:color="auto" w:fill="auto"/>
            <w:tcMar>
              <w:top w:w="300" w:type="dxa"/>
              <w:left w:w="150" w:type="dxa"/>
              <w:bottom w:w="300" w:type="dxa"/>
              <w:right w:w="150" w:type="dxa"/>
            </w:tcMar>
            <w:vAlign w:val="center"/>
          </w:tcPr>
          <w:p w14:paraId="2D1D4487" w14:textId="6F2002FA" w:rsidR="00170C9D" w:rsidRPr="00276F78" w:rsidRDefault="00170C9D" w:rsidP="00912C30">
            <w:pPr>
              <w:spacing w:line="234" w:lineRule="atLeast"/>
              <w:jc w:val="both"/>
              <w:rPr>
                <w:rStyle w:val="Textoennegrita"/>
                <w:rFonts w:ascii="Tahoma" w:hAnsi="Tahoma" w:cs="Tahoma"/>
                <w:sz w:val="18"/>
                <w:szCs w:val="18"/>
                <w:bdr w:val="none" w:sz="0" w:space="0" w:color="auto" w:frame="1"/>
              </w:rPr>
            </w:pPr>
            <w:r w:rsidRPr="00724A6B">
              <w:rPr>
                <w:rFonts w:ascii="Tahoma" w:hAnsi="Tahoma" w:cs="Tahoma"/>
                <w:sz w:val="18"/>
                <w:szCs w:val="18"/>
              </w:rPr>
              <w:t>OBRAS DE ARTISTAS CHILENOS O EXTRANJEROS.</w:t>
            </w:r>
            <w:r w:rsidRPr="00724A6B">
              <w:rPr>
                <w:rFonts w:ascii="Tahoma" w:hAnsi="Tahoma" w:cs="Tahoma"/>
                <w:sz w:val="18"/>
                <w:szCs w:val="18"/>
              </w:rPr>
              <w:br/>
            </w:r>
          </w:p>
        </w:tc>
        <w:tc>
          <w:tcPr>
            <w:tcW w:w="3696" w:type="dxa"/>
            <w:shd w:val="clear" w:color="auto" w:fill="auto"/>
            <w:tcMar>
              <w:top w:w="300" w:type="dxa"/>
              <w:left w:w="150" w:type="dxa"/>
              <w:bottom w:w="300" w:type="dxa"/>
              <w:right w:w="150" w:type="dxa"/>
            </w:tcMar>
            <w:vAlign w:val="center"/>
          </w:tcPr>
          <w:p w14:paraId="56DABD1E" w14:textId="3B85F07B" w:rsidR="00170C9D" w:rsidRPr="00276F78" w:rsidRDefault="00170C9D" w:rsidP="00170C9D">
            <w:pPr>
              <w:spacing w:line="234" w:lineRule="atLeast"/>
              <w:jc w:val="center"/>
              <w:rPr>
                <w:rStyle w:val="Textoennegrita"/>
                <w:rFonts w:ascii="Tahoma" w:hAnsi="Tahoma" w:cs="Tahoma"/>
                <w:sz w:val="18"/>
                <w:szCs w:val="18"/>
                <w:bdr w:val="none" w:sz="0" w:space="0" w:color="auto" w:frame="1"/>
              </w:rPr>
            </w:pPr>
            <w:r w:rsidRPr="00276F78">
              <w:rPr>
                <w:rFonts w:ascii="Tahoma" w:hAnsi="Tahoma" w:cs="Tahoma"/>
                <w:bCs/>
                <w:sz w:val="18"/>
                <w:szCs w:val="18"/>
                <w:bdr w:val="none" w:sz="0" w:space="0" w:color="auto" w:frame="1"/>
              </w:rPr>
              <w:t>Servicio Nacional de Patrimonio Cultural. Artículo 2º Ley 17.236 (D.O. 21.11.69).</w:t>
            </w:r>
          </w:p>
        </w:tc>
      </w:tr>
      <w:tr w:rsidR="00170C9D" w:rsidRPr="00276F78" w14:paraId="6129F44F" w14:textId="77777777" w:rsidTr="006539F5">
        <w:trPr>
          <w:jc w:val="right"/>
        </w:trPr>
        <w:tc>
          <w:tcPr>
            <w:tcW w:w="5098" w:type="dxa"/>
            <w:shd w:val="clear" w:color="auto" w:fill="auto"/>
            <w:tcMar>
              <w:top w:w="300" w:type="dxa"/>
              <w:left w:w="150" w:type="dxa"/>
              <w:bottom w:w="300" w:type="dxa"/>
              <w:right w:w="150" w:type="dxa"/>
            </w:tcMar>
            <w:vAlign w:val="center"/>
          </w:tcPr>
          <w:p w14:paraId="01C47768" w14:textId="3EBF545D" w:rsidR="00170C9D" w:rsidRPr="00276F78" w:rsidRDefault="00170C9D" w:rsidP="00912C30">
            <w:pPr>
              <w:spacing w:line="234" w:lineRule="atLeast"/>
              <w:jc w:val="both"/>
              <w:rPr>
                <w:rStyle w:val="Textoennegrita"/>
                <w:rFonts w:ascii="Tahoma" w:hAnsi="Tahoma" w:cs="Tahoma"/>
                <w:sz w:val="18"/>
                <w:szCs w:val="18"/>
                <w:bdr w:val="none" w:sz="0" w:space="0" w:color="auto" w:frame="1"/>
              </w:rPr>
            </w:pPr>
            <w:r w:rsidRPr="00724A6B">
              <w:rPr>
                <w:rFonts w:ascii="Tahoma" w:hAnsi="Tahoma" w:cs="Tahoma"/>
                <w:sz w:val="18"/>
                <w:szCs w:val="18"/>
              </w:rPr>
              <w:t>PRODUCTOS VEGETALES.</w:t>
            </w:r>
          </w:p>
        </w:tc>
        <w:tc>
          <w:tcPr>
            <w:tcW w:w="3696" w:type="dxa"/>
            <w:shd w:val="clear" w:color="auto" w:fill="auto"/>
            <w:tcMar>
              <w:top w:w="300" w:type="dxa"/>
              <w:left w:w="150" w:type="dxa"/>
              <w:bottom w:w="300" w:type="dxa"/>
              <w:right w:w="150" w:type="dxa"/>
            </w:tcMar>
            <w:vAlign w:val="center"/>
          </w:tcPr>
          <w:p w14:paraId="6925909E" w14:textId="66E4A42D" w:rsidR="00170C9D" w:rsidRPr="00276F78" w:rsidRDefault="00170C9D" w:rsidP="00170C9D">
            <w:pPr>
              <w:spacing w:line="234" w:lineRule="atLeast"/>
              <w:jc w:val="center"/>
              <w:rPr>
                <w:rStyle w:val="Textoennegrita"/>
                <w:rFonts w:ascii="Tahoma" w:hAnsi="Tahoma" w:cs="Tahoma"/>
                <w:sz w:val="18"/>
                <w:szCs w:val="18"/>
                <w:bdr w:val="none" w:sz="0" w:space="0" w:color="auto" w:frame="1"/>
              </w:rPr>
            </w:pPr>
            <w:r w:rsidRPr="00724A6B">
              <w:rPr>
                <w:rFonts w:ascii="Tahoma" w:hAnsi="Tahoma" w:cs="Tahoma"/>
                <w:sz w:val="18"/>
                <w:szCs w:val="18"/>
              </w:rPr>
              <w:t xml:space="preserve">Servicio Agrícola y Ganadero (SAG) Dto. Econ. Nº 602 (D.O. 13.04.78). Para productos hortofrutícolas frescos D.L. 3.557, art. 26. </w:t>
            </w:r>
          </w:p>
        </w:tc>
      </w:tr>
      <w:tr w:rsidR="00170C9D" w:rsidRPr="00276F78" w14:paraId="0FD4911E" w14:textId="77777777" w:rsidTr="006539F5">
        <w:trPr>
          <w:jc w:val="right"/>
        </w:trPr>
        <w:tc>
          <w:tcPr>
            <w:tcW w:w="5098" w:type="dxa"/>
            <w:shd w:val="clear" w:color="auto" w:fill="auto"/>
            <w:tcMar>
              <w:top w:w="300" w:type="dxa"/>
              <w:left w:w="150" w:type="dxa"/>
              <w:bottom w:w="300" w:type="dxa"/>
              <w:right w:w="150" w:type="dxa"/>
            </w:tcMar>
            <w:vAlign w:val="center"/>
          </w:tcPr>
          <w:p w14:paraId="4746D788" w14:textId="5DBF7ABF"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MATERIAL ESCRITO O AUDIOVISUAL RELATIVO A LAS ARTES MARCIALES, DESTINADO A LA ENSEÑANZA, SIN LIMITACIÓN ALGUNA, CUALQUIERA SEA LA PERSONA, ESTABLECIMIENTO O ENTIDAD QUE EFECTUE LA OPERACIÓN.</w:t>
            </w:r>
          </w:p>
        </w:tc>
        <w:tc>
          <w:tcPr>
            <w:tcW w:w="3696" w:type="dxa"/>
            <w:shd w:val="clear" w:color="auto" w:fill="auto"/>
            <w:tcMar>
              <w:top w:w="300" w:type="dxa"/>
              <w:left w:w="150" w:type="dxa"/>
              <w:bottom w:w="300" w:type="dxa"/>
              <w:right w:w="150" w:type="dxa"/>
            </w:tcMar>
            <w:vAlign w:val="center"/>
          </w:tcPr>
          <w:p w14:paraId="33AE5825" w14:textId="0546A567" w:rsidR="00170C9D" w:rsidRDefault="0096577D" w:rsidP="00170C9D">
            <w:pPr>
              <w:spacing w:line="234" w:lineRule="atLeast"/>
              <w:jc w:val="center"/>
              <w:rPr>
                <w:rFonts w:ascii="Tahoma" w:hAnsi="Tahoma" w:cs="Tahoma"/>
                <w:sz w:val="18"/>
                <w:szCs w:val="18"/>
              </w:rPr>
            </w:pPr>
            <w:r w:rsidRPr="00724A6B">
              <w:rPr>
                <w:rFonts w:ascii="Tahoma" w:hAnsi="Tahoma" w:cs="Tahoma"/>
                <w:sz w:val="18"/>
                <w:szCs w:val="18"/>
              </w:rPr>
              <w:t>Dirección General de Movilización Nacional o la respectiva Guarnición de las Fuerzas Armadas. (Art. 5º Ley 18.356) </w:t>
            </w:r>
            <w:hyperlink r:id="rId12" w:anchor="T0" w:history="1">
              <w:r w:rsidR="00170C9D" w:rsidRPr="00724A6B">
                <w:rPr>
                  <w:rStyle w:val="Hipervnculo"/>
                  <w:rFonts w:ascii="Tahoma" w:hAnsi="Tahoma" w:cs="Tahoma"/>
                  <w:b/>
                  <w:bCs/>
                  <w:color w:val="auto"/>
                  <w:sz w:val="18"/>
                  <w:szCs w:val="18"/>
                  <w:bdr w:val="none" w:sz="0" w:space="0" w:color="auto" w:frame="1"/>
                </w:rPr>
                <w:t>(1)</w:t>
              </w:r>
            </w:hyperlink>
            <w:r w:rsidR="00170C9D" w:rsidRPr="00724A6B">
              <w:rPr>
                <w:rFonts w:ascii="Tahoma" w:hAnsi="Tahoma" w:cs="Tahoma"/>
                <w:sz w:val="18"/>
                <w:szCs w:val="18"/>
              </w:rPr>
              <w:br/>
            </w:r>
          </w:p>
          <w:p w14:paraId="03C74CA9" w14:textId="0BD6EEAE" w:rsidR="0096577D" w:rsidRPr="00724A6B" w:rsidRDefault="0096577D" w:rsidP="00170C9D">
            <w:pPr>
              <w:spacing w:line="234" w:lineRule="atLeast"/>
              <w:jc w:val="center"/>
              <w:rPr>
                <w:rFonts w:ascii="Tahoma" w:hAnsi="Tahoma" w:cs="Tahoma"/>
                <w:sz w:val="18"/>
                <w:szCs w:val="18"/>
              </w:rPr>
            </w:pPr>
          </w:p>
        </w:tc>
      </w:tr>
      <w:tr w:rsidR="00170C9D" w:rsidRPr="00276F78" w14:paraId="78B890A0" w14:textId="77777777" w:rsidTr="006539F5">
        <w:trPr>
          <w:jc w:val="right"/>
        </w:trPr>
        <w:tc>
          <w:tcPr>
            <w:tcW w:w="5098" w:type="dxa"/>
            <w:shd w:val="clear" w:color="auto" w:fill="auto"/>
            <w:tcMar>
              <w:top w:w="300" w:type="dxa"/>
              <w:left w:w="150" w:type="dxa"/>
              <w:bottom w:w="300" w:type="dxa"/>
              <w:right w:w="150" w:type="dxa"/>
            </w:tcMar>
            <w:vAlign w:val="center"/>
          </w:tcPr>
          <w:p w14:paraId="68B961E6" w14:textId="1AD97D50"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ESPECÍMENES DE FAUNA SILVESTRE O SUS DERIVADOS.</w:t>
            </w:r>
          </w:p>
        </w:tc>
        <w:tc>
          <w:tcPr>
            <w:tcW w:w="3696" w:type="dxa"/>
            <w:shd w:val="clear" w:color="auto" w:fill="auto"/>
            <w:tcMar>
              <w:top w:w="300" w:type="dxa"/>
              <w:left w:w="150" w:type="dxa"/>
              <w:bottom w:w="300" w:type="dxa"/>
              <w:right w:w="150" w:type="dxa"/>
            </w:tcMar>
            <w:vAlign w:val="center"/>
          </w:tcPr>
          <w:p w14:paraId="2AED9D4E" w14:textId="24A91E09" w:rsidR="00170C9D" w:rsidRPr="00724A6B" w:rsidRDefault="00170C9D" w:rsidP="00170C9D">
            <w:pPr>
              <w:spacing w:line="234" w:lineRule="atLeast"/>
              <w:jc w:val="center"/>
              <w:rPr>
                <w:rFonts w:ascii="Tahoma" w:hAnsi="Tahoma" w:cs="Tahoma"/>
                <w:sz w:val="18"/>
                <w:szCs w:val="18"/>
              </w:rPr>
            </w:pPr>
            <w:r w:rsidRPr="00724A6B">
              <w:rPr>
                <w:rFonts w:ascii="Tahoma" w:hAnsi="Tahoma" w:cs="Tahoma"/>
                <w:sz w:val="18"/>
                <w:szCs w:val="18"/>
              </w:rPr>
              <w:t>Servicio Agrícola y Ganadero (S.A.G.) Ley Nº 4.601</w:t>
            </w:r>
          </w:p>
        </w:tc>
      </w:tr>
      <w:tr w:rsidR="00170C9D" w:rsidRPr="00276F78" w14:paraId="1535340A" w14:textId="77777777" w:rsidTr="006539F5">
        <w:trPr>
          <w:jc w:val="right"/>
        </w:trPr>
        <w:tc>
          <w:tcPr>
            <w:tcW w:w="5098" w:type="dxa"/>
            <w:shd w:val="clear" w:color="auto" w:fill="auto"/>
            <w:tcMar>
              <w:top w:w="300" w:type="dxa"/>
              <w:left w:w="150" w:type="dxa"/>
              <w:bottom w:w="300" w:type="dxa"/>
              <w:right w:w="150" w:type="dxa"/>
            </w:tcMar>
            <w:vAlign w:val="center"/>
          </w:tcPr>
          <w:p w14:paraId="0A631950" w14:textId="1F9E6E9E"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PRODUCTOS PESQUEROS</w:t>
            </w:r>
            <w:r>
              <w:rPr>
                <w:rFonts w:ascii="Tahoma" w:hAnsi="Tahoma" w:cs="Tahoma"/>
                <w:sz w:val="18"/>
                <w:szCs w:val="18"/>
              </w:rPr>
              <w:t xml:space="preserve"> Y DE ACUICULTURA</w:t>
            </w:r>
            <w:r w:rsidRPr="00724A6B">
              <w:rPr>
                <w:rFonts w:ascii="Tahoma" w:hAnsi="Tahoma" w:cs="Tahoma"/>
                <w:sz w:val="18"/>
                <w:szCs w:val="18"/>
              </w:rPr>
              <w:t>.</w:t>
            </w:r>
          </w:p>
        </w:tc>
        <w:tc>
          <w:tcPr>
            <w:tcW w:w="3696" w:type="dxa"/>
            <w:shd w:val="clear" w:color="auto" w:fill="auto"/>
            <w:tcMar>
              <w:top w:w="300" w:type="dxa"/>
              <w:left w:w="150" w:type="dxa"/>
              <w:bottom w:w="300" w:type="dxa"/>
              <w:right w:w="150" w:type="dxa"/>
            </w:tcMar>
            <w:vAlign w:val="center"/>
          </w:tcPr>
          <w:p w14:paraId="16CEC3AB" w14:textId="0EEB4DAB" w:rsidR="00170C9D" w:rsidRPr="00724A6B" w:rsidRDefault="00170C9D" w:rsidP="00170C9D">
            <w:pPr>
              <w:spacing w:line="234" w:lineRule="atLeast"/>
              <w:jc w:val="center"/>
              <w:rPr>
                <w:rFonts w:ascii="Tahoma" w:hAnsi="Tahoma" w:cs="Tahoma"/>
                <w:sz w:val="18"/>
                <w:szCs w:val="18"/>
              </w:rPr>
            </w:pPr>
            <w:r w:rsidRPr="00724A6B">
              <w:rPr>
                <w:rFonts w:ascii="Tahoma" w:hAnsi="Tahoma" w:cs="Tahoma"/>
                <w:sz w:val="18"/>
                <w:szCs w:val="18"/>
              </w:rPr>
              <w:t>Servicio Nacional de Pesca. Art. 28 D.F.L. 5 (D.O. 15.11.83)</w:t>
            </w:r>
          </w:p>
        </w:tc>
      </w:tr>
      <w:tr w:rsidR="00170C9D" w:rsidRPr="00276F78" w14:paraId="533B8DE6" w14:textId="77777777" w:rsidTr="006539F5">
        <w:trPr>
          <w:jc w:val="right"/>
        </w:trPr>
        <w:tc>
          <w:tcPr>
            <w:tcW w:w="5098" w:type="dxa"/>
            <w:shd w:val="clear" w:color="auto" w:fill="auto"/>
            <w:tcMar>
              <w:top w:w="300" w:type="dxa"/>
              <w:left w:w="150" w:type="dxa"/>
              <w:bottom w:w="300" w:type="dxa"/>
              <w:right w:w="150" w:type="dxa"/>
            </w:tcMar>
            <w:vAlign w:val="center"/>
          </w:tcPr>
          <w:p w14:paraId="639F7F91" w14:textId="5F6E16E7"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ALGAS</w:t>
            </w:r>
            <w:r w:rsidR="00912C30">
              <w:rPr>
                <w:rFonts w:ascii="Tahoma" w:hAnsi="Tahoma" w:cs="Tahoma"/>
                <w:sz w:val="18"/>
                <w:szCs w:val="18"/>
              </w:rPr>
              <w:t xml:space="preserve"> </w:t>
            </w:r>
            <w:r w:rsidRPr="00724A6B">
              <w:rPr>
                <w:rFonts w:ascii="Tahoma" w:hAnsi="Tahoma" w:cs="Tahoma"/>
                <w:sz w:val="18"/>
                <w:szCs w:val="18"/>
              </w:rPr>
              <w:t>GRACILARIA.</w:t>
            </w:r>
          </w:p>
        </w:tc>
        <w:tc>
          <w:tcPr>
            <w:tcW w:w="3696" w:type="dxa"/>
            <w:shd w:val="clear" w:color="auto" w:fill="auto"/>
            <w:tcMar>
              <w:top w:w="300" w:type="dxa"/>
              <w:left w:w="150" w:type="dxa"/>
              <w:bottom w:w="300" w:type="dxa"/>
              <w:right w:w="150" w:type="dxa"/>
            </w:tcMar>
            <w:vAlign w:val="center"/>
          </w:tcPr>
          <w:p w14:paraId="78EDBB68" w14:textId="0B9B2881" w:rsidR="00170C9D" w:rsidRPr="00724A6B" w:rsidRDefault="00170C9D" w:rsidP="00170C9D">
            <w:pPr>
              <w:spacing w:line="234" w:lineRule="atLeast"/>
              <w:jc w:val="center"/>
              <w:rPr>
                <w:rFonts w:ascii="Tahoma" w:hAnsi="Tahoma" w:cs="Tahoma"/>
                <w:sz w:val="18"/>
                <w:szCs w:val="18"/>
              </w:rPr>
            </w:pPr>
            <w:r w:rsidRPr="00724A6B">
              <w:rPr>
                <w:rFonts w:ascii="Tahoma" w:hAnsi="Tahoma" w:cs="Tahoma"/>
                <w:sz w:val="18"/>
                <w:szCs w:val="18"/>
              </w:rPr>
              <w:t>Servicio Nacional de Pesca.Dto. Econ. Nº 99 (D.O. 28.04.86)</w:t>
            </w:r>
          </w:p>
        </w:tc>
      </w:tr>
      <w:tr w:rsidR="00170C9D" w:rsidRPr="00276F78" w14:paraId="223F5A41" w14:textId="77777777" w:rsidTr="006539F5">
        <w:trPr>
          <w:jc w:val="right"/>
        </w:trPr>
        <w:tc>
          <w:tcPr>
            <w:tcW w:w="5098" w:type="dxa"/>
            <w:shd w:val="clear" w:color="auto" w:fill="auto"/>
            <w:tcMar>
              <w:top w:w="300" w:type="dxa"/>
              <w:left w:w="150" w:type="dxa"/>
              <w:bottom w:w="300" w:type="dxa"/>
              <w:right w:w="150" w:type="dxa"/>
            </w:tcMar>
            <w:vAlign w:val="center"/>
          </w:tcPr>
          <w:p w14:paraId="38B884CB" w14:textId="5A6DA039"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CARNE DE CENTOLLA; CARNE DE CENTOLLÓN; CARNE DE LANGOSTINO; CARNE DE LOCO.</w:t>
            </w:r>
          </w:p>
        </w:tc>
        <w:tc>
          <w:tcPr>
            <w:tcW w:w="3696" w:type="dxa"/>
            <w:shd w:val="clear" w:color="auto" w:fill="auto"/>
            <w:tcMar>
              <w:top w:w="300" w:type="dxa"/>
              <w:left w:w="150" w:type="dxa"/>
              <w:bottom w:w="300" w:type="dxa"/>
              <w:right w:w="150" w:type="dxa"/>
            </w:tcMar>
            <w:vAlign w:val="center"/>
          </w:tcPr>
          <w:p w14:paraId="19CB2B0D" w14:textId="3AA88FDC" w:rsidR="00170C9D" w:rsidRPr="00724A6B" w:rsidRDefault="00170C9D" w:rsidP="00170C9D">
            <w:pPr>
              <w:spacing w:line="234" w:lineRule="atLeast"/>
              <w:jc w:val="center"/>
              <w:rPr>
                <w:rFonts w:ascii="Tahoma" w:hAnsi="Tahoma" w:cs="Tahoma"/>
                <w:sz w:val="18"/>
                <w:szCs w:val="18"/>
              </w:rPr>
            </w:pPr>
            <w:r w:rsidRPr="00724A6B">
              <w:rPr>
                <w:rFonts w:ascii="Tahoma" w:hAnsi="Tahoma" w:cs="Tahoma"/>
                <w:sz w:val="18"/>
                <w:szCs w:val="18"/>
              </w:rPr>
              <w:t>Servicio Nacional de Pesca. Dto. Econ. Nº 135 (D.O. 24.05. 86).</w:t>
            </w:r>
          </w:p>
        </w:tc>
      </w:tr>
      <w:tr w:rsidR="00170C9D" w:rsidRPr="00276F78" w14:paraId="3E2291D6" w14:textId="77777777" w:rsidTr="006539F5">
        <w:trPr>
          <w:jc w:val="right"/>
        </w:trPr>
        <w:tc>
          <w:tcPr>
            <w:tcW w:w="5098" w:type="dxa"/>
            <w:shd w:val="clear" w:color="auto" w:fill="auto"/>
            <w:tcMar>
              <w:top w:w="300" w:type="dxa"/>
              <w:left w:w="150" w:type="dxa"/>
              <w:bottom w:w="300" w:type="dxa"/>
              <w:right w:w="150" w:type="dxa"/>
            </w:tcMar>
            <w:vAlign w:val="center"/>
          </w:tcPr>
          <w:p w14:paraId="3D19F890" w14:textId="6FA3CD00"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ESPECÍMENES DE FAUNA SILVESTRE O SUS DERIVADOS.</w:t>
            </w:r>
          </w:p>
        </w:tc>
        <w:tc>
          <w:tcPr>
            <w:tcW w:w="3696" w:type="dxa"/>
            <w:shd w:val="clear" w:color="auto" w:fill="auto"/>
            <w:tcMar>
              <w:top w:w="300" w:type="dxa"/>
              <w:left w:w="150" w:type="dxa"/>
              <w:bottom w:w="300" w:type="dxa"/>
              <w:right w:w="150" w:type="dxa"/>
            </w:tcMar>
            <w:vAlign w:val="center"/>
          </w:tcPr>
          <w:p w14:paraId="28617718" w14:textId="79FC7048" w:rsidR="00170C9D" w:rsidRPr="00724A6B" w:rsidRDefault="00170C9D" w:rsidP="00170C9D">
            <w:pPr>
              <w:spacing w:line="234" w:lineRule="atLeast"/>
              <w:jc w:val="center"/>
              <w:rPr>
                <w:rFonts w:ascii="Tahoma" w:hAnsi="Tahoma" w:cs="Tahoma"/>
                <w:sz w:val="18"/>
                <w:szCs w:val="18"/>
              </w:rPr>
            </w:pPr>
            <w:r w:rsidRPr="00724A6B">
              <w:rPr>
                <w:rFonts w:ascii="Tahoma" w:hAnsi="Tahoma" w:cs="Tahoma"/>
                <w:sz w:val="18"/>
                <w:szCs w:val="18"/>
              </w:rPr>
              <w:t>Servicio Agrícola y Ganadero (S.A.G.) Ley Nº 4.601</w:t>
            </w:r>
          </w:p>
        </w:tc>
      </w:tr>
      <w:tr w:rsidR="00170C9D" w:rsidRPr="00276F78" w14:paraId="4ABF05EE" w14:textId="77777777" w:rsidTr="006539F5">
        <w:trPr>
          <w:jc w:val="right"/>
        </w:trPr>
        <w:tc>
          <w:tcPr>
            <w:tcW w:w="5098" w:type="dxa"/>
            <w:shd w:val="clear" w:color="auto" w:fill="auto"/>
            <w:tcMar>
              <w:top w:w="300" w:type="dxa"/>
              <w:left w:w="150" w:type="dxa"/>
              <w:bottom w:w="300" w:type="dxa"/>
              <w:right w:w="150" w:type="dxa"/>
            </w:tcMar>
            <w:vAlign w:val="center"/>
          </w:tcPr>
          <w:p w14:paraId="1448F36A" w14:textId="41E7CAAF"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SE</w:t>
            </w:r>
            <w:r w:rsidR="006539F5">
              <w:rPr>
                <w:rFonts w:ascii="Tahoma" w:hAnsi="Tahoma" w:cs="Tahoma"/>
                <w:sz w:val="18"/>
                <w:szCs w:val="18"/>
              </w:rPr>
              <w:t>MILLA DE FREJOLES CERTIFICADAS.</w:t>
            </w:r>
          </w:p>
        </w:tc>
        <w:tc>
          <w:tcPr>
            <w:tcW w:w="3696" w:type="dxa"/>
            <w:shd w:val="clear" w:color="auto" w:fill="auto"/>
            <w:tcMar>
              <w:top w:w="300" w:type="dxa"/>
              <w:left w:w="150" w:type="dxa"/>
              <w:bottom w:w="300" w:type="dxa"/>
              <w:right w:w="150" w:type="dxa"/>
            </w:tcMar>
            <w:vAlign w:val="center"/>
          </w:tcPr>
          <w:p w14:paraId="4DAEECCB" w14:textId="49247019" w:rsidR="00170C9D" w:rsidRPr="00724A6B" w:rsidRDefault="00170C9D" w:rsidP="00170C9D">
            <w:pPr>
              <w:spacing w:line="234" w:lineRule="atLeast"/>
              <w:jc w:val="center"/>
              <w:rPr>
                <w:rFonts w:ascii="Tahoma" w:hAnsi="Tahoma" w:cs="Tahoma"/>
                <w:sz w:val="18"/>
                <w:szCs w:val="18"/>
              </w:rPr>
            </w:pPr>
            <w:r w:rsidRPr="00724A6B">
              <w:rPr>
                <w:rFonts w:ascii="Tahoma" w:hAnsi="Tahoma" w:cs="Tahoma"/>
                <w:sz w:val="18"/>
                <w:szCs w:val="18"/>
              </w:rPr>
              <w:t>Servicio Agrícola y Ganadero. ANPROS (Asoc. Grem. Nac. de Productores de Semillas).</w:t>
            </w:r>
          </w:p>
        </w:tc>
      </w:tr>
      <w:tr w:rsidR="00170C9D" w:rsidRPr="00276F78" w14:paraId="6679BD72" w14:textId="77777777" w:rsidTr="006539F5">
        <w:trPr>
          <w:jc w:val="right"/>
        </w:trPr>
        <w:tc>
          <w:tcPr>
            <w:tcW w:w="5098" w:type="dxa"/>
            <w:shd w:val="clear" w:color="auto" w:fill="auto"/>
            <w:tcMar>
              <w:top w:w="300" w:type="dxa"/>
              <w:left w:w="150" w:type="dxa"/>
              <w:bottom w:w="300" w:type="dxa"/>
              <w:right w:w="150" w:type="dxa"/>
            </w:tcMar>
            <w:vAlign w:val="center"/>
          </w:tcPr>
          <w:p w14:paraId="1B119F4B" w14:textId="15ED4447"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t>ESPECIES DE FAUNA Y FLORA SILVESTRES PROTEGIDAS POR EL CONVENIO CITES</w:t>
            </w:r>
          </w:p>
        </w:tc>
        <w:tc>
          <w:tcPr>
            <w:tcW w:w="3696" w:type="dxa"/>
            <w:shd w:val="clear" w:color="auto" w:fill="auto"/>
            <w:tcMar>
              <w:top w:w="300" w:type="dxa"/>
              <w:left w:w="150" w:type="dxa"/>
              <w:bottom w:w="300" w:type="dxa"/>
              <w:right w:w="150" w:type="dxa"/>
            </w:tcMar>
            <w:vAlign w:val="center"/>
          </w:tcPr>
          <w:p w14:paraId="2C11D5CB" w14:textId="09C19E19" w:rsidR="00170C9D" w:rsidRPr="00170C9D" w:rsidRDefault="0096577D" w:rsidP="00170C9D">
            <w:pPr>
              <w:spacing w:line="234" w:lineRule="atLeast"/>
              <w:jc w:val="center"/>
              <w:rPr>
                <w:rFonts w:ascii="Tahoma" w:hAnsi="Tahoma" w:cs="Tahoma"/>
                <w:sz w:val="18"/>
                <w:szCs w:val="18"/>
              </w:rPr>
            </w:pPr>
            <w:r w:rsidRPr="00724A6B">
              <w:rPr>
                <w:rFonts w:ascii="Tahoma" w:hAnsi="Tahoma" w:cs="Tahoma"/>
                <w:sz w:val="18"/>
                <w:szCs w:val="18"/>
              </w:rPr>
              <w:t>Autoridad administrativa definida de acuerdo al artículo IX de la Convención (artículo 3, Ley N° 20</w:t>
            </w:r>
            <w:r w:rsidR="00912C30">
              <w:rPr>
                <w:rFonts w:ascii="Tahoma" w:hAnsi="Tahoma" w:cs="Tahoma"/>
                <w:sz w:val="18"/>
                <w:szCs w:val="18"/>
              </w:rPr>
              <w:t>.</w:t>
            </w:r>
            <w:r w:rsidRPr="00724A6B">
              <w:rPr>
                <w:rFonts w:ascii="Tahoma" w:hAnsi="Tahoma" w:cs="Tahoma"/>
                <w:sz w:val="18"/>
                <w:szCs w:val="18"/>
              </w:rPr>
              <w:t>962) </w:t>
            </w:r>
            <w:r>
              <w:rPr>
                <w:rFonts w:ascii="Tahoma" w:hAnsi="Tahoma" w:cs="Tahoma"/>
                <w:sz w:val="18"/>
                <w:szCs w:val="18"/>
                <w:bdr w:val="none" w:sz="0" w:space="0" w:color="auto" w:frame="1"/>
              </w:rPr>
              <w:t xml:space="preserve"> </w:t>
            </w:r>
            <w:hyperlink r:id="rId13" w:anchor="T0" w:history="1">
              <w:r w:rsidR="00170C9D" w:rsidRPr="00170C9D">
                <w:rPr>
                  <w:rStyle w:val="Hipervnculo"/>
                  <w:rFonts w:ascii="Tahoma" w:hAnsi="Tahoma" w:cs="Tahoma"/>
                  <w:b/>
                  <w:bCs/>
                  <w:color w:val="auto"/>
                  <w:sz w:val="18"/>
                  <w:szCs w:val="18"/>
                  <w:bdr w:val="none" w:sz="0" w:space="0" w:color="auto" w:frame="1"/>
                </w:rPr>
                <w:t>(8)(9)</w:t>
              </w:r>
            </w:hyperlink>
            <w:r w:rsidR="00170C9D" w:rsidRPr="00170C9D">
              <w:rPr>
                <w:rFonts w:ascii="Tahoma" w:hAnsi="Tahoma" w:cs="Tahoma"/>
                <w:sz w:val="18"/>
                <w:szCs w:val="18"/>
              </w:rPr>
              <w:t>:</w:t>
            </w:r>
          </w:p>
          <w:p w14:paraId="02D44B4A" w14:textId="77777777" w:rsidR="00170C9D" w:rsidRPr="009A45E8" w:rsidRDefault="00170C9D" w:rsidP="009A45E8">
            <w:pPr>
              <w:pStyle w:val="Prrafodelista"/>
              <w:numPr>
                <w:ilvl w:val="0"/>
                <w:numId w:val="34"/>
              </w:numPr>
              <w:spacing w:line="320" w:lineRule="atLeast"/>
              <w:jc w:val="both"/>
              <w:rPr>
                <w:rFonts w:ascii="Tahoma" w:hAnsi="Tahoma" w:cs="Tahoma"/>
                <w:iCs/>
                <w:sz w:val="18"/>
                <w:szCs w:val="18"/>
                <w:lang w:eastAsia="es-ES_tradnl"/>
              </w:rPr>
            </w:pPr>
            <w:r w:rsidRPr="009A45E8">
              <w:rPr>
                <w:rFonts w:ascii="Tahoma" w:hAnsi="Tahoma" w:cs="Tahoma"/>
                <w:iCs/>
                <w:sz w:val="18"/>
                <w:szCs w:val="18"/>
                <w:lang w:eastAsia="es-ES_tradnl"/>
              </w:rPr>
              <w:lastRenderedPageBreak/>
              <w:t>El Ministerio de Agricultura, en el ámbito de flora terrestre, el que podrá encomendar las funciones que señala el artículo 4, conforme al artículo 37 de la ley N° 18.575, orgánica constitucional de Bases Generales de la Administración del Estado, cuyo texto refundido, coordinado y sistematizado fue fijado por el decreto con fuerza de ley N° 1-19.653, de 2000, del Ministerio Secretaría General de la Presidencia.</w:t>
            </w:r>
          </w:p>
          <w:p w14:paraId="2558F67B" w14:textId="77777777" w:rsidR="00170C9D" w:rsidRPr="009A45E8" w:rsidRDefault="00170C9D" w:rsidP="009A45E8">
            <w:pPr>
              <w:pStyle w:val="Prrafodelista"/>
              <w:numPr>
                <w:ilvl w:val="0"/>
                <w:numId w:val="34"/>
              </w:numPr>
              <w:spacing w:line="320" w:lineRule="atLeast"/>
              <w:jc w:val="both"/>
              <w:rPr>
                <w:rFonts w:ascii="Tahoma" w:hAnsi="Tahoma" w:cs="Tahoma"/>
                <w:iCs/>
                <w:sz w:val="18"/>
                <w:szCs w:val="18"/>
                <w:lang w:eastAsia="es-ES_tradnl"/>
              </w:rPr>
            </w:pPr>
            <w:r w:rsidRPr="009A45E8">
              <w:rPr>
                <w:rFonts w:ascii="Tahoma" w:hAnsi="Tahoma" w:cs="Tahoma"/>
                <w:iCs/>
                <w:sz w:val="18"/>
                <w:szCs w:val="18"/>
                <w:lang w:eastAsia="es-ES_tradnl"/>
              </w:rPr>
              <w:t>El Servicio Agrícola y Ganadero, en el ámbito de las especies de fauna terrestre.</w:t>
            </w:r>
          </w:p>
          <w:p w14:paraId="60F480AF" w14:textId="77777777" w:rsidR="00170C9D" w:rsidRPr="009A45E8" w:rsidRDefault="00170C9D" w:rsidP="009A45E8">
            <w:pPr>
              <w:pStyle w:val="Prrafodelista"/>
              <w:numPr>
                <w:ilvl w:val="0"/>
                <w:numId w:val="34"/>
              </w:numPr>
              <w:spacing w:line="320" w:lineRule="atLeast"/>
              <w:jc w:val="both"/>
              <w:rPr>
                <w:rFonts w:ascii="Tahoma" w:hAnsi="Tahoma" w:cs="Tahoma"/>
                <w:iCs/>
                <w:sz w:val="18"/>
                <w:szCs w:val="18"/>
                <w:lang w:eastAsia="es-ES_tradnl"/>
              </w:rPr>
            </w:pPr>
            <w:r w:rsidRPr="009A45E8">
              <w:rPr>
                <w:rFonts w:ascii="Tahoma" w:hAnsi="Tahoma" w:cs="Tahoma"/>
                <w:iCs/>
                <w:sz w:val="18"/>
                <w:szCs w:val="18"/>
                <w:lang w:eastAsia="es-ES_tradnl"/>
              </w:rPr>
              <w:t>El Servicio Nacional de Pesca y Acuicultura, en el ámbito de las especies hidrobiológicas.</w:t>
            </w:r>
          </w:p>
          <w:p w14:paraId="0E18BF90" w14:textId="59C8CE61" w:rsidR="00170C9D" w:rsidRPr="00170C9D" w:rsidRDefault="00170C9D" w:rsidP="009A45E8">
            <w:pPr>
              <w:pStyle w:val="Prrafodelista"/>
              <w:numPr>
                <w:ilvl w:val="0"/>
                <w:numId w:val="34"/>
              </w:numPr>
              <w:spacing w:line="320" w:lineRule="atLeast"/>
              <w:jc w:val="both"/>
              <w:rPr>
                <w:rFonts w:ascii="Tahoma" w:hAnsi="Tahoma" w:cs="Tahoma"/>
                <w:sz w:val="18"/>
                <w:szCs w:val="18"/>
              </w:rPr>
            </w:pPr>
            <w:r w:rsidRPr="009A45E8">
              <w:rPr>
                <w:rFonts w:ascii="Tahoma" w:hAnsi="Tahoma" w:cs="Tahoma"/>
                <w:iCs/>
                <w:sz w:val="18"/>
                <w:szCs w:val="18"/>
                <w:lang w:eastAsia="es-ES_tradnl"/>
              </w:rPr>
              <w:t>La Dirección de Medio Ambiente y Asuntos Marítimos del Ministerio de Relaciones Exteriores, que ejerce el rol coordinador con la Secretaría de la Convención CITES y preside el Comité Nacional CITES.</w:t>
            </w:r>
          </w:p>
        </w:tc>
      </w:tr>
      <w:tr w:rsidR="00170C9D" w:rsidRPr="00276F78" w14:paraId="295BA5D3" w14:textId="77777777" w:rsidTr="006539F5">
        <w:trPr>
          <w:jc w:val="right"/>
        </w:trPr>
        <w:tc>
          <w:tcPr>
            <w:tcW w:w="5098" w:type="dxa"/>
            <w:shd w:val="clear" w:color="auto" w:fill="auto"/>
            <w:tcMar>
              <w:top w:w="300" w:type="dxa"/>
              <w:left w:w="150" w:type="dxa"/>
              <w:bottom w:w="300" w:type="dxa"/>
              <w:right w:w="150" w:type="dxa"/>
            </w:tcMar>
            <w:vAlign w:val="center"/>
          </w:tcPr>
          <w:p w14:paraId="79984BDC" w14:textId="0AFF64F4" w:rsidR="00170C9D" w:rsidRPr="00724A6B" w:rsidRDefault="00170C9D" w:rsidP="00912C30">
            <w:pPr>
              <w:spacing w:line="234" w:lineRule="atLeast"/>
              <w:jc w:val="both"/>
              <w:rPr>
                <w:rFonts w:ascii="Tahoma" w:hAnsi="Tahoma" w:cs="Tahoma"/>
                <w:sz w:val="18"/>
                <w:szCs w:val="18"/>
              </w:rPr>
            </w:pPr>
            <w:r w:rsidRPr="00724A6B">
              <w:rPr>
                <w:rFonts w:ascii="Tahoma" w:hAnsi="Tahoma" w:cs="Tahoma"/>
                <w:sz w:val="18"/>
                <w:szCs w:val="18"/>
              </w:rPr>
              <w:lastRenderedPageBreak/>
              <w:t>PRODUCTOS FARMACEUTICOS, ALIMENTOS DE USO MEDICO Y COSMÉTICOS (11)</w:t>
            </w:r>
          </w:p>
        </w:tc>
        <w:tc>
          <w:tcPr>
            <w:tcW w:w="3696" w:type="dxa"/>
            <w:shd w:val="clear" w:color="auto" w:fill="auto"/>
            <w:tcMar>
              <w:top w:w="300" w:type="dxa"/>
              <w:left w:w="150" w:type="dxa"/>
              <w:bottom w:w="300" w:type="dxa"/>
              <w:right w:w="150" w:type="dxa"/>
            </w:tcMar>
            <w:vAlign w:val="center"/>
          </w:tcPr>
          <w:p w14:paraId="62A32F54" w14:textId="02D09BA4" w:rsidR="00170C9D" w:rsidRPr="00724A6B" w:rsidRDefault="00170C9D" w:rsidP="00170C9D">
            <w:pPr>
              <w:spacing w:line="234" w:lineRule="atLeast"/>
              <w:jc w:val="center"/>
              <w:rPr>
                <w:rFonts w:ascii="Tahoma" w:hAnsi="Tahoma" w:cs="Tahoma"/>
                <w:sz w:val="18"/>
                <w:szCs w:val="18"/>
              </w:rPr>
            </w:pPr>
            <w:r w:rsidRPr="00724A6B">
              <w:rPr>
                <w:rFonts w:ascii="Tahoma" w:hAnsi="Tahoma" w:cs="Tahoma"/>
                <w:sz w:val="18"/>
                <w:szCs w:val="18"/>
              </w:rPr>
              <w:t>Servicio de Salud.  Art. 2° Ley 18.164</w:t>
            </w:r>
          </w:p>
        </w:tc>
      </w:tr>
    </w:tbl>
    <w:p w14:paraId="4781A3B9" w14:textId="2616E647" w:rsidR="00380E7C" w:rsidRDefault="00380E7C" w:rsidP="00380E7C">
      <w:pPr>
        <w:spacing w:line="320" w:lineRule="atLeast"/>
        <w:jc w:val="both"/>
        <w:rPr>
          <w:rFonts w:ascii="Tahoma" w:eastAsia="Times New Roman" w:hAnsi="Tahoma" w:cs="Tahoma"/>
          <w:sz w:val="22"/>
          <w:szCs w:val="22"/>
          <w:lang w:val="es-ES" w:eastAsia="es-CL"/>
        </w:rPr>
      </w:pPr>
    </w:p>
    <w:p w14:paraId="52554BA2" w14:textId="77777777" w:rsidR="00BD0EC3" w:rsidRDefault="00BD0EC3" w:rsidP="00BD0EC3">
      <w:pPr>
        <w:pStyle w:val="Prrafodelista"/>
        <w:spacing w:line="320" w:lineRule="atLeast"/>
        <w:ind w:left="1276"/>
        <w:jc w:val="both"/>
        <w:rPr>
          <w:rFonts w:ascii="Tahoma" w:eastAsia="Times New Roman" w:hAnsi="Tahoma" w:cs="Tahoma"/>
          <w:b/>
          <w:sz w:val="22"/>
          <w:szCs w:val="22"/>
          <w:lang w:val="es-ES" w:eastAsia="es-CL"/>
        </w:rPr>
      </w:pPr>
    </w:p>
    <w:p w14:paraId="2D435846" w14:textId="77777777" w:rsidR="00BD0EC3" w:rsidRPr="00BD0EC3" w:rsidRDefault="00966D6F" w:rsidP="00BD0EC3">
      <w:pPr>
        <w:pStyle w:val="Prrafodelista"/>
        <w:numPr>
          <w:ilvl w:val="0"/>
          <w:numId w:val="27"/>
        </w:numPr>
        <w:spacing w:line="320" w:lineRule="atLeast"/>
        <w:ind w:left="1276"/>
        <w:jc w:val="both"/>
        <w:rPr>
          <w:rFonts w:ascii="Tahoma" w:eastAsia="Times New Roman" w:hAnsi="Tahoma" w:cs="Tahoma"/>
          <w:sz w:val="22"/>
          <w:szCs w:val="22"/>
          <w:lang w:val="es-ES" w:eastAsia="es-CL"/>
        </w:rPr>
      </w:pPr>
      <w:r>
        <w:rPr>
          <w:rFonts w:ascii="Tahoma" w:eastAsia="Times New Roman" w:hAnsi="Tahoma" w:cs="Tahoma"/>
          <w:b/>
          <w:sz w:val="22"/>
          <w:szCs w:val="22"/>
          <w:lang w:val="es-ES" w:eastAsia="es-CL"/>
        </w:rPr>
        <w:t>ELIMÍNASE</w:t>
      </w:r>
      <w:r w:rsidR="00BD0EC3">
        <w:rPr>
          <w:rFonts w:ascii="Tahoma" w:eastAsia="Times New Roman" w:hAnsi="Tahoma" w:cs="Tahoma"/>
          <w:b/>
          <w:sz w:val="22"/>
          <w:szCs w:val="22"/>
          <w:lang w:val="es-ES" w:eastAsia="es-CL"/>
        </w:rPr>
        <w:t xml:space="preserve">, </w:t>
      </w:r>
      <w:r w:rsidR="00BD0EC3" w:rsidRPr="00BD0EC3">
        <w:rPr>
          <w:rFonts w:ascii="Tahoma" w:eastAsia="Times New Roman" w:hAnsi="Tahoma" w:cs="Tahoma"/>
          <w:sz w:val="22"/>
          <w:szCs w:val="22"/>
          <w:lang w:val="es-ES" w:eastAsia="es-CL"/>
        </w:rPr>
        <w:t>la segunda tabla.</w:t>
      </w:r>
    </w:p>
    <w:p w14:paraId="0B9E47C8" w14:textId="77777777" w:rsidR="0088243E" w:rsidRPr="00BD0EC3" w:rsidRDefault="0088243E" w:rsidP="00BD0EC3">
      <w:pPr>
        <w:pStyle w:val="Prrafodelista"/>
        <w:spacing w:line="320" w:lineRule="atLeast"/>
        <w:ind w:left="1276"/>
        <w:jc w:val="both"/>
        <w:rPr>
          <w:rFonts w:ascii="Tahoma" w:eastAsia="Times New Roman" w:hAnsi="Tahoma" w:cs="Tahoma"/>
          <w:sz w:val="22"/>
          <w:szCs w:val="22"/>
          <w:lang w:val="es-ES" w:eastAsia="es-CL"/>
        </w:rPr>
      </w:pPr>
    </w:p>
    <w:p w14:paraId="523468AC" w14:textId="77777777" w:rsidR="007112E4" w:rsidRPr="0088243E" w:rsidRDefault="0088243E" w:rsidP="00BD0EC3">
      <w:pPr>
        <w:pStyle w:val="Prrafodelista"/>
        <w:numPr>
          <w:ilvl w:val="0"/>
          <w:numId w:val="27"/>
        </w:numPr>
        <w:spacing w:line="320" w:lineRule="atLeast"/>
        <w:ind w:left="1276"/>
        <w:jc w:val="both"/>
        <w:rPr>
          <w:rFonts w:ascii="Tahoma" w:eastAsia="Times New Roman" w:hAnsi="Tahoma" w:cs="Tahoma"/>
          <w:b/>
          <w:sz w:val="22"/>
          <w:szCs w:val="22"/>
          <w:lang w:val="es-ES" w:eastAsia="es-CL"/>
        </w:rPr>
      </w:pPr>
      <w:r w:rsidRPr="0088243E">
        <w:rPr>
          <w:rFonts w:ascii="Tahoma" w:eastAsia="Times New Roman" w:hAnsi="Tahoma" w:cs="Tahoma"/>
          <w:b/>
          <w:sz w:val="22"/>
          <w:szCs w:val="22"/>
          <w:lang w:val="es-ES" w:eastAsia="es-CL"/>
        </w:rPr>
        <w:t>INCORPÓRASE</w:t>
      </w:r>
      <w:r w:rsidR="00BD0EC3">
        <w:rPr>
          <w:rFonts w:ascii="Tahoma" w:eastAsia="Times New Roman" w:hAnsi="Tahoma" w:cs="Tahoma"/>
          <w:b/>
          <w:sz w:val="22"/>
          <w:szCs w:val="22"/>
          <w:lang w:val="es-ES" w:eastAsia="es-CL"/>
        </w:rPr>
        <w:t>,</w:t>
      </w:r>
      <w:r w:rsidRPr="0088243E">
        <w:rPr>
          <w:rFonts w:ascii="Tahoma" w:eastAsia="Times New Roman" w:hAnsi="Tahoma" w:cs="Tahoma"/>
          <w:b/>
          <w:sz w:val="22"/>
          <w:szCs w:val="22"/>
          <w:lang w:val="es-ES" w:eastAsia="es-CL"/>
        </w:rPr>
        <w:t xml:space="preserve"> </w:t>
      </w:r>
      <w:r w:rsidRPr="00BD0EC3">
        <w:rPr>
          <w:rFonts w:ascii="Tahoma" w:eastAsia="Times New Roman" w:hAnsi="Tahoma" w:cs="Tahoma"/>
          <w:sz w:val="22"/>
          <w:szCs w:val="22"/>
          <w:lang w:val="es-ES" w:eastAsia="es-CL"/>
        </w:rPr>
        <w:t>e</w:t>
      </w:r>
      <w:r w:rsidR="007112E4" w:rsidRPr="00BD0EC3">
        <w:rPr>
          <w:rFonts w:ascii="Tahoma" w:eastAsia="Times New Roman" w:hAnsi="Tahoma" w:cs="Tahoma"/>
          <w:sz w:val="22"/>
          <w:szCs w:val="22"/>
          <w:lang w:val="es-ES" w:eastAsia="es-CL"/>
        </w:rPr>
        <w:t>l siguiente párrafo final:</w:t>
      </w:r>
      <w:r w:rsidR="007112E4" w:rsidRPr="0088243E">
        <w:rPr>
          <w:rFonts w:ascii="Tahoma" w:eastAsia="Times New Roman" w:hAnsi="Tahoma" w:cs="Tahoma"/>
          <w:b/>
          <w:sz w:val="22"/>
          <w:szCs w:val="22"/>
          <w:lang w:val="es-ES" w:eastAsia="es-CL"/>
        </w:rPr>
        <w:t xml:space="preserve"> </w:t>
      </w:r>
    </w:p>
    <w:p w14:paraId="3FA05DFC" w14:textId="77777777" w:rsidR="000A007C" w:rsidRDefault="000A007C" w:rsidP="000A007C">
      <w:pPr>
        <w:pStyle w:val="Prrafodelista"/>
        <w:spacing w:line="320" w:lineRule="atLeast"/>
        <w:ind w:left="1276"/>
        <w:jc w:val="both"/>
        <w:rPr>
          <w:rFonts w:ascii="Tahoma" w:hAnsi="Tahoma" w:cs="Tahoma"/>
          <w:bCs/>
          <w:sz w:val="22"/>
          <w:szCs w:val="22"/>
          <w:lang w:val="es-ES"/>
        </w:rPr>
      </w:pPr>
      <w:r>
        <w:rPr>
          <w:rFonts w:ascii="Tahoma" w:hAnsi="Tahoma" w:cs="Tahoma"/>
          <w:sz w:val="22"/>
          <w:szCs w:val="22"/>
          <w:lang w:val="es-ES"/>
        </w:rPr>
        <w:t>“</w:t>
      </w:r>
      <w:r w:rsidRPr="00FC7B3E">
        <w:rPr>
          <w:rFonts w:ascii="Tahoma" w:hAnsi="Tahoma" w:cs="Tahoma"/>
          <w:i/>
          <w:sz w:val="22"/>
          <w:szCs w:val="22"/>
          <w:lang w:val="es-ES"/>
        </w:rPr>
        <w:t>El detalle de las visaciones, certificaciones, autorizaciones o vistos buenos requeridos para una determinada mercancía, deberá ser consultado</w:t>
      </w:r>
      <w:r>
        <w:rPr>
          <w:rFonts w:ascii="Tahoma" w:hAnsi="Tahoma" w:cs="Tahoma"/>
          <w:i/>
          <w:sz w:val="22"/>
          <w:szCs w:val="22"/>
          <w:lang w:val="es-ES"/>
        </w:rPr>
        <w:t xml:space="preserve"> por su clasificación arancelaria </w:t>
      </w:r>
      <w:r w:rsidRPr="00FC7B3E">
        <w:rPr>
          <w:rFonts w:ascii="Tahoma" w:hAnsi="Tahoma" w:cs="Tahoma"/>
          <w:i/>
          <w:sz w:val="22"/>
          <w:szCs w:val="22"/>
          <w:lang w:val="es-ES"/>
        </w:rPr>
        <w:t>en el Anexo N° 97</w:t>
      </w:r>
      <w:r>
        <w:rPr>
          <w:rFonts w:ascii="Tahoma" w:hAnsi="Tahoma" w:cs="Tahoma"/>
          <w:i/>
          <w:sz w:val="22"/>
          <w:szCs w:val="22"/>
          <w:lang w:val="es-ES"/>
        </w:rPr>
        <w:t>:</w:t>
      </w:r>
      <w:r w:rsidRPr="00FC7B3E">
        <w:rPr>
          <w:rFonts w:ascii="Tahoma" w:hAnsi="Tahoma" w:cs="Tahoma"/>
          <w:i/>
          <w:sz w:val="22"/>
          <w:szCs w:val="22"/>
          <w:lang w:val="es-ES"/>
        </w:rPr>
        <w:t xml:space="preserve"> </w:t>
      </w:r>
      <w:r w:rsidRPr="00FC7B3E">
        <w:rPr>
          <w:rFonts w:ascii="Tahoma" w:eastAsia="Times New Roman" w:hAnsi="Tahoma" w:cs="Tahoma"/>
          <w:bCs/>
          <w:i/>
          <w:sz w:val="22"/>
          <w:szCs w:val="22"/>
          <w:lang w:val="es-ES" w:eastAsia="es-CL"/>
        </w:rPr>
        <w:t>“</w:t>
      </w:r>
      <w:r w:rsidRPr="0041493E">
        <w:rPr>
          <w:rFonts w:ascii="Tahoma" w:eastAsia="Times New Roman" w:hAnsi="Tahoma" w:cs="Tahoma"/>
          <w:bCs/>
          <w:i/>
          <w:sz w:val="22"/>
          <w:szCs w:val="22"/>
          <w:lang w:val="es-ES" w:eastAsia="es-CL"/>
        </w:rPr>
        <w:t>Listado de códigos arancelarios de mercancías que requieren visaciones, certificaciones, autorizaciones o vistos buenos para su ingreso y salida del país”</w:t>
      </w:r>
      <w:r w:rsidRPr="00340DB4">
        <w:rPr>
          <w:rFonts w:ascii="Tahoma" w:hAnsi="Tahoma" w:cs="Tahoma"/>
          <w:bCs/>
          <w:sz w:val="22"/>
          <w:szCs w:val="22"/>
          <w:lang w:val="es-ES"/>
        </w:rPr>
        <w:t>.</w:t>
      </w:r>
    </w:p>
    <w:p w14:paraId="06425BAD" w14:textId="77777777" w:rsidR="007112E4" w:rsidRDefault="007112E4" w:rsidP="00FC7B3E">
      <w:pPr>
        <w:spacing w:line="320" w:lineRule="atLeast"/>
        <w:ind w:left="851"/>
        <w:contextualSpacing/>
        <w:jc w:val="both"/>
        <w:rPr>
          <w:rFonts w:ascii="Tahoma" w:eastAsia="MS Mincho" w:hAnsi="Tahoma" w:cs="Tahoma"/>
          <w:sz w:val="22"/>
          <w:szCs w:val="22"/>
          <w:lang w:val="es-ES" w:eastAsia="ja-JP"/>
        </w:rPr>
      </w:pPr>
    </w:p>
    <w:p w14:paraId="3AC3A822" w14:textId="3FCC8DED" w:rsidR="005C4540" w:rsidRDefault="00643EEE" w:rsidP="005C4540">
      <w:pPr>
        <w:numPr>
          <w:ilvl w:val="0"/>
          <w:numId w:val="1"/>
        </w:numPr>
        <w:spacing w:line="320" w:lineRule="atLeast"/>
        <w:ind w:left="851" w:hanging="284"/>
        <w:contextualSpacing/>
        <w:jc w:val="both"/>
        <w:rPr>
          <w:rFonts w:ascii="Tahoma" w:eastAsia="MS Mincho" w:hAnsi="Tahoma" w:cs="Tahoma"/>
          <w:bCs/>
          <w:sz w:val="22"/>
          <w:szCs w:val="22"/>
          <w:lang w:val="es-ES" w:eastAsia="ja-JP"/>
        </w:rPr>
      </w:pPr>
      <w:r w:rsidRPr="007112E4">
        <w:rPr>
          <w:rFonts w:ascii="Tahoma" w:eastAsia="MS Mincho" w:hAnsi="Tahoma" w:cs="Tahoma"/>
          <w:b/>
          <w:sz w:val="22"/>
          <w:szCs w:val="22"/>
          <w:lang w:val="es-ES" w:eastAsia="ja-JP"/>
        </w:rPr>
        <w:t xml:space="preserve">INCORPÓRASE </w:t>
      </w:r>
      <w:r w:rsidR="00032B7C" w:rsidRPr="00524849">
        <w:rPr>
          <w:rFonts w:ascii="Tahoma" w:eastAsia="MS Mincho" w:hAnsi="Tahoma" w:cs="Tahoma"/>
          <w:sz w:val="22"/>
          <w:szCs w:val="22"/>
          <w:lang w:val="es-ES" w:eastAsia="ja-JP"/>
        </w:rPr>
        <w:t>al</w:t>
      </w:r>
      <w:r w:rsidR="00032B7C">
        <w:rPr>
          <w:rFonts w:ascii="Tahoma" w:eastAsia="MS Mincho" w:hAnsi="Tahoma" w:cs="Tahoma"/>
          <w:b/>
          <w:sz w:val="22"/>
          <w:szCs w:val="22"/>
          <w:lang w:val="es-ES" w:eastAsia="ja-JP"/>
        </w:rPr>
        <w:t xml:space="preserve"> </w:t>
      </w:r>
      <w:r w:rsidR="00032B7C" w:rsidRPr="000D2010">
        <w:rPr>
          <w:rFonts w:ascii="Tahoma" w:eastAsia="MS Mincho" w:hAnsi="Tahoma" w:cs="Tahoma"/>
          <w:sz w:val="22"/>
          <w:szCs w:val="22"/>
          <w:lang w:val="es-ES" w:eastAsia="ja-JP"/>
        </w:rPr>
        <w:t>Compendio de Normas Aduaneras</w:t>
      </w:r>
      <w:r w:rsidR="00032B7C">
        <w:rPr>
          <w:rFonts w:ascii="Tahoma" w:eastAsia="MS Mincho" w:hAnsi="Tahoma" w:cs="Tahoma"/>
          <w:sz w:val="22"/>
          <w:szCs w:val="22"/>
          <w:lang w:val="es-ES" w:eastAsia="ja-JP"/>
        </w:rPr>
        <w:t>,</w:t>
      </w:r>
      <w:r w:rsidR="00032B7C" w:rsidRPr="00DB6D6E">
        <w:rPr>
          <w:rFonts w:ascii="Tahoma" w:eastAsia="MS Mincho" w:hAnsi="Tahoma" w:cs="Tahoma"/>
          <w:bCs/>
          <w:sz w:val="22"/>
          <w:szCs w:val="22"/>
          <w:lang w:val="es-ES" w:eastAsia="ja-JP"/>
        </w:rPr>
        <w:t xml:space="preserve"> </w:t>
      </w:r>
      <w:r w:rsidR="007112E4" w:rsidRPr="00DB6D6E">
        <w:rPr>
          <w:rFonts w:ascii="Tahoma" w:eastAsia="MS Mincho" w:hAnsi="Tahoma" w:cs="Tahoma"/>
          <w:bCs/>
          <w:sz w:val="22"/>
          <w:szCs w:val="22"/>
          <w:lang w:val="es-ES" w:eastAsia="ja-JP"/>
        </w:rPr>
        <w:t>el</w:t>
      </w:r>
      <w:r w:rsidR="007112E4" w:rsidRPr="007112E4">
        <w:rPr>
          <w:rFonts w:ascii="Tahoma" w:eastAsia="MS Mincho" w:hAnsi="Tahoma" w:cs="Tahoma"/>
          <w:b/>
          <w:sz w:val="22"/>
          <w:szCs w:val="22"/>
          <w:lang w:val="es-ES" w:eastAsia="ja-JP"/>
        </w:rPr>
        <w:t xml:space="preserve"> </w:t>
      </w:r>
      <w:r w:rsidR="00032B7C" w:rsidRPr="007112E4">
        <w:rPr>
          <w:rFonts w:ascii="Tahoma" w:eastAsia="MS Mincho" w:hAnsi="Tahoma" w:cs="Tahoma"/>
          <w:b/>
          <w:sz w:val="22"/>
          <w:szCs w:val="22"/>
          <w:lang w:val="es-ES" w:eastAsia="ja-JP"/>
        </w:rPr>
        <w:t>A</w:t>
      </w:r>
      <w:r w:rsidR="00032B7C">
        <w:rPr>
          <w:rFonts w:ascii="Tahoma" w:eastAsia="MS Mincho" w:hAnsi="Tahoma" w:cs="Tahoma"/>
          <w:b/>
          <w:sz w:val="22"/>
          <w:szCs w:val="22"/>
          <w:lang w:val="es-ES" w:eastAsia="ja-JP"/>
        </w:rPr>
        <w:t>NEXO</w:t>
      </w:r>
      <w:r w:rsidR="00032B7C" w:rsidRPr="007112E4">
        <w:rPr>
          <w:rFonts w:ascii="Tahoma" w:eastAsia="MS Mincho" w:hAnsi="Tahoma" w:cs="Tahoma"/>
          <w:b/>
          <w:sz w:val="22"/>
          <w:szCs w:val="22"/>
          <w:lang w:val="es-ES" w:eastAsia="ja-JP"/>
        </w:rPr>
        <w:t xml:space="preserve"> </w:t>
      </w:r>
      <w:r w:rsidR="00DB6D6E" w:rsidRPr="00DB6D6E">
        <w:rPr>
          <w:rFonts w:ascii="Tahoma" w:eastAsia="Times New Roman" w:hAnsi="Tahoma" w:cs="Tahoma"/>
          <w:b/>
          <w:sz w:val="22"/>
          <w:szCs w:val="22"/>
          <w:lang w:val="es-ES" w:eastAsia="es-CL"/>
        </w:rPr>
        <w:t>N° 97</w:t>
      </w:r>
      <w:r w:rsidR="00032B7C">
        <w:rPr>
          <w:rFonts w:ascii="Tahoma" w:eastAsia="Times New Roman" w:hAnsi="Tahoma" w:cs="Tahoma"/>
          <w:b/>
          <w:sz w:val="22"/>
          <w:szCs w:val="22"/>
          <w:lang w:val="es-ES" w:eastAsia="es-CL"/>
        </w:rPr>
        <w:t>,</w:t>
      </w:r>
      <w:r w:rsidR="00DB6D6E" w:rsidRPr="007112E4">
        <w:rPr>
          <w:rFonts w:ascii="Tahoma" w:eastAsia="Times New Roman" w:hAnsi="Tahoma" w:cs="Tahoma"/>
          <w:bCs/>
          <w:sz w:val="22"/>
          <w:szCs w:val="22"/>
          <w:lang w:val="es-ES" w:eastAsia="es-CL"/>
        </w:rPr>
        <w:t xml:space="preserve"> </w:t>
      </w:r>
      <w:r w:rsidR="00032B7C" w:rsidRPr="00524849">
        <w:rPr>
          <w:rFonts w:ascii="Tahoma" w:eastAsia="MS Mincho" w:hAnsi="Tahoma" w:cs="Tahoma"/>
          <w:sz w:val="22"/>
          <w:szCs w:val="22"/>
          <w:lang w:val="es-ES" w:eastAsia="ja-JP"/>
        </w:rPr>
        <w:t>denominado</w:t>
      </w:r>
      <w:r w:rsidR="00032B7C">
        <w:rPr>
          <w:rFonts w:ascii="Tahoma" w:eastAsia="MS Mincho" w:hAnsi="Tahoma" w:cs="Tahoma"/>
          <w:b/>
          <w:sz w:val="22"/>
          <w:szCs w:val="22"/>
          <w:lang w:val="es-ES" w:eastAsia="ja-JP"/>
        </w:rPr>
        <w:t xml:space="preserve"> </w:t>
      </w:r>
      <w:r w:rsidR="007112E4" w:rsidRPr="007112E4">
        <w:rPr>
          <w:rFonts w:ascii="Tahoma" w:eastAsia="MS Mincho" w:hAnsi="Tahoma" w:cs="Tahoma"/>
          <w:bCs/>
          <w:sz w:val="22"/>
          <w:szCs w:val="22"/>
          <w:lang w:val="es-ES" w:eastAsia="ja-JP"/>
        </w:rPr>
        <w:t>“</w:t>
      </w:r>
      <w:r w:rsidR="0041493E" w:rsidRPr="00A7386C">
        <w:rPr>
          <w:rFonts w:ascii="Tahoma" w:eastAsia="MS Mincho" w:hAnsi="Tahoma" w:cs="Tahoma"/>
          <w:bCs/>
          <w:i/>
          <w:sz w:val="22"/>
          <w:szCs w:val="22"/>
          <w:lang w:val="es-ES" w:eastAsia="ja-JP"/>
        </w:rPr>
        <w:t>L</w:t>
      </w:r>
      <w:r w:rsidR="0041493E">
        <w:rPr>
          <w:rFonts w:ascii="Tahoma" w:eastAsia="MS Mincho" w:hAnsi="Tahoma" w:cs="Tahoma"/>
          <w:bCs/>
          <w:i/>
          <w:sz w:val="22"/>
          <w:szCs w:val="22"/>
          <w:lang w:val="es-ES" w:eastAsia="ja-JP"/>
        </w:rPr>
        <w:t>i</w:t>
      </w:r>
      <w:r w:rsidR="00BA5235" w:rsidRPr="00FC7B3E">
        <w:rPr>
          <w:rFonts w:ascii="Tahoma" w:eastAsia="MS Mincho" w:hAnsi="Tahoma" w:cs="Tahoma"/>
          <w:bCs/>
          <w:i/>
          <w:sz w:val="22"/>
          <w:szCs w:val="22"/>
          <w:lang w:val="es-ES" w:eastAsia="ja-JP"/>
        </w:rPr>
        <w:t xml:space="preserve">stado de códigos arancelarios </w:t>
      </w:r>
      <w:r w:rsidR="00821A5A">
        <w:rPr>
          <w:rFonts w:ascii="Tahoma" w:eastAsia="MS Mincho" w:hAnsi="Tahoma" w:cs="Tahoma"/>
          <w:bCs/>
          <w:i/>
          <w:sz w:val="22"/>
          <w:szCs w:val="22"/>
          <w:lang w:val="es-ES" w:eastAsia="ja-JP"/>
        </w:rPr>
        <w:t xml:space="preserve">que contienen </w:t>
      </w:r>
      <w:r w:rsidR="00BA5235" w:rsidRPr="00FC7B3E">
        <w:rPr>
          <w:rFonts w:ascii="Tahoma" w:eastAsia="MS Mincho" w:hAnsi="Tahoma" w:cs="Tahoma"/>
          <w:bCs/>
          <w:i/>
          <w:sz w:val="22"/>
          <w:szCs w:val="22"/>
          <w:lang w:val="es-ES" w:eastAsia="ja-JP"/>
        </w:rPr>
        <w:t xml:space="preserve">mercancías que requieren </w:t>
      </w:r>
      <w:r w:rsidR="00BA5235" w:rsidRPr="00A7386C">
        <w:rPr>
          <w:rFonts w:ascii="Tahoma" w:eastAsia="MS Mincho" w:hAnsi="Tahoma" w:cs="Tahoma"/>
          <w:bCs/>
          <w:i/>
          <w:sz w:val="22"/>
          <w:szCs w:val="22"/>
          <w:lang w:val="es-ES" w:eastAsia="ja-JP"/>
        </w:rPr>
        <w:t>visaciones, certificaciones, autorizaciones o vistos buenos para su ingreso y salida del país</w:t>
      </w:r>
      <w:r w:rsidR="007112E4">
        <w:rPr>
          <w:rFonts w:ascii="Tahoma" w:eastAsia="MS Mincho" w:hAnsi="Tahoma" w:cs="Tahoma"/>
          <w:bCs/>
          <w:sz w:val="22"/>
          <w:szCs w:val="22"/>
          <w:lang w:val="es-ES" w:eastAsia="ja-JP"/>
        </w:rPr>
        <w:t>”</w:t>
      </w:r>
      <w:r w:rsidR="00032B7C">
        <w:rPr>
          <w:rFonts w:ascii="Tahoma" w:eastAsia="MS Mincho" w:hAnsi="Tahoma" w:cs="Tahoma"/>
          <w:bCs/>
          <w:sz w:val="22"/>
          <w:szCs w:val="22"/>
          <w:lang w:val="es-ES" w:eastAsia="ja-JP"/>
        </w:rPr>
        <w:t>, que se adjunta a la presente resolución mediante documento electrónico en formato</w:t>
      </w:r>
      <w:r w:rsidR="00DB6D6E" w:rsidRPr="00DB6D6E">
        <w:rPr>
          <w:rFonts w:ascii="Tahoma" w:eastAsia="MS Mincho" w:hAnsi="Tahoma" w:cs="Tahoma"/>
          <w:bCs/>
          <w:sz w:val="22"/>
          <w:szCs w:val="22"/>
          <w:lang w:val="es-ES" w:eastAsia="ja-JP"/>
        </w:rPr>
        <w:t xml:space="preserve"> Excel.</w:t>
      </w:r>
      <w:r w:rsidR="007112E4" w:rsidRPr="00DB6D6E">
        <w:rPr>
          <w:rFonts w:ascii="Tahoma" w:eastAsia="MS Mincho" w:hAnsi="Tahoma" w:cs="Tahoma"/>
          <w:bCs/>
          <w:sz w:val="22"/>
          <w:szCs w:val="22"/>
          <w:lang w:val="es-ES" w:eastAsia="ja-JP"/>
        </w:rPr>
        <w:t xml:space="preserve"> </w:t>
      </w:r>
    </w:p>
    <w:p w14:paraId="7F15E13C" w14:textId="745784C5" w:rsidR="006539F5" w:rsidRDefault="006539F5">
      <w:pPr>
        <w:spacing w:after="160" w:line="259" w:lineRule="auto"/>
        <w:rPr>
          <w:rFonts w:ascii="Tahoma" w:eastAsia="MS Mincho" w:hAnsi="Tahoma" w:cs="Tahoma"/>
          <w:bCs/>
          <w:sz w:val="22"/>
          <w:szCs w:val="22"/>
          <w:lang w:val="es-ES" w:eastAsia="ja-JP"/>
        </w:rPr>
      </w:pPr>
      <w:r>
        <w:rPr>
          <w:rFonts w:ascii="Tahoma" w:eastAsia="MS Mincho" w:hAnsi="Tahoma" w:cs="Tahoma"/>
          <w:bCs/>
          <w:sz w:val="22"/>
          <w:szCs w:val="22"/>
          <w:lang w:val="es-ES" w:eastAsia="ja-JP"/>
        </w:rPr>
        <w:br w:type="page"/>
      </w:r>
    </w:p>
    <w:p w14:paraId="5C8D7AAB" w14:textId="77777777" w:rsidR="005C4540" w:rsidRDefault="005C4540" w:rsidP="005C4540">
      <w:pPr>
        <w:spacing w:line="320" w:lineRule="atLeast"/>
        <w:ind w:left="851"/>
        <w:contextualSpacing/>
        <w:jc w:val="both"/>
        <w:rPr>
          <w:rFonts w:ascii="Tahoma" w:eastAsia="MS Mincho" w:hAnsi="Tahoma" w:cs="Tahoma"/>
          <w:bCs/>
          <w:sz w:val="22"/>
          <w:szCs w:val="22"/>
          <w:lang w:val="es-ES" w:eastAsia="ja-JP"/>
        </w:rPr>
      </w:pPr>
    </w:p>
    <w:p w14:paraId="056EC68B" w14:textId="77777777" w:rsidR="00637B32" w:rsidRPr="005C4540" w:rsidRDefault="00637B32" w:rsidP="005C4540">
      <w:pPr>
        <w:numPr>
          <w:ilvl w:val="0"/>
          <w:numId w:val="1"/>
        </w:numPr>
        <w:spacing w:line="320" w:lineRule="atLeast"/>
        <w:ind w:left="851" w:hanging="284"/>
        <w:contextualSpacing/>
        <w:jc w:val="both"/>
        <w:rPr>
          <w:rFonts w:ascii="Tahoma" w:eastAsia="MS Mincho" w:hAnsi="Tahoma" w:cs="Tahoma"/>
          <w:bCs/>
          <w:sz w:val="22"/>
          <w:szCs w:val="22"/>
          <w:lang w:val="es-ES" w:eastAsia="ja-JP"/>
        </w:rPr>
      </w:pPr>
      <w:r w:rsidRPr="005C4540">
        <w:rPr>
          <w:rFonts w:ascii="Tahoma" w:eastAsia="MS Mincho" w:hAnsi="Tahoma" w:cs="Tahoma"/>
          <w:bCs/>
          <w:sz w:val="22"/>
          <w:szCs w:val="22"/>
          <w:lang w:val="es-ES" w:eastAsia="ja-JP"/>
        </w:rPr>
        <w:t xml:space="preserve">El </w:t>
      </w:r>
      <w:r w:rsidR="00524849" w:rsidRPr="005C4540">
        <w:rPr>
          <w:rFonts w:ascii="Tahoma" w:eastAsia="Times New Roman" w:hAnsi="Tahoma" w:cs="Tahoma"/>
          <w:b/>
          <w:bCs/>
          <w:sz w:val="22"/>
          <w:szCs w:val="22"/>
          <w:lang w:val="es-ES" w:eastAsia="es-CL"/>
        </w:rPr>
        <w:t>ANEXO</w:t>
      </w:r>
      <w:r w:rsidRPr="005C4540">
        <w:rPr>
          <w:rFonts w:ascii="Tahoma" w:eastAsia="Times New Roman" w:hAnsi="Tahoma" w:cs="Tahoma"/>
          <w:b/>
          <w:bCs/>
          <w:sz w:val="22"/>
          <w:szCs w:val="22"/>
          <w:lang w:val="es-ES" w:eastAsia="es-CL"/>
        </w:rPr>
        <w:t xml:space="preserve"> 97</w:t>
      </w:r>
      <w:r w:rsidRPr="005C4540">
        <w:rPr>
          <w:rFonts w:ascii="Tahoma" w:eastAsia="Times New Roman" w:hAnsi="Tahoma" w:cs="Tahoma"/>
          <w:bCs/>
          <w:sz w:val="22"/>
          <w:szCs w:val="22"/>
          <w:lang w:val="es-ES" w:eastAsia="es-CL"/>
        </w:rPr>
        <w:t xml:space="preserve">, se encontrará disponible para </w:t>
      </w:r>
      <w:r w:rsidR="00BA5235" w:rsidRPr="005C4540">
        <w:rPr>
          <w:rFonts w:ascii="Tahoma" w:eastAsia="Times New Roman" w:hAnsi="Tahoma" w:cs="Tahoma"/>
          <w:bCs/>
          <w:sz w:val="22"/>
          <w:szCs w:val="22"/>
          <w:lang w:val="es-ES" w:eastAsia="es-CL"/>
        </w:rPr>
        <w:t xml:space="preserve">su </w:t>
      </w:r>
      <w:r w:rsidRPr="005C4540">
        <w:rPr>
          <w:rFonts w:ascii="Tahoma" w:eastAsia="Times New Roman" w:hAnsi="Tahoma" w:cs="Tahoma"/>
          <w:bCs/>
          <w:sz w:val="22"/>
          <w:szCs w:val="22"/>
          <w:lang w:val="es-ES" w:eastAsia="es-CL"/>
        </w:rPr>
        <w:t>consulta en formato Excel, conteniendo al menos las</w:t>
      </w:r>
      <w:r w:rsidRPr="005C4540">
        <w:rPr>
          <w:rFonts w:ascii="Tahoma" w:eastAsia="MS Mincho" w:hAnsi="Tahoma" w:cs="Tahoma"/>
          <w:bCs/>
          <w:sz w:val="22"/>
          <w:szCs w:val="22"/>
          <w:lang w:val="es-ES" w:eastAsia="ja-JP"/>
        </w:rPr>
        <w:t xml:space="preserve"> siguientes columnas:</w:t>
      </w:r>
    </w:p>
    <w:p w14:paraId="05C36CD6" w14:textId="77777777" w:rsidR="00637B32" w:rsidRPr="00643EEE" w:rsidRDefault="00637B32" w:rsidP="005C4540">
      <w:pPr>
        <w:pStyle w:val="Prrafodelista"/>
        <w:numPr>
          <w:ilvl w:val="0"/>
          <w:numId w:val="23"/>
        </w:numPr>
        <w:spacing w:line="320" w:lineRule="atLeast"/>
        <w:ind w:left="1418" w:hanging="284"/>
        <w:jc w:val="both"/>
        <w:rPr>
          <w:rFonts w:ascii="Tahoma" w:eastAsia="Times New Roman" w:hAnsi="Tahoma" w:cs="Tahoma"/>
          <w:bCs/>
          <w:sz w:val="22"/>
          <w:szCs w:val="22"/>
          <w:lang w:val="es-ES" w:eastAsia="es-CL"/>
        </w:rPr>
      </w:pPr>
      <w:r w:rsidRPr="00BA5235">
        <w:rPr>
          <w:rFonts w:ascii="Tahoma" w:eastAsia="Times New Roman" w:hAnsi="Tahoma" w:cs="Tahoma"/>
          <w:b/>
          <w:bCs/>
          <w:sz w:val="22"/>
          <w:szCs w:val="22"/>
          <w:lang w:val="es-ES" w:eastAsia="es-CL"/>
        </w:rPr>
        <w:t>CÓDIGO ARANCELARIO:</w:t>
      </w:r>
      <w:r>
        <w:rPr>
          <w:rFonts w:ascii="Tahoma" w:eastAsia="Times New Roman" w:hAnsi="Tahoma" w:cs="Tahoma"/>
          <w:bCs/>
          <w:sz w:val="22"/>
          <w:szCs w:val="22"/>
          <w:lang w:val="es-ES" w:eastAsia="es-CL"/>
        </w:rPr>
        <w:t xml:space="preserve"> Corresponde a la clasificación arancelaria de la mercancía que se consulta.</w:t>
      </w:r>
    </w:p>
    <w:p w14:paraId="3532F2E8" w14:textId="77777777" w:rsidR="00637B32" w:rsidRDefault="00637B32" w:rsidP="005C4540">
      <w:pPr>
        <w:pStyle w:val="Prrafodelista"/>
        <w:numPr>
          <w:ilvl w:val="0"/>
          <w:numId w:val="23"/>
        </w:numPr>
        <w:spacing w:line="320" w:lineRule="atLeast"/>
        <w:ind w:left="1418" w:hanging="284"/>
        <w:jc w:val="both"/>
        <w:rPr>
          <w:rFonts w:ascii="Tahoma" w:eastAsia="Times New Roman" w:hAnsi="Tahoma" w:cs="Tahoma"/>
          <w:bCs/>
          <w:sz w:val="22"/>
          <w:szCs w:val="22"/>
          <w:lang w:val="es-ES" w:eastAsia="es-CL"/>
        </w:rPr>
      </w:pPr>
      <w:r w:rsidRPr="00BA5235">
        <w:rPr>
          <w:rFonts w:ascii="Tahoma" w:eastAsia="Times New Roman" w:hAnsi="Tahoma" w:cs="Tahoma"/>
          <w:b/>
          <w:bCs/>
          <w:sz w:val="22"/>
          <w:szCs w:val="22"/>
          <w:lang w:val="es-ES" w:eastAsia="es-CL"/>
        </w:rPr>
        <w:t xml:space="preserve">INSTITUCIÓN EMISORA: </w:t>
      </w:r>
      <w:r>
        <w:rPr>
          <w:rFonts w:ascii="Tahoma" w:eastAsia="Times New Roman" w:hAnsi="Tahoma" w:cs="Tahoma"/>
          <w:bCs/>
          <w:sz w:val="22"/>
          <w:szCs w:val="22"/>
          <w:lang w:val="es-ES" w:eastAsia="es-CL"/>
        </w:rPr>
        <w:t xml:space="preserve">Entidad que </w:t>
      </w:r>
      <w:r w:rsidR="00524849">
        <w:rPr>
          <w:rFonts w:ascii="Tahoma" w:eastAsia="Times New Roman" w:hAnsi="Tahoma" w:cs="Tahoma"/>
          <w:bCs/>
          <w:sz w:val="22"/>
          <w:szCs w:val="22"/>
          <w:lang w:val="es-ES" w:eastAsia="es-CL"/>
        </w:rPr>
        <w:t>acuerdo a lo dispuesto en</w:t>
      </w:r>
      <w:r>
        <w:rPr>
          <w:rFonts w:ascii="Tahoma" w:eastAsia="Times New Roman" w:hAnsi="Tahoma" w:cs="Tahoma"/>
          <w:bCs/>
          <w:sz w:val="22"/>
          <w:szCs w:val="22"/>
          <w:lang w:val="es-ES" w:eastAsia="es-CL"/>
        </w:rPr>
        <w:t xml:space="preserve"> la ley, debe </w:t>
      </w:r>
      <w:r w:rsidR="00524849">
        <w:rPr>
          <w:rFonts w:ascii="Tahoma" w:eastAsia="Times New Roman" w:hAnsi="Tahoma" w:cs="Tahoma"/>
          <w:bCs/>
          <w:sz w:val="22"/>
          <w:szCs w:val="22"/>
          <w:lang w:val="es-ES" w:eastAsia="es-CL"/>
        </w:rPr>
        <w:t>emitir la</w:t>
      </w:r>
      <w:r>
        <w:rPr>
          <w:rFonts w:ascii="Tahoma" w:eastAsia="Times New Roman" w:hAnsi="Tahoma" w:cs="Tahoma"/>
          <w:bCs/>
          <w:sz w:val="22"/>
          <w:szCs w:val="22"/>
          <w:lang w:val="es-ES" w:eastAsia="es-CL"/>
        </w:rPr>
        <w:t xml:space="preserve"> </w:t>
      </w:r>
      <w:r w:rsidRPr="00643EEE">
        <w:rPr>
          <w:rFonts w:ascii="Tahoma" w:eastAsia="Times New Roman" w:hAnsi="Tahoma" w:cs="Tahoma"/>
          <w:bCs/>
          <w:sz w:val="22"/>
          <w:szCs w:val="22"/>
          <w:lang w:val="es-ES" w:eastAsia="es-CL"/>
        </w:rPr>
        <w:t>visaci</w:t>
      </w:r>
      <w:r>
        <w:rPr>
          <w:rFonts w:ascii="Tahoma" w:eastAsia="Times New Roman" w:hAnsi="Tahoma" w:cs="Tahoma"/>
          <w:bCs/>
          <w:sz w:val="22"/>
          <w:szCs w:val="22"/>
          <w:lang w:val="es-ES" w:eastAsia="es-CL"/>
        </w:rPr>
        <w:t>ón</w:t>
      </w:r>
      <w:r w:rsidRPr="00643EEE">
        <w:rPr>
          <w:rFonts w:ascii="Tahoma" w:eastAsia="Times New Roman" w:hAnsi="Tahoma" w:cs="Tahoma"/>
          <w:bCs/>
          <w:sz w:val="22"/>
          <w:szCs w:val="22"/>
          <w:lang w:val="es-ES" w:eastAsia="es-CL"/>
        </w:rPr>
        <w:t>, autorizaci</w:t>
      </w:r>
      <w:r>
        <w:rPr>
          <w:rFonts w:ascii="Tahoma" w:eastAsia="Times New Roman" w:hAnsi="Tahoma" w:cs="Tahoma"/>
          <w:bCs/>
          <w:sz w:val="22"/>
          <w:szCs w:val="22"/>
          <w:lang w:val="es-ES" w:eastAsia="es-CL"/>
        </w:rPr>
        <w:t>ón</w:t>
      </w:r>
      <w:r w:rsidR="00524849">
        <w:rPr>
          <w:rFonts w:ascii="Tahoma" w:eastAsia="Times New Roman" w:hAnsi="Tahoma" w:cs="Tahoma"/>
          <w:bCs/>
          <w:sz w:val="22"/>
          <w:szCs w:val="22"/>
          <w:lang w:val="es-ES" w:eastAsia="es-CL"/>
        </w:rPr>
        <w:t>, certificado</w:t>
      </w:r>
      <w:r w:rsidRPr="00643EEE">
        <w:rPr>
          <w:rFonts w:ascii="Tahoma" w:eastAsia="Times New Roman" w:hAnsi="Tahoma" w:cs="Tahoma"/>
          <w:bCs/>
          <w:sz w:val="22"/>
          <w:szCs w:val="22"/>
          <w:lang w:val="es-ES" w:eastAsia="es-CL"/>
        </w:rPr>
        <w:t xml:space="preserve"> </w:t>
      </w:r>
      <w:r>
        <w:rPr>
          <w:rFonts w:ascii="Tahoma" w:eastAsia="Times New Roman" w:hAnsi="Tahoma" w:cs="Tahoma"/>
          <w:bCs/>
          <w:sz w:val="22"/>
          <w:szCs w:val="22"/>
          <w:lang w:val="es-ES" w:eastAsia="es-CL"/>
        </w:rPr>
        <w:t>o</w:t>
      </w:r>
      <w:r w:rsidRPr="00643EEE">
        <w:rPr>
          <w:rFonts w:ascii="Tahoma" w:eastAsia="Times New Roman" w:hAnsi="Tahoma" w:cs="Tahoma"/>
          <w:bCs/>
          <w:sz w:val="22"/>
          <w:szCs w:val="22"/>
          <w:lang w:val="es-ES" w:eastAsia="es-CL"/>
        </w:rPr>
        <w:t xml:space="preserve"> visto bueno</w:t>
      </w:r>
      <w:r>
        <w:rPr>
          <w:rFonts w:ascii="Tahoma" w:eastAsia="Times New Roman" w:hAnsi="Tahoma" w:cs="Tahoma"/>
          <w:bCs/>
          <w:sz w:val="22"/>
          <w:szCs w:val="22"/>
          <w:lang w:val="es-ES" w:eastAsia="es-CL"/>
        </w:rPr>
        <w:t>,</w:t>
      </w:r>
      <w:r w:rsidR="00BA5235">
        <w:rPr>
          <w:rFonts w:ascii="Tahoma" w:eastAsia="Times New Roman" w:hAnsi="Tahoma" w:cs="Tahoma"/>
          <w:bCs/>
          <w:sz w:val="22"/>
          <w:szCs w:val="22"/>
          <w:lang w:val="es-ES" w:eastAsia="es-CL"/>
        </w:rPr>
        <w:t xml:space="preserve"> ya sea</w:t>
      </w:r>
      <w:r>
        <w:rPr>
          <w:rFonts w:ascii="Tahoma" w:eastAsia="Times New Roman" w:hAnsi="Tahoma" w:cs="Tahoma"/>
          <w:bCs/>
          <w:sz w:val="22"/>
          <w:szCs w:val="22"/>
          <w:lang w:val="es-ES" w:eastAsia="es-CL"/>
        </w:rPr>
        <w:t xml:space="preserve"> para</w:t>
      </w:r>
      <w:r w:rsidR="00524849">
        <w:rPr>
          <w:rFonts w:ascii="Tahoma" w:eastAsia="Times New Roman" w:hAnsi="Tahoma" w:cs="Tahoma"/>
          <w:bCs/>
          <w:sz w:val="22"/>
          <w:szCs w:val="22"/>
          <w:lang w:val="es-ES" w:eastAsia="es-CL"/>
        </w:rPr>
        <w:t xml:space="preserve"> el ingreso </w:t>
      </w:r>
      <w:r w:rsidR="00BA5235">
        <w:rPr>
          <w:rFonts w:ascii="Tahoma" w:eastAsia="Times New Roman" w:hAnsi="Tahoma" w:cs="Tahoma"/>
          <w:bCs/>
          <w:sz w:val="22"/>
          <w:szCs w:val="22"/>
          <w:lang w:val="es-ES" w:eastAsia="es-CL"/>
        </w:rPr>
        <w:t>o</w:t>
      </w:r>
      <w:r w:rsidR="00524849">
        <w:rPr>
          <w:rFonts w:ascii="Tahoma" w:eastAsia="Times New Roman" w:hAnsi="Tahoma" w:cs="Tahoma"/>
          <w:bCs/>
          <w:sz w:val="22"/>
          <w:szCs w:val="22"/>
          <w:lang w:val="es-ES" w:eastAsia="es-CL"/>
        </w:rPr>
        <w:t xml:space="preserve"> para la salida del país</w:t>
      </w:r>
      <w:r w:rsidR="0041493E">
        <w:rPr>
          <w:rFonts w:ascii="Tahoma" w:eastAsia="Times New Roman" w:hAnsi="Tahoma" w:cs="Tahoma"/>
          <w:bCs/>
          <w:sz w:val="22"/>
          <w:szCs w:val="22"/>
          <w:lang w:val="es-ES" w:eastAsia="es-CL"/>
        </w:rPr>
        <w:t>,</w:t>
      </w:r>
      <w:r w:rsidR="00524849">
        <w:rPr>
          <w:rFonts w:ascii="Tahoma" w:eastAsia="Times New Roman" w:hAnsi="Tahoma" w:cs="Tahoma"/>
          <w:bCs/>
          <w:sz w:val="22"/>
          <w:szCs w:val="22"/>
          <w:lang w:val="es-ES" w:eastAsia="es-CL"/>
        </w:rPr>
        <w:t xml:space="preserve"> de </w:t>
      </w:r>
      <w:r w:rsidR="00BA5235">
        <w:rPr>
          <w:rFonts w:ascii="Tahoma" w:eastAsia="Times New Roman" w:hAnsi="Tahoma" w:cs="Tahoma"/>
          <w:bCs/>
          <w:sz w:val="22"/>
          <w:szCs w:val="22"/>
          <w:lang w:val="es-ES" w:eastAsia="es-CL"/>
        </w:rPr>
        <w:t>aquella</w:t>
      </w:r>
      <w:r w:rsidR="00524849">
        <w:rPr>
          <w:rFonts w:ascii="Tahoma" w:eastAsia="Times New Roman" w:hAnsi="Tahoma" w:cs="Tahoma"/>
          <w:bCs/>
          <w:sz w:val="22"/>
          <w:szCs w:val="22"/>
          <w:lang w:val="es-ES" w:eastAsia="es-CL"/>
        </w:rPr>
        <w:t xml:space="preserve"> mercancía</w:t>
      </w:r>
      <w:r w:rsidR="00BA5235">
        <w:rPr>
          <w:rFonts w:ascii="Tahoma" w:eastAsia="Times New Roman" w:hAnsi="Tahoma" w:cs="Tahoma"/>
          <w:bCs/>
          <w:sz w:val="22"/>
          <w:szCs w:val="22"/>
          <w:lang w:val="es-ES" w:eastAsia="es-CL"/>
        </w:rPr>
        <w:t xml:space="preserve"> que es</w:t>
      </w:r>
      <w:r w:rsidR="00524849">
        <w:rPr>
          <w:rFonts w:ascii="Tahoma" w:eastAsia="Times New Roman" w:hAnsi="Tahoma" w:cs="Tahoma"/>
          <w:bCs/>
          <w:sz w:val="22"/>
          <w:szCs w:val="22"/>
          <w:lang w:val="es-ES" w:eastAsia="es-CL"/>
        </w:rPr>
        <w:t xml:space="preserve"> objeto de su control.</w:t>
      </w:r>
    </w:p>
    <w:p w14:paraId="7E9D8BB7" w14:textId="77777777" w:rsidR="00637B32" w:rsidRDefault="00524849" w:rsidP="005C4540">
      <w:pPr>
        <w:pStyle w:val="Prrafodelista"/>
        <w:numPr>
          <w:ilvl w:val="0"/>
          <w:numId w:val="23"/>
        </w:numPr>
        <w:spacing w:line="320" w:lineRule="atLeast"/>
        <w:ind w:left="1418" w:hanging="284"/>
        <w:jc w:val="both"/>
        <w:rPr>
          <w:rFonts w:ascii="Tahoma" w:eastAsia="Times New Roman" w:hAnsi="Tahoma" w:cs="Tahoma"/>
          <w:bCs/>
          <w:sz w:val="22"/>
          <w:szCs w:val="22"/>
          <w:lang w:val="es-ES" w:eastAsia="es-CL"/>
        </w:rPr>
      </w:pPr>
      <w:r w:rsidRPr="00BA5235">
        <w:rPr>
          <w:rFonts w:ascii="Tahoma" w:eastAsia="Times New Roman" w:hAnsi="Tahoma" w:cs="Tahoma"/>
          <w:b/>
          <w:bCs/>
          <w:sz w:val="22"/>
          <w:szCs w:val="22"/>
          <w:lang w:val="es-ES" w:eastAsia="es-CL"/>
        </w:rPr>
        <w:t>IMPORTACIÓN</w:t>
      </w:r>
      <w:r w:rsidR="00637B32">
        <w:rPr>
          <w:rFonts w:ascii="Tahoma" w:eastAsia="Times New Roman" w:hAnsi="Tahoma" w:cs="Tahoma"/>
          <w:bCs/>
          <w:sz w:val="22"/>
          <w:szCs w:val="22"/>
          <w:lang w:val="es-ES" w:eastAsia="es-CL"/>
        </w:rPr>
        <w:t xml:space="preserve">: </w:t>
      </w:r>
      <w:r>
        <w:rPr>
          <w:rFonts w:ascii="Tahoma" w:eastAsia="Times New Roman" w:hAnsi="Tahoma" w:cs="Tahoma"/>
          <w:bCs/>
          <w:sz w:val="22"/>
          <w:szCs w:val="22"/>
          <w:lang w:val="es-ES" w:eastAsia="es-CL"/>
        </w:rPr>
        <w:t>I</w:t>
      </w:r>
      <w:r w:rsidR="00637B32">
        <w:rPr>
          <w:rFonts w:ascii="Tahoma" w:eastAsia="Times New Roman" w:hAnsi="Tahoma" w:cs="Tahoma"/>
          <w:bCs/>
          <w:sz w:val="22"/>
          <w:szCs w:val="22"/>
          <w:lang w:val="es-ES" w:eastAsia="es-CL"/>
        </w:rPr>
        <w:t xml:space="preserve">ndicará si </w:t>
      </w:r>
      <w:r w:rsidR="00BA5235">
        <w:rPr>
          <w:rFonts w:ascii="Tahoma" w:eastAsia="Times New Roman" w:hAnsi="Tahoma" w:cs="Tahoma"/>
          <w:bCs/>
          <w:sz w:val="22"/>
          <w:szCs w:val="22"/>
          <w:lang w:val="es-ES" w:eastAsia="es-CL"/>
        </w:rPr>
        <w:t>el</w:t>
      </w:r>
      <w:r>
        <w:rPr>
          <w:rFonts w:ascii="Tahoma" w:eastAsia="Times New Roman" w:hAnsi="Tahoma" w:cs="Tahoma"/>
          <w:bCs/>
          <w:sz w:val="22"/>
          <w:szCs w:val="22"/>
          <w:lang w:val="es-ES" w:eastAsia="es-CL"/>
        </w:rPr>
        <w:t xml:space="preserve"> código arancelario de la mercancía que se consulta requiere </w:t>
      </w:r>
      <w:r w:rsidRPr="00524849">
        <w:rPr>
          <w:rFonts w:ascii="Tahoma" w:eastAsia="Times New Roman" w:hAnsi="Tahoma" w:cs="Tahoma"/>
          <w:bCs/>
          <w:sz w:val="22"/>
          <w:szCs w:val="22"/>
          <w:lang w:val="es-ES" w:eastAsia="es-CL"/>
        </w:rPr>
        <w:t>visación, autorización, certificado o visto bueno</w:t>
      </w:r>
      <w:r w:rsidRPr="00524849" w:rsidDel="00524849">
        <w:rPr>
          <w:rFonts w:ascii="Tahoma" w:eastAsia="Times New Roman" w:hAnsi="Tahoma" w:cs="Tahoma"/>
          <w:bCs/>
          <w:sz w:val="22"/>
          <w:szCs w:val="22"/>
          <w:lang w:val="es-ES" w:eastAsia="es-CL"/>
        </w:rPr>
        <w:t xml:space="preserve"> </w:t>
      </w:r>
      <w:r>
        <w:rPr>
          <w:rFonts w:ascii="Tahoma" w:eastAsia="Times New Roman" w:hAnsi="Tahoma" w:cs="Tahoma"/>
          <w:bCs/>
          <w:sz w:val="22"/>
          <w:szCs w:val="22"/>
          <w:lang w:val="es-ES" w:eastAsia="es-CL"/>
        </w:rPr>
        <w:t>para su ingreso al país</w:t>
      </w:r>
      <w:r w:rsidR="00637B32">
        <w:rPr>
          <w:rFonts w:ascii="Tahoma" w:eastAsia="Times New Roman" w:hAnsi="Tahoma" w:cs="Tahoma"/>
          <w:bCs/>
          <w:sz w:val="22"/>
          <w:szCs w:val="22"/>
          <w:lang w:val="es-ES" w:eastAsia="es-CL"/>
        </w:rPr>
        <w:t>.</w:t>
      </w:r>
    </w:p>
    <w:p w14:paraId="7D05D8B9" w14:textId="77777777" w:rsidR="00524849" w:rsidRPr="00524849" w:rsidRDefault="00524849" w:rsidP="005C4540">
      <w:pPr>
        <w:pStyle w:val="Prrafodelista"/>
        <w:numPr>
          <w:ilvl w:val="0"/>
          <w:numId w:val="23"/>
        </w:numPr>
        <w:spacing w:line="320" w:lineRule="atLeast"/>
        <w:ind w:left="1418" w:hanging="284"/>
        <w:jc w:val="both"/>
        <w:rPr>
          <w:rFonts w:ascii="Tahoma" w:eastAsia="MS Mincho" w:hAnsi="Tahoma" w:cs="Tahoma"/>
          <w:bCs/>
          <w:sz w:val="22"/>
          <w:szCs w:val="22"/>
          <w:lang w:val="es-ES" w:eastAsia="ja-JP"/>
        </w:rPr>
      </w:pPr>
      <w:r w:rsidRPr="00BA5235">
        <w:rPr>
          <w:rFonts w:ascii="Tahoma" w:eastAsia="Times New Roman" w:hAnsi="Tahoma" w:cs="Tahoma"/>
          <w:b/>
          <w:bCs/>
          <w:sz w:val="22"/>
          <w:szCs w:val="22"/>
          <w:lang w:val="es-ES" w:eastAsia="es-CL"/>
        </w:rPr>
        <w:t>EXPORTACIÓN</w:t>
      </w:r>
      <w:r w:rsidR="00637B32" w:rsidRPr="00BA5235">
        <w:rPr>
          <w:rFonts w:ascii="Tahoma" w:eastAsia="Times New Roman" w:hAnsi="Tahoma" w:cs="Tahoma"/>
          <w:b/>
          <w:bCs/>
          <w:sz w:val="22"/>
          <w:szCs w:val="22"/>
          <w:lang w:val="es-ES" w:eastAsia="es-CL"/>
        </w:rPr>
        <w:t>:</w:t>
      </w:r>
      <w:r w:rsidR="00637B32" w:rsidRPr="00524849">
        <w:rPr>
          <w:rFonts w:ascii="Tahoma" w:eastAsia="Times New Roman" w:hAnsi="Tahoma" w:cs="Tahoma"/>
          <w:bCs/>
          <w:sz w:val="22"/>
          <w:szCs w:val="22"/>
          <w:lang w:val="es-ES" w:eastAsia="es-CL"/>
        </w:rPr>
        <w:t xml:space="preserve"> </w:t>
      </w:r>
      <w:r w:rsidRPr="00524849">
        <w:rPr>
          <w:rFonts w:ascii="Tahoma" w:eastAsia="Times New Roman" w:hAnsi="Tahoma" w:cs="Tahoma"/>
          <w:bCs/>
          <w:sz w:val="22"/>
          <w:szCs w:val="22"/>
          <w:lang w:val="es-ES" w:eastAsia="es-CL"/>
        </w:rPr>
        <w:t xml:space="preserve">Indicará si </w:t>
      </w:r>
      <w:r w:rsidR="00FA1B51">
        <w:rPr>
          <w:rFonts w:ascii="Tahoma" w:eastAsia="Times New Roman" w:hAnsi="Tahoma" w:cs="Tahoma"/>
          <w:bCs/>
          <w:sz w:val="22"/>
          <w:szCs w:val="22"/>
          <w:lang w:val="es-ES" w:eastAsia="es-CL"/>
        </w:rPr>
        <w:t>el</w:t>
      </w:r>
      <w:r w:rsidRPr="00524849">
        <w:rPr>
          <w:rFonts w:ascii="Tahoma" w:eastAsia="Times New Roman" w:hAnsi="Tahoma" w:cs="Tahoma"/>
          <w:bCs/>
          <w:sz w:val="22"/>
          <w:szCs w:val="22"/>
          <w:lang w:val="es-ES" w:eastAsia="es-CL"/>
        </w:rPr>
        <w:t xml:space="preserve"> código arancelario de la </w:t>
      </w:r>
      <w:r>
        <w:rPr>
          <w:rFonts w:ascii="Tahoma" w:eastAsia="Times New Roman" w:hAnsi="Tahoma" w:cs="Tahoma"/>
          <w:bCs/>
          <w:sz w:val="22"/>
          <w:szCs w:val="22"/>
          <w:lang w:val="es-ES" w:eastAsia="es-CL"/>
        </w:rPr>
        <w:t>mercancía</w:t>
      </w:r>
      <w:r w:rsidRPr="00524849">
        <w:rPr>
          <w:rFonts w:ascii="Tahoma" w:eastAsia="Times New Roman" w:hAnsi="Tahoma" w:cs="Tahoma"/>
          <w:bCs/>
          <w:sz w:val="22"/>
          <w:szCs w:val="22"/>
          <w:lang w:val="es-ES" w:eastAsia="es-CL"/>
        </w:rPr>
        <w:t xml:space="preserve"> que se consulta requiere visación, autorización, certificado o visto bueno</w:t>
      </w:r>
      <w:r w:rsidRPr="00524849" w:rsidDel="00524849">
        <w:rPr>
          <w:rFonts w:ascii="Tahoma" w:eastAsia="Times New Roman" w:hAnsi="Tahoma" w:cs="Tahoma"/>
          <w:bCs/>
          <w:sz w:val="22"/>
          <w:szCs w:val="22"/>
          <w:lang w:val="es-ES" w:eastAsia="es-CL"/>
        </w:rPr>
        <w:t xml:space="preserve"> </w:t>
      </w:r>
      <w:r w:rsidRPr="00524849">
        <w:rPr>
          <w:rFonts w:ascii="Tahoma" w:eastAsia="Times New Roman" w:hAnsi="Tahoma" w:cs="Tahoma"/>
          <w:bCs/>
          <w:sz w:val="22"/>
          <w:szCs w:val="22"/>
          <w:lang w:val="es-ES" w:eastAsia="es-CL"/>
        </w:rPr>
        <w:t xml:space="preserve">para </w:t>
      </w:r>
      <w:r w:rsidR="00BA5235">
        <w:rPr>
          <w:rFonts w:ascii="Tahoma" w:eastAsia="Times New Roman" w:hAnsi="Tahoma" w:cs="Tahoma"/>
          <w:bCs/>
          <w:sz w:val="22"/>
          <w:szCs w:val="22"/>
          <w:lang w:val="es-ES" w:eastAsia="es-CL"/>
        </w:rPr>
        <w:t>su salida de</w:t>
      </w:r>
      <w:r w:rsidRPr="00524849">
        <w:rPr>
          <w:rFonts w:ascii="Tahoma" w:eastAsia="Times New Roman" w:hAnsi="Tahoma" w:cs="Tahoma"/>
          <w:bCs/>
          <w:sz w:val="22"/>
          <w:szCs w:val="22"/>
          <w:lang w:val="es-ES" w:eastAsia="es-CL"/>
        </w:rPr>
        <w:t>l país</w:t>
      </w:r>
    </w:p>
    <w:p w14:paraId="64582B1D" w14:textId="77777777" w:rsidR="00637B32" w:rsidRPr="00524849" w:rsidRDefault="00524849" w:rsidP="005C4540">
      <w:pPr>
        <w:pStyle w:val="Prrafodelista"/>
        <w:numPr>
          <w:ilvl w:val="0"/>
          <w:numId w:val="23"/>
        </w:numPr>
        <w:spacing w:line="320" w:lineRule="atLeast"/>
        <w:ind w:left="1418" w:hanging="284"/>
        <w:jc w:val="both"/>
        <w:rPr>
          <w:rFonts w:ascii="Tahoma" w:eastAsia="MS Mincho" w:hAnsi="Tahoma" w:cs="Tahoma"/>
          <w:bCs/>
          <w:sz w:val="22"/>
          <w:szCs w:val="22"/>
          <w:lang w:val="es-ES" w:eastAsia="ja-JP"/>
        </w:rPr>
      </w:pPr>
      <w:r w:rsidRPr="00BA5235">
        <w:rPr>
          <w:rFonts w:ascii="Tahoma" w:eastAsia="Times New Roman" w:hAnsi="Tahoma" w:cs="Tahoma"/>
          <w:b/>
          <w:bCs/>
          <w:sz w:val="22"/>
          <w:szCs w:val="22"/>
          <w:lang w:val="es-ES" w:eastAsia="es-CL"/>
        </w:rPr>
        <w:t>OBSERVACIONES:</w:t>
      </w:r>
      <w:r>
        <w:rPr>
          <w:rFonts w:ascii="Tahoma" w:eastAsia="Times New Roman" w:hAnsi="Tahoma" w:cs="Tahoma"/>
          <w:bCs/>
          <w:sz w:val="22"/>
          <w:szCs w:val="22"/>
          <w:lang w:val="es-ES" w:eastAsia="es-CL"/>
        </w:rPr>
        <w:t xml:space="preserve"> Señalará –de ser pertinente– las precisiones, notas, u otra observación relevante </w:t>
      </w:r>
      <w:r w:rsidR="0041493E">
        <w:rPr>
          <w:rFonts w:ascii="Tahoma" w:eastAsia="Times New Roman" w:hAnsi="Tahoma" w:cs="Tahoma"/>
          <w:bCs/>
          <w:sz w:val="22"/>
          <w:szCs w:val="22"/>
          <w:lang w:val="es-ES" w:eastAsia="es-CL"/>
        </w:rPr>
        <w:t xml:space="preserve">relativa a </w:t>
      </w:r>
      <w:r w:rsidR="0041493E" w:rsidRPr="0041493E">
        <w:rPr>
          <w:rFonts w:ascii="Tahoma" w:eastAsia="Times New Roman" w:hAnsi="Tahoma" w:cs="Tahoma"/>
          <w:bCs/>
          <w:sz w:val="22"/>
          <w:szCs w:val="22"/>
          <w:lang w:val="es-ES" w:eastAsia="es-CL"/>
        </w:rPr>
        <w:t xml:space="preserve">la visación, autorización, certificado o visto bueno </w:t>
      </w:r>
      <w:r>
        <w:rPr>
          <w:rFonts w:ascii="Tahoma" w:eastAsia="Times New Roman" w:hAnsi="Tahoma" w:cs="Tahoma"/>
          <w:bCs/>
          <w:sz w:val="22"/>
          <w:szCs w:val="22"/>
          <w:lang w:val="es-ES" w:eastAsia="es-CL"/>
        </w:rPr>
        <w:t>emitido por la Institución Emisora que controla la mercancía</w:t>
      </w:r>
      <w:r w:rsidRPr="00524849" w:rsidDel="00524849">
        <w:rPr>
          <w:rFonts w:ascii="Tahoma" w:eastAsia="Times New Roman" w:hAnsi="Tahoma" w:cs="Tahoma"/>
          <w:bCs/>
          <w:sz w:val="22"/>
          <w:szCs w:val="22"/>
          <w:lang w:val="es-ES" w:eastAsia="es-CL"/>
        </w:rPr>
        <w:t xml:space="preserve"> </w:t>
      </w:r>
    </w:p>
    <w:p w14:paraId="257AE5C2" w14:textId="77777777" w:rsidR="00A4057C" w:rsidRDefault="00A4057C" w:rsidP="00FC7B3E">
      <w:pPr>
        <w:spacing w:line="320" w:lineRule="atLeast"/>
        <w:ind w:left="851"/>
        <w:contextualSpacing/>
        <w:jc w:val="both"/>
        <w:rPr>
          <w:rFonts w:ascii="Tahoma" w:eastAsia="MS Mincho" w:hAnsi="Tahoma" w:cs="Tahoma"/>
          <w:bCs/>
          <w:sz w:val="22"/>
          <w:szCs w:val="22"/>
          <w:lang w:val="es-ES" w:eastAsia="ja-JP"/>
        </w:rPr>
      </w:pPr>
    </w:p>
    <w:p w14:paraId="76CCFE5E" w14:textId="77777777" w:rsidR="00A4057C" w:rsidRPr="005C4540" w:rsidRDefault="00032B7C" w:rsidP="005C4540">
      <w:pPr>
        <w:numPr>
          <w:ilvl w:val="0"/>
          <w:numId w:val="1"/>
        </w:numPr>
        <w:spacing w:line="320" w:lineRule="atLeast"/>
        <w:ind w:left="851" w:hanging="284"/>
        <w:contextualSpacing/>
        <w:jc w:val="both"/>
        <w:rPr>
          <w:rFonts w:ascii="Tahoma" w:eastAsia="MS Mincho" w:hAnsi="Tahoma" w:cs="Tahoma"/>
          <w:b/>
          <w:bCs/>
          <w:sz w:val="22"/>
          <w:szCs w:val="22"/>
          <w:lang w:val="es-ES" w:eastAsia="ja-JP"/>
        </w:rPr>
      </w:pPr>
      <w:r>
        <w:rPr>
          <w:rFonts w:ascii="Tahoma" w:eastAsia="MS Mincho" w:hAnsi="Tahoma" w:cs="Tahoma"/>
          <w:bCs/>
          <w:sz w:val="22"/>
          <w:szCs w:val="22"/>
          <w:lang w:val="es-ES" w:eastAsia="ja-JP"/>
        </w:rPr>
        <w:t xml:space="preserve">Será responsabilidad de cada </w:t>
      </w:r>
      <w:r w:rsidR="00BA5235">
        <w:rPr>
          <w:rFonts w:ascii="Tahoma" w:eastAsia="MS Mincho" w:hAnsi="Tahoma" w:cs="Tahoma"/>
          <w:bCs/>
          <w:sz w:val="22"/>
          <w:szCs w:val="22"/>
          <w:lang w:val="es-ES" w:eastAsia="ja-JP"/>
        </w:rPr>
        <w:t>Institución Emisora</w:t>
      </w:r>
      <w:r w:rsidR="00637B32">
        <w:rPr>
          <w:rFonts w:ascii="Tahoma" w:eastAsia="MS Mincho" w:hAnsi="Tahoma" w:cs="Tahoma"/>
          <w:bCs/>
          <w:sz w:val="22"/>
          <w:szCs w:val="22"/>
          <w:lang w:val="es-ES" w:eastAsia="ja-JP"/>
        </w:rPr>
        <w:t xml:space="preserve"> </w:t>
      </w:r>
      <w:r>
        <w:rPr>
          <w:rFonts w:ascii="Tahoma" w:eastAsia="MS Mincho" w:hAnsi="Tahoma" w:cs="Tahoma"/>
          <w:bCs/>
          <w:sz w:val="22"/>
          <w:szCs w:val="22"/>
          <w:lang w:val="es-ES" w:eastAsia="ja-JP"/>
        </w:rPr>
        <w:t xml:space="preserve">informar </w:t>
      </w:r>
      <w:r w:rsidR="00637B32">
        <w:rPr>
          <w:rFonts w:ascii="Tahoma" w:eastAsia="MS Mincho" w:hAnsi="Tahoma" w:cs="Tahoma"/>
          <w:bCs/>
          <w:sz w:val="22"/>
          <w:szCs w:val="22"/>
          <w:lang w:val="es-ES" w:eastAsia="ja-JP"/>
        </w:rPr>
        <w:t xml:space="preserve">periódica y </w:t>
      </w:r>
      <w:r>
        <w:rPr>
          <w:rFonts w:ascii="Tahoma" w:eastAsia="MS Mincho" w:hAnsi="Tahoma" w:cs="Tahoma"/>
          <w:bCs/>
          <w:sz w:val="22"/>
          <w:szCs w:val="22"/>
          <w:lang w:val="es-ES" w:eastAsia="ja-JP"/>
        </w:rPr>
        <w:t>oportunamente</w:t>
      </w:r>
      <w:r w:rsidR="00637B32">
        <w:rPr>
          <w:rFonts w:ascii="Tahoma" w:eastAsia="MS Mincho" w:hAnsi="Tahoma" w:cs="Tahoma"/>
          <w:bCs/>
          <w:sz w:val="22"/>
          <w:szCs w:val="22"/>
          <w:lang w:val="es-ES" w:eastAsia="ja-JP"/>
        </w:rPr>
        <w:t xml:space="preserve"> al Servicio Nacional de Aduanas,</w:t>
      </w:r>
      <w:r>
        <w:rPr>
          <w:rFonts w:ascii="Tahoma" w:eastAsia="MS Mincho" w:hAnsi="Tahoma" w:cs="Tahoma"/>
          <w:bCs/>
          <w:sz w:val="22"/>
          <w:szCs w:val="22"/>
          <w:lang w:val="es-ES" w:eastAsia="ja-JP"/>
        </w:rPr>
        <w:t xml:space="preserve"> las </w:t>
      </w:r>
      <w:r w:rsidR="00637B32">
        <w:rPr>
          <w:rFonts w:ascii="Tahoma" w:eastAsia="MS Mincho" w:hAnsi="Tahoma" w:cs="Tahoma"/>
          <w:bCs/>
          <w:sz w:val="22"/>
          <w:szCs w:val="22"/>
          <w:lang w:val="es-ES" w:eastAsia="ja-JP"/>
        </w:rPr>
        <w:t xml:space="preserve">actualizaciones y </w:t>
      </w:r>
      <w:r>
        <w:rPr>
          <w:rFonts w:ascii="Tahoma" w:eastAsia="MS Mincho" w:hAnsi="Tahoma" w:cs="Tahoma"/>
          <w:bCs/>
          <w:sz w:val="22"/>
          <w:szCs w:val="22"/>
          <w:lang w:val="es-ES" w:eastAsia="ja-JP"/>
        </w:rPr>
        <w:t xml:space="preserve">modificaciones que </w:t>
      </w:r>
      <w:r w:rsidR="00BA5235">
        <w:rPr>
          <w:rFonts w:ascii="Tahoma" w:eastAsia="MS Mincho" w:hAnsi="Tahoma" w:cs="Tahoma"/>
          <w:bCs/>
          <w:sz w:val="22"/>
          <w:szCs w:val="22"/>
          <w:lang w:val="es-ES" w:eastAsia="ja-JP"/>
        </w:rPr>
        <w:t xml:space="preserve">impacten </w:t>
      </w:r>
      <w:r w:rsidR="00637B32">
        <w:rPr>
          <w:rFonts w:ascii="Tahoma" w:eastAsia="MS Mincho" w:hAnsi="Tahoma" w:cs="Tahoma"/>
          <w:bCs/>
          <w:sz w:val="22"/>
          <w:szCs w:val="22"/>
          <w:lang w:val="es-ES" w:eastAsia="ja-JP"/>
        </w:rPr>
        <w:t>al</w:t>
      </w:r>
      <w:r>
        <w:rPr>
          <w:rFonts w:ascii="Tahoma" w:eastAsia="MS Mincho" w:hAnsi="Tahoma" w:cs="Tahoma"/>
          <w:bCs/>
          <w:sz w:val="22"/>
          <w:szCs w:val="22"/>
          <w:lang w:val="es-ES" w:eastAsia="ja-JP"/>
        </w:rPr>
        <w:t xml:space="preserve"> listado</w:t>
      </w:r>
      <w:r w:rsidR="00637B32">
        <w:rPr>
          <w:rFonts w:ascii="Tahoma" w:eastAsia="MS Mincho" w:hAnsi="Tahoma" w:cs="Tahoma"/>
          <w:bCs/>
          <w:sz w:val="22"/>
          <w:szCs w:val="22"/>
          <w:lang w:val="es-ES" w:eastAsia="ja-JP"/>
        </w:rPr>
        <w:t xml:space="preserve"> de merc</w:t>
      </w:r>
      <w:r>
        <w:rPr>
          <w:rFonts w:ascii="Tahoma" w:eastAsia="MS Mincho" w:hAnsi="Tahoma" w:cs="Tahoma"/>
          <w:bCs/>
          <w:sz w:val="22"/>
          <w:szCs w:val="22"/>
          <w:lang w:val="es-ES" w:eastAsia="ja-JP"/>
        </w:rPr>
        <w:t xml:space="preserve">ancías </w:t>
      </w:r>
      <w:r w:rsidR="00637B32">
        <w:rPr>
          <w:rFonts w:ascii="Tahoma" w:eastAsia="MS Mincho" w:hAnsi="Tahoma" w:cs="Tahoma"/>
          <w:bCs/>
          <w:sz w:val="22"/>
          <w:szCs w:val="22"/>
          <w:lang w:val="es-ES" w:eastAsia="ja-JP"/>
        </w:rPr>
        <w:t xml:space="preserve">objeto de su control, </w:t>
      </w:r>
      <w:r w:rsidR="00BA5235">
        <w:rPr>
          <w:rFonts w:ascii="Tahoma" w:eastAsia="MS Mincho" w:hAnsi="Tahoma" w:cs="Tahoma"/>
          <w:bCs/>
          <w:sz w:val="22"/>
          <w:szCs w:val="22"/>
          <w:lang w:val="es-ES" w:eastAsia="ja-JP"/>
        </w:rPr>
        <w:t>dispuest</w:t>
      </w:r>
      <w:r w:rsidR="0041493E">
        <w:rPr>
          <w:rFonts w:ascii="Tahoma" w:eastAsia="MS Mincho" w:hAnsi="Tahoma" w:cs="Tahoma"/>
          <w:bCs/>
          <w:sz w:val="22"/>
          <w:szCs w:val="22"/>
          <w:lang w:val="es-ES" w:eastAsia="ja-JP"/>
        </w:rPr>
        <w:t>o</w:t>
      </w:r>
      <w:r w:rsidR="00BA5235">
        <w:rPr>
          <w:rFonts w:ascii="Tahoma" w:eastAsia="MS Mincho" w:hAnsi="Tahoma" w:cs="Tahoma"/>
          <w:bCs/>
          <w:sz w:val="22"/>
          <w:szCs w:val="22"/>
          <w:lang w:val="es-ES" w:eastAsia="ja-JP"/>
        </w:rPr>
        <w:t xml:space="preserve"> en el</w:t>
      </w:r>
      <w:r w:rsidRPr="005C4540">
        <w:rPr>
          <w:rFonts w:ascii="Tahoma" w:eastAsia="MS Mincho" w:hAnsi="Tahoma" w:cs="Tahoma"/>
          <w:bCs/>
          <w:sz w:val="22"/>
          <w:szCs w:val="22"/>
          <w:lang w:val="es-ES" w:eastAsia="ja-JP"/>
        </w:rPr>
        <w:t xml:space="preserve"> </w:t>
      </w:r>
      <w:r w:rsidRPr="005C4540">
        <w:rPr>
          <w:rFonts w:ascii="Tahoma" w:eastAsia="MS Mincho" w:hAnsi="Tahoma" w:cs="Tahoma"/>
          <w:b/>
          <w:bCs/>
          <w:sz w:val="22"/>
          <w:szCs w:val="22"/>
          <w:lang w:val="es-ES" w:eastAsia="ja-JP"/>
        </w:rPr>
        <w:t>ANEXO</w:t>
      </w:r>
      <w:r w:rsidR="00A4057C" w:rsidRPr="005C4540">
        <w:rPr>
          <w:rFonts w:ascii="Tahoma" w:eastAsia="MS Mincho" w:hAnsi="Tahoma" w:cs="Tahoma"/>
          <w:b/>
          <w:bCs/>
          <w:sz w:val="22"/>
          <w:szCs w:val="22"/>
          <w:lang w:val="es-ES" w:eastAsia="ja-JP"/>
        </w:rPr>
        <w:t xml:space="preserve"> N° 97. </w:t>
      </w:r>
    </w:p>
    <w:p w14:paraId="31475383" w14:textId="77777777" w:rsidR="00643EEE" w:rsidRPr="00A4057C" w:rsidRDefault="00643EEE" w:rsidP="00FC7B3E">
      <w:pPr>
        <w:spacing w:line="320" w:lineRule="atLeast"/>
        <w:contextualSpacing/>
        <w:jc w:val="both"/>
        <w:rPr>
          <w:rFonts w:ascii="Tahoma" w:eastAsia="MS Mincho" w:hAnsi="Tahoma" w:cs="Tahoma"/>
          <w:bCs/>
          <w:sz w:val="22"/>
          <w:szCs w:val="22"/>
          <w:lang w:val="es-ES" w:eastAsia="ja-JP"/>
        </w:rPr>
      </w:pPr>
    </w:p>
    <w:p w14:paraId="185B89B5" w14:textId="261456A2" w:rsidR="00B132D0" w:rsidRPr="00ED01A6" w:rsidRDefault="007D6C85" w:rsidP="00FC7B3E">
      <w:pPr>
        <w:numPr>
          <w:ilvl w:val="0"/>
          <w:numId w:val="1"/>
        </w:numPr>
        <w:spacing w:line="320" w:lineRule="atLeast"/>
        <w:ind w:left="851" w:hanging="284"/>
        <w:contextualSpacing/>
        <w:jc w:val="both"/>
        <w:rPr>
          <w:rFonts w:ascii="Tahoma" w:eastAsia="MS Mincho" w:hAnsi="Tahoma" w:cs="Tahoma"/>
          <w:sz w:val="22"/>
          <w:szCs w:val="22"/>
          <w:lang w:val="es-ES" w:eastAsia="ja-JP"/>
        </w:rPr>
      </w:pPr>
      <w:r w:rsidRPr="00ED01A6">
        <w:rPr>
          <w:rFonts w:ascii="Tahoma" w:eastAsia="MS Mincho" w:hAnsi="Tahoma" w:cs="Tahoma"/>
          <w:sz w:val="22"/>
          <w:szCs w:val="22"/>
          <w:lang w:val="es-ES" w:eastAsia="ja-JP"/>
        </w:rPr>
        <w:t>C</w:t>
      </w:r>
      <w:r w:rsidR="00A6514E" w:rsidRPr="00ED01A6">
        <w:rPr>
          <w:rFonts w:ascii="Tahoma" w:eastAsia="MS Mincho" w:hAnsi="Tahoma" w:cs="Tahoma"/>
          <w:sz w:val="22"/>
          <w:szCs w:val="22"/>
          <w:lang w:val="es-ES" w:eastAsia="ja-JP"/>
        </w:rPr>
        <w:t>omo consecuencia de la</w:t>
      </w:r>
      <w:r w:rsidR="00D541F4" w:rsidRPr="00ED01A6">
        <w:rPr>
          <w:rFonts w:ascii="Tahoma" w:eastAsia="MS Mincho" w:hAnsi="Tahoma" w:cs="Tahoma"/>
          <w:sz w:val="22"/>
          <w:szCs w:val="22"/>
          <w:lang w:val="es-ES" w:eastAsia="ja-JP"/>
        </w:rPr>
        <w:t>s</w:t>
      </w:r>
      <w:r w:rsidR="00A6514E" w:rsidRPr="00ED01A6">
        <w:rPr>
          <w:rFonts w:ascii="Tahoma" w:eastAsia="MS Mincho" w:hAnsi="Tahoma" w:cs="Tahoma"/>
          <w:sz w:val="22"/>
          <w:szCs w:val="22"/>
          <w:lang w:val="es-ES" w:eastAsia="ja-JP"/>
        </w:rPr>
        <w:t xml:space="preserve"> </w:t>
      </w:r>
      <w:r w:rsidR="00D541F4" w:rsidRPr="00ED01A6">
        <w:rPr>
          <w:rFonts w:ascii="Tahoma" w:eastAsia="MS Mincho" w:hAnsi="Tahoma" w:cs="Tahoma"/>
          <w:sz w:val="22"/>
          <w:szCs w:val="22"/>
          <w:lang w:val="es-ES" w:eastAsia="ja-JP"/>
        </w:rPr>
        <w:t xml:space="preserve">modificaciones </w:t>
      </w:r>
      <w:r w:rsidR="00A6514E" w:rsidRPr="00ED01A6">
        <w:rPr>
          <w:rFonts w:ascii="Tahoma" w:eastAsia="MS Mincho" w:hAnsi="Tahoma" w:cs="Tahoma"/>
          <w:sz w:val="22"/>
          <w:szCs w:val="22"/>
          <w:lang w:val="es-ES" w:eastAsia="ja-JP"/>
        </w:rPr>
        <w:t>anterior</w:t>
      </w:r>
      <w:r w:rsidR="00D541F4" w:rsidRPr="00ED01A6">
        <w:rPr>
          <w:rFonts w:ascii="Tahoma" w:eastAsia="MS Mincho" w:hAnsi="Tahoma" w:cs="Tahoma"/>
          <w:sz w:val="22"/>
          <w:szCs w:val="22"/>
          <w:lang w:val="es-ES" w:eastAsia="ja-JP"/>
        </w:rPr>
        <w:t>es</w:t>
      </w:r>
      <w:r w:rsidR="00A6514E" w:rsidRPr="00ED01A6">
        <w:rPr>
          <w:rFonts w:ascii="Tahoma" w:eastAsia="MS Mincho" w:hAnsi="Tahoma" w:cs="Tahoma"/>
          <w:sz w:val="22"/>
          <w:szCs w:val="22"/>
          <w:lang w:val="es-ES" w:eastAsia="ja-JP"/>
        </w:rPr>
        <w:t xml:space="preserve">, </w:t>
      </w:r>
      <w:r w:rsidRPr="00ED01A6">
        <w:rPr>
          <w:rFonts w:ascii="Tahoma" w:eastAsia="MS Mincho" w:hAnsi="Tahoma" w:cs="Tahoma"/>
          <w:b/>
          <w:sz w:val="22"/>
          <w:szCs w:val="22"/>
          <w:lang w:val="es-ES" w:eastAsia="ja-JP"/>
        </w:rPr>
        <w:t>sustitúyanse</w:t>
      </w:r>
      <w:r w:rsidRPr="00ED01A6">
        <w:rPr>
          <w:rFonts w:ascii="Tahoma" w:eastAsia="MS Mincho" w:hAnsi="Tahoma" w:cs="Tahoma"/>
          <w:sz w:val="22"/>
          <w:szCs w:val="22"/>
          <w:lang w:val="es-ES" w:eastAsia="ja-JP"/>
        </w:rPr>
        <w:t xml:space="preserve"> </w:t>
      </w:r>
      <w:r w:rsidR="00A6514E" w:rsidRPr="00ED01A6">
        <w:rPr>
          <w:rFonts w:ascii="Tahoma" w:eastAsia="MS Mincho" w:hAnsi="Tahoma" w:cs="Tahoma"/>
          <w:sz w:val="22"/>
          <w:szCs w:val="22"/>
          <w:lang w:val="es-ES" w:eastAsia="ja-JP"/>
        </w:rPr>
        <w:t>la</w:t>
      </w:r>
      <w:r w:rsidR="00FD4C6A" w:rsidRPr="00ED01A6">
        <w:rPr>
          <w:rFonts w:ascii="Tahoma" w:eastAsia="MS Mincho" w:hAnsi="Tahoma" w:cs="Tahoma"/>
          <w:sz w:val="22"/>
          <w:szCs w:val="22"/>
          <w:lang w:val="es-ES" w:eastAsia="ja-JP"/>
        </w:rPr>
        <w:t>s</w:t>
      </w:r>
      <w:r w:rsidR="00A6514E" w:rsidRPr="00ED01A6">
        <w:rPr>
          <w:rFonts w:ascii="Tahoma" w:eastAsia="MS Mincho" w:hAnsi="Tahoma" w:cs="Tahoma"/>
          <w:sz w:val="22"/>
          <w:szCs w:val="22"/>
          <w:lang w:val="es-ES" w:eastAsia="ja-JP"/>
        </w:rPr>
        <w:t xml:space="preserve"> hoja</w:t>
      </w:r>
      <w:r w:rsidR="00FD4C6A" w:rsidRPr="00ED01A6">
        <w:rPr>
          <w:rFonts w:ascii="Tahoma" w:eastAsia="MS Mincho" w:hAnsi="Tahoma" w:cs="Tahoma"/>
          <w:sz w:val="22"/>
          <w:szCs w:val="22"/>
          <w:lang w:val="es-ES" w:eastAsia="ja-JP"/>
        </w:rPr>
        <w:t>s</w:t>
      </w:r>
      <w:r w:rsidR="002C6F85" w:rsidRPr="00ED01A6">
        <w:rPr>
          <w:rFonts w:ascii="Tahoma" w:eastAsia="MS Mincho" w:hAnsi="Tahoma" w:cs="Tahoma"/>
          <w:sz w:val="22"/>
          <w:szCs w:val="22"/>
          <w:lang w:val="es-ES" w:eastAsia="ja-JP"/>
        </w:rPr>
        <w:t xml:space="preserve"> </w:t>
      </w:r>
      <w:r w:rsidR="006539F5">
        <w:rPr>
          <w:rFonts w:ascii="Tahoma" w:hAnsi="Tahoma" w:cs="Tahoma"/>
          <w:sz w:val="22"/>
          <w:szCs w:val="22"/>
          <w:lang w:val="es-ES"/>
        </w:rPr>
        <w:t xml:space="preserve">ANEXO 14 – XX, ANEXO 14 – </w:t>
      </w:r>
      <w:r w:rsidR="003D25BC">
        <w:rPr>
          <w:rFonts w:ascii="Tahoma" w:hAnsi="Tahoma" w:cs="Tahoma"/>
          <w:sz w:val="22"/>
          <w:szCs w:val="22"/>
          <w:lang w:val="es-ES"/>
        </w:rPr>
        <w:t xml:space="preserve">XX, ANEXO 40 – XX, ANEXO 40 </w:t>
      </w:r>
      <w:r w:rsidR="005C4540">
        <w:rPr>
          <w:rFonts w:ascii="Tahoma" w:hAnsi="Tahoma" w:cs="Tahoma"/>
          <w:sz w:val="22"/>
          <w:szCs w:val="22"/>
          <w:lang w:val="es-ES"/>
        </w:rPr>
        <w:t>–</w:t>
      </w:r>
      <w:r w:rsidR="003D25BC">
        <w:rPr>
          <w:rFonts w:ascii="Tahoma" w:hAnsi="Tahoma" w:cs="Tahoma"/>
          <w:sz w:val="22"/>
          <w:szCs w:val="22"/>
          <w:lang w:val="es-ES"/>
        </w:rPr>
        <w:t xml:space="preserve"> XX</w:t>
      </w:r>
      <w:r w:rsidR="005C4540">
        <w:rPr>
          <w:rFonts w:ascii="Tahoma" w:eastAsia="MS Mincho" w:hAnsi="Tahoma" w:cs="Tahoma"/>
          <w:sz w:val="22"/>
          <w:szCs w:val="22"/>
          <w:lang w:val="es-ES" w:eastAsia="ja-JP"/>
        </w:rPr>
        <w:t xml:space="preserve"> e </w:t>
      </w:r>
      <w:r w:rsidR="005C4540">
        <w:rPr>
          <w:rFonts w:ascii="Tahoma" w:eastAsia="MS Mincho" w:hAnsi="Tahoma" w:cs="Tahoma"/>
          <w:b/>
          <w:sz w:val="22"/>
          <w:szCs w:val="22"/>
          <w:lang w:val="es-ES" w:eastAsia="ja-JP"/>
        </w:rPr>
        <w:t>incorpóra</w:t>
      </w:r>
      <w:r w:rsidR="005C4540" w:rsidRPr="005C4540">
        <w:rPr>
          <w:rFonts w:ascii="Tahoma" w:eastAsia="MS Mincho" w:hAnsi="Tahoma" w:cs="Tahoma"/>
          <w:b/>
          <w:sz w:val="22"/>
          <w:szCs w:val="22"/>
          <w:lang w:val="es-ES" w:eastAsia="ja-JP"/>
        </w:rPr>
        <w:t>se</w:t>
      </w:r>
      <w:r w:rsidR="005C4540">
        <w:rPr>
          <w:rFonts w:ascii="Tahoma" w:eastAsia="MS Mincho" w:hAnsi="Tahoma" w:cs="Tahoma"/>
          <w:sz w:val="22"/>
          <w:szCs w:val="22"/>
          <w:lang w:val="es-ES" w:eastAsia="ja-JP"/>
        </w:rPr>
        <w:t xml:space="preserve"> la hoja ANEXO 97.</w:t>
      </w:r>
    </w:p>
    <w:p w14:paraId="0ABE9250" w14:textId="77777777" w:rsidR="00B132D0" w:rsidRDefault="00B132D0" w:rsidP="00FC7B3E">
      <w:pPr>
        <w:pStyle w:val="Prrafodelista"/>
        <w:spacing w:line="320" w:lineRule="atLeast"/>
        <w:ind w:left="851" w:hanging="284"/>
        <w:rPr>
          <w:rFonts w:ascii="Tahoma" w:eastAsia="MS Mincho" w:hAnsi="Tahoma" w:cs="Tahoma"/>
          <w:sz w:val="22"/>
          <w:szCs w:val="22"/>
          <w:lang w:val="es-ES" w:eastAsia="ja-JP"/>
        </w:rPr>
      </w:pPr>
    </w:p>
    <w:p w14:paraId="4BFFCB52" w14:textId="77777777" w:rsidR="00A6514E" w:rsidRPr="00ED01A6" w:rsidRDefault="00A6514E" w:rsidP="00FC7B3E">
      <w:pPr>
        <w:numPr>
          <w:ilvl w:val="0"/>
          <w:numId w:val="1"/>
        </w:numPr>
        <w:spacing w:line="320" w:lineRule="atLeast"/>
        <w:ind w:left="851" w:hanging="284"/>
        <w:contextualSpacing/>
        <w:jc w:val="both"/>
        <w:rPr>
          <w:rFonts w:ascii="Tahoma" w:eastAsia="MS Mincho" w:hAnsi="Tahoma" w:cs="Tahoma"/>
          <w:sz w:val="22"/>
          <w:szCs w:val="22"/>
          <w:lang w:val="es-ES" w:eastAsia="ja-JP"/>
        </w:rPr>
      </w:pPr>
      <w:r w:rsidRPr="00ED01A6">
        <w:rPr>
          <w:rFonts w:ascii="Tahoma" w:eastAsia="MS Mincho" w:hAnsi="Tahoma" w:cs="Tahoma"/>
          <w:sz w:val="22"/>
          <w:szCs w:val="22"/>
          <w:lang w:val="es-ES" w:eastAsia="ja-JP"/>
        </w:rPr>
        <w:t xml:space="preserve">La presente resolución comenzará a regir </w:t>
      </w:r>
      <w:r w:rsidR="00D9110A" w:rsidRPr="00ED01A6">
        <w:rPr>
          <w:rFonts w:ascii="Tahoma" w:eastAsia="MS Mincho" w:hAnsi="Tahoma" w:cs="Tahoma"/>
          <w:sz w:val="22"/>
          <w:szCs w:val="22"/>
          <w:lang w:val="es-ES" w:eastAsia="ja-JP"/>
        </w:rPr>
        <w:t>a partir d</w:t>
      </w:r>
      <w:r w:rsidRPr="00ED01A6">
        <w:rPr>
          <w:rFonts w:ascii="Tahoma" w:eastAsia="MS Mincho" w:hAnsi="Tahoma" w:cs="Tahoma"/>
          <w:sz w:val="22"/>
          <w:szCs w:val="22"/>
          <w:lang w:val="es-ES" w:eastAsia="ja-JP"/>
        </w:rPr>
        <w:t>e</w:t>
      </w:r>
      <w:r w:rsidR="003D25BC">
        <w:rPr>
          <w:rFonts w:ascii="Tahoma" w:eastAsia="MS Mincho" w:hAnsi="Tahoma" w:cs="Tahoma"/>
          <w:sz w:val="22"/>
          <w:szCs w:val="22"/>
          <w:lang w:val="es-ES" w:eastAsia="ja-JP"/>
        </w:rPr>
        <w:t xml:space="preserve"> </w:t>
      </w:r>
      <w:r w:rsidR="00EB4C02" w:rsidRPr="00ED01A6">
        <w:rPr>
          <w:rFonts w:ascii="Tahoma" w:eastAsia="MS Mincho" w:hAnsi="Tahoma" w:cs="Tahoma"/>
          <w:sz w:val="22"/>
          <w:szCs w:val="22"/>
          <w:lang w:val="es-ES" w:eastAsia="ja-JP"/>
        </w:rPr>
        <w:t xml:space="preserve">la fecha de su </w:t>
      </w:r>
      <w:r w:rsidRPr="00ED01A6">
        <w:rPr>
          <w:rFonts w:ascii="Tahoma" w:eastAsia="MS Mincho" w:hAnsi="Tahoma" w:cs="Tahoma"/>
          <w:sz w:val="22"/>
          <w:szCs w:val="22"/>
          <w:lang w:val="es-ES" w:eastAsia="ja-JP"/>
        </w:rPr>
        <w:t>publicación en el Diario Oficial.</w:t>
      </w:r>
    </w:p>
    <w:p w14:paraId="2F27F4D6" w14:textId="77777777" w:rsidR="00A6514E" w:rsidRDefault="00A6514E" w:rsidP="00FC7B3E">
      <w:pPr>
        <w:spacing w:line="320" w:lineRule="atLeast"/>
        <w:ind w:left="705" w:hanging="705"/>
        <w:contextualSpacing/>
        <w:jc w:val="both"/>
        <w:rPr>
          <w:rFonts w:ascii="Tahoma" w:eastAsia="MS Mincho" w:hAnsi="Tahoma" w:cs="Tahoma"/>
          <w:sz w:val="22"/>
          <w:szCs w:val="22"/>
          <w:lang w:val="es-ES" w:eastAsia="ja-JP"/>
        </w:rPr>
      </w:pPr>
    </w:p>
    <w:p w14:paraId="2AE88CBC" w14:textId="77777777" w:rsidR="00F75775" w:rsidRDefault="00F75775" w:rsidP="00FC7B3E">
      <w:pPr>
        <w:spacing w:line="320" w:lineRule="atLeast"/>
        <w:ind w:left="705" w:hanging="705"/>
        <w:contextualSpacing/>
        <w:jc w:val="both"/>
        <w:rPr>
          <w:rFonts w:ascii="Tahoma" w:eastAsia="MS Mincho" w:hAnsi="Tahoma" w:cs="Tahoma"/>
          <w:sz w:val="22"/>
          <w:szCs w:val="22"/>
          <w:lang w:val="es-ES" w:eastAsia="ja-JP"/>
        </w:rPr>
      </w:pPr>
    </w:p>
    <w:p w14:paraId="754C413E" w14:textId="77777777" w:rsidR="006539F5" w:rsidRPr="000E50F3" w:rsidRDefault="006539F5" w:rsidP="00FC7B3E">
      <w:pPr>
        <w:spacing w:line="320" w:lineRule="atLeast"/>
        <w:ind w:left="705" w:hanging="705"/>
        <w:contextualSpacing/>
        <w:jc w:val="both"/>
        <w:rPr>
          <w:rFonts w:ascii="Tahoma" w:eastAsia="MS Mincho" w:hAnsi="Tahoma" w:cs="Tahoma"/>
          <w:sz w:val="22"/>
          <w:szCs w:val="22"/>
          <w:lang w:val="es-ES" w:eastAsia="ja-JP"/>
        </w:rPr>
      </w:pPr>
      <w:bookmarkStart w:id="0" w:name="_GoBack"/>
      <w:bookmarkEnd w:id="0"/>
    </w:p>
    <w:p w14:paraId="366BDDB7" w14:textId="77777777" w:rsidR="00A6514E" w:rsidRPr="00ED01A6" w:rsidRDefault="00A6514E" w:rsidP="00FC7B3E">
      <w:pPr>
        <w:spacing w:line="320" w:lineRule="atLeast"/>
        <w:ind w:left="426"/>
        <w:contextualSpacing/>
        <w:jc w:val="both"/>
        <w:rPr>
          <w:rFonts w:ascii="Tahoma" w:eastAsia="MS Mincho" w:hAnsi="Tahoma" w:cs="Tahoma"/>
          <w:sz w:val="22"/>
          <w:szCs w:val="22"/>
          <w:lang w:val="es-ES" w:eastAsia="ja-JP"/>
        </w:rPr>
      </w:pPr>
      <w:r w:rsidRPr="00ED01A6">
        <w:rPr>
          <w:rFonts w:ascii="Tahoma" w:eastAsia="MS Mincho" w:hAnsi="Tahoma" w:cs="Tahoma"/>
          <w:b/>
          <w:sz w:val="22"/>
          <w:szCs w:val="22"/>
          <w:lang w:val="es-ES" w:eastAsia="ja-JP"/>
        </w:rPr>
        <w:t>ANÓTESE, COMUNÍQUESE Y PUBLÍQUESE EN EXTRACTO EN EL DIARIO OFICIAL Y EN TEXTO ÍNTEGRO EN LA PÁGINA WEB DEL SERVICIO</w:t>
      </w:r>
      <w:r w:rsidRPr="00ED01A6">
        <w:rPr>
          <w:rFonts w:ascii="Tahoma" w:eastAsia="MS Mincho" w:hAnsi="Tahoma" w:cs="Tahoma"/>
          <w:sz w:val="22"/>
          <w:szCs w:val="22"/>
          <w:lang w:val="es-ES" w:eastAsia="ja-JP"/>
        </w:rPr>
        <w:t>.</w:t>
      </w:r>
    </w:p>
    <w:p w14:paraId="63259204" w14:textId="77777777" w:rsidR="00A6514E" w:rsidRPr="00ED01A6" w:rsidRDefault="00A6514E" w:rsidP="00FC7B3E">
      <w:pPr>
        <w:spacing w:line="320" w:lineRule="atLeast"/>
        <w:contextualSpacing/>
        <w:jc w:val="both"/>
        <w:rPr>
          <w:rFonts w:ascii="Tahoma" w:eastAsia="MS Mincho" w:hAnsi="Tahoma" w:cs="Tahoma"/>
          <w:sz w:val="22"/>
          <w:szCs w:val="22"/>
          <w:lang w:val="es-ES" w:eastAsia="ja-JP"/>
        </w:rPr>
      </w:pPr>
    </w:p>
    <w:p w14:paraId="335F89CE" w14:textId="77777777" w:rsidR="00A6514E" w:rsidRDefault="00A6514E" w:rsidP="00FC7B3E">
      <w:pPr>
        <w:spacing w:line="320" w:lineRule="atLeast"/>
        <w:ind w:left="-284"/>
        <w:contextualSpacing/>
        <w:jc w:val="both"/>
        <w:rPr>
          <w:rFonts w:ascii="Tahoma" w:eastAsia="MS Mincho" w:hAnsi="Tahoma" w:cs="Tahoma"/>
          <w:b/>
          <w:sz w:val="22"/>
          <w:szCs w:val="22"/>
          <w:lang w:eastAsia="ja-JP"/>
        </w:rPr>
      </w:pPr>
    </w:p>
    <w:p w14:paraId="73368251" w14:textId="77777777" w:rsidR="00FA3271" w:rsidRDefault="00FA3271" w:rsidP="00FC7B3E">
      <w:pPr>
        <w:spacing w:line="320" w:lineRule="atLeast"/>
        <w:ind w:left="-284"/>
        <w:contextualSpacing/>
        <w:jc w:val="both"/>
        <w:rPr>
          <w:rFonts w:ascii="Tahoma" w:eastAsia="MS Mincho" w:hAnsi="Tahoma" w:cs="Tahoma"/>
          <w:b/>
          <w:sz w:val="22"/>
          <w:szCs w:val="22"/>
          <w:lang w:eastAsia="ja-JP"/>
        </w:rPr>
      </w:pPr>
    </w:p>
    <w:p w14:paraId="0D325F81" w14:textId="77777777" w:rsidR="00FA3271" w:rsidRDefault="00FA3271" w:rsidP="00FC7B3E">
      <w:pPr>
        <w:spacing w:line="320" w:lineRule="atLeast"/>
        <w:ind w:left="-284"/>
        <w:contextualSpacing/>
        <w:jc w:val="both"/>
        <w:rPr>
          <w:rFonts w:ascii="Tahoma" w:eastAsia="MS Mincho" w:hAnsi="Tahoma" w:cs="Tahoma"/>
          <w:b/>
          <w:sz w:val="22"/>
          <w:szCs w:val="22"/>
          <w:lang w:eastAsia="ja-JP"/>
        </w:rPr>
      </w:pPr>
    </w:p>
    <w:p w14:paraId="608697ED" w14:textId="77777777" w:rsidR="00FA3271" w:rsidRPr="000E50F3" w:rsidRDefault="00FA3271" w:rsidP="00FC7B3E">
      <w:pPr>
        <w:spacing w:line="320" w:lineRule="atLeast"/>
        <w:ind w:left="-284"/>
        <w:contextualSpacing/>
        <w:jc w:val="both"/>
        <w:rPr>
          <w:rFonts w:ascii="Tahoma" w:eastAsia="MS Mincho" w:hAnsi="Tahoma" w:cs="Tahoma"/>
          <w:b/>
          <w:sz w:val="22"/>
          <w:szCs w:val="22"/>
          <w:lang w:eastAsia="ja-JP"/>
        </w:rPr>
      </w:pPr>
    </w:p>
    <w:p w14:paraId="267F448D" w14:textId="77777777" w:rsidR="00F1281D" w:rsidRPr="00F75775" w:rsidRDefault="00A6514E" w:rsidP="0000339A">
      <w:pPr>
        <w:pStyle w:val="Ttulo3"/>
        <w:rPr>
          <w:rFonts w:ascii="Tahoma" w:hAnsi="Tahoma" w:cs="Tahoma"/>
          <w:sz w:val="22"/>
          <w:szCs w:val="22"/>
        </w:rPr>
      </w:pPr>
      <w:r w:rsidRPr="00F75775">
        <w:t>KCI/</w:t>
      </w:r>
      <w:r w:rsidR="00A7386C" w:rsidRPr="00F75775">
        <w:t>MGY/</w:t>
      </w:r>
      <w:r w:rsidR="00820714" w:rsidRPr="00F75775">
        <w:t>PNV/</w:t>
      </w:r>
      <w:r w:rsidR="002C6F85" w:rsidRPr="00F75775">
        <w:t>N</w:t>
      </w:r>
      <w:r w:rsidRPr="00F75775">
        <w:t>NV</w:t>
      </w:r>
    </w:p>
    <w:sectPr w:rsidR="00F1281D" w:rsidRPr="00F75775" w:rsidSect="00E85925">
      <w:headerReference w:type="default" r:id="rId14"/>
      <w:footerReference w:type="default" r:id="rId15"/>
      <w:pgSz w:w="12242" w:h="20163" w:code="5"/>
      <w:pgMar w:top="851" w:right="1327" w:bottom="709" w:left="1418" w:header="170" w:footer="11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789D" w16cex:dateUtc="2021-01-29T15:05:00Z"/>
  <w16cex:commentExtensible w16cex:durableId="23BE6641" w16cex:dateUtc="2021-01-29T13:47:00Z"/>
  <w16cex:commentExtensible w16cex:durableId="23BE6505" w16cex:dateUtc="2021-01-29T13:42:00Z"/>
  <w16cex:commentExtensible w16cex:durableId="23BE6D4B" w16cex:dateUtc="2021-01-29T14:17:00Z"/>
  <w16cex:commentExtensible w16cex:durableId="23BE78D1" w16cex:dateUtc="2021-01-29T15:06:00Z"/>
  <w16cex:commentExtensible w16cex:durableId="23BE6708" w16cex:dateUtc="2021-01-29T13:50:00Z"/>
  <w16cex:commentExtensible w16cex:durableId="23BE693F" w16cex:dateUtc="2021-01-29T14:00:00Z"/>
  <w16cex:commentExtensible w16cex:durableId="23BE7902" w16cex:dateUtc="2021-01-29T15:07:00Z"/>
  <w16cex:commentExtensible w16cex:durableId="23BE7626" w16cex:dateUtc="2021-01-29T14:55:00Z"/>
  <w16cex:commentExtensible w16cex:durableId="23BE6892" w16cex:dateUtc="2021-01-29T13:57:00Z"/>
  <w16cex:commentExtensible w16cex:durableId="23BE7988" w16cex:dateUtc="2021-01-29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60C26" w16cid:durableId="23BE61B9"/>
  <w16cid:commentId w16cid:paraId="535017C6" w16cid:durableId="23BE789D"/>
  <w16cid:commentId w16cid:paraId="477CE5B2" w16cid:durableId="23BE6641"/>
  <w16cid:commentId w16cid:paraId="1D84B9FA" w16cid:durableId="23BE61BB"/>
  <w16cid:commentId w16cid:paraId="07DF7D45" w16cid:durableId="23BE6505"/>
  <w16cid:commentId w16cid:paraId="53709F0C" w16cid:durableId="23BE6D4B"/>
  <w16cid:commentId w16cid:paraId="4C9EBFA3" w16cid:durableId="23BE78D1"/>
  <w16cid:commentId w16cid:paraId="514AEFCF" w16cid:durableId="23BE61BC"/>
  <w16cid:commentId w16cid:paraId="42DEC931" w16cid:durableId="23BE6708"/>
  <w16cid:commentId w16cid:paraId="50F95499" w16cid:durableId="23BE61BD"/>
  <w16cid:commentId w16cid:paraId="10DF1E21" w16cid:durableId="23BE693F"/>
  <w16cid:commentId w16cid:paraId="7B6B681A" w16cid:durableId="23BE7902"/>
  <w16cid:commentId w16cid:paraId="376E7477" w16cid:durableId="23BE5A0B"/>
  <w16cid:commentId w16cid:paraId="5BCC534B" w16cid:durableId="23BE7626"/>
  <w16cid:commentId w16cid:paraId="2B1FB084" w16cid:durableId="23BE6892"/>
  <w16cid:commentId w16cid:paraId="7CA793A0" w16cid:durableId="23BE79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23D35" w14:textId="77777777" w:rsidR="00CC4AF3" w:rsidRDefault="00CC4AF3">
      <w:r>
        <w:separator/>
      </w:r>
    </w:p>
  </w:endnote>
  <w:endnote w:type="continuationSeparator" w:id="0">
    <w:p w14:paraId="541E34BA" w14:textId="77777777" w:rsidR="00CC4AF3" w:rsidRDefault="00CC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3FBA" w14:textId="77777777" w:rsidR="001D5B7C" w:rsidRDefault="001D5B7C" w:rsidP="00E85925">
    <w:pPr>
      <w:pStyle w:val="Piedepgina"/>
      <w:ind w:left="-993"/>
    </w:pPr>
    <w:r w:rsidRPr="00057BF2">
      <w:rPr>
        <w:rFonts w:ascii="Calibri" w:eastAsia="Calibri" w:hAnsi="Calibri" w:cs="Times New Roman"/>
        <w:noProof/>
        <w:lang w:eastAsia="es-CL"/>
      </w:rPr>
      <mc:AlternateContent>
        <mc:Choice Requires="wps">
          <w:drawing>
            <wp:anchor distT="0" distB="0" distL="114300" distR="114300" simplePos="0" relativeHeight="251660288" behindDoc="0" locked="0" layoutInCell="1" allowOverlap="1" wp14:anchorId="6E9A6291" wp14:editId="33C452DB">
              <wp:simplePos x="0" y="0"/>
              <wp:positionH relativeFrom="page">
                <wp:posOffset>368079</wp:posOffset>
              </wp:positionH>
              <wp:positionV relativeFrom="paragraph">
                <wp:posOffset>-1739</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14:paraId="3E1555F1" w14:textId="77777777" w:rsidR="001D5B7C" w:rsidRPr="000E546E" w:rsidRDefault="001D5B7C"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 xml:space="preserve">Sotomayor Nº60 </w:t>
                          </w:r>
                        </w:p>
                        <w:p w14:paraId="538EC163" w14:textId="77777777" w:rsidR="001D5B7C" w:rsidRPr="000E546E" w:rsidRDefault="001D5B7C"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Valparaíso</w:t>
                          </w:r>
                        </w:p>
                        <w:p w14:paraId="269DCDB4" w14:textId="77777777" w:rsidR="001D5B7C" w:rsidRPr="000E546E" w:rsidRDefault="001D5B7C" w:rsidP="00E85925">
                          <w:pPr>
                            <w:spacing w:line="180" w:lineRule="exact"/>
                            <w:rPr>
                              <w:rFonts w:ascii="gobCL" w:hAnsi="gobCL" w:cs="Tahoma"/>
                              <w:b/>
                              <w:color w:val="7F7F7F"/>
                              <w:sz w:val="15"/>
                              <w:szCs w:val="15"/>
                            </w:rPr>
                          </w:pPr>
                          <w:r w:rsidRPr="000E546E">
                            <w:rPr>
                              <w:rFonts w:ascii="Tahoma" w:hAnsi="Tahoma" w:cs="Tahoma"/>
                              <w:color w:val="262626"/>
                              <w:sz w:val="13"/>
                              <w:szCs w:val="15"/>
                            </w:rPr>
                            <w:t>+56 322134573</w:t>
                          </w:r>
                          <w:r w:rsidRPr="000E546E">
                            <w:rPr>
                              <w:rFonts w:ascii="Tahoma" w:hAnsi="Tahoma" w:cs="Tahoma"/>
                              <w:color w:val="262626"/>
                              <w:sz w:val="15"/>
                              <w:szCs w:val="15"/>
                              <w:lang w:val="es-ES"/>
                            </w:rPr>
                            <w:br/>
                            <w:t>www.aduana.cl</w:t>
                          </w:r>
                        </w:p>
                        <w:p w14:paraId="0EE94AF6" w14:textId="77777777" w:rsidR="001D5B7C" w:rsidRPr="000E546E" w:rsidRDefault="001D5B7C" w:rsidP="00E85925">
                          <w:pPr>
                            <w:rPr>
                              <w:rFonts w:ascii="gobCL" w:hAnsi="gobCL" w:cs="Tahoma"/>
                              <w:b/>
                              <w:color w:val="7F7F7F"/>
                              <w:sz w:val="15"/>
                              <w:szCs w:val="15"/>
                            </w:rPr>
                          </w:pPr>
                          <w:r>
                            <w:rPr>
                              <w:noProof/>
                              <w:lang w:eastAsia="es-CL"/>
                            </w:rPr>
                            <w:drawing>
                              <wp:inline distT="0" distB="0" distL="0" distR="0" wp14:anchorId="66A8FAAA" wp14:editId="7BA54A15">
                                <wp:extent cx="648000" cy="101878"/>
                                <wp:effectExtent l="0" t="0" r="0" b="0"/>
                                <wp:docPr id="16" name="Imagen 1"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26ED674E" w14:textId="77777777" w:rsidR="001D5B7C" w:rsidRPr="000E546E" w:rsidRDefault="001D5B7C" w:rsidP="00E85925">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A6291" id="_x0000_t202" coordsize="21600,21600" o:spt="202" path="m,l,21600r21600,l21600,xe">
              <v:stroke joinstyle="miter"/>
              <v:path gradientshapeok="t" o:connecttype="rect"/>
            </v:shapetype>
            <v:shape id="Cuadro de texto 11" o:spid="_x0000_s1027" type="#_x0000_t202" style="position:absolute;left:0;text-align:left;margin-left:29pt;margin-top:-.15pt;width:560.95pt;height:5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" filled="f" stroked="f">
              <v:textbox>
                <w:txbxContent>
                  <w:p w14:paraId="3E1555F1" w14:textId="77777777" w:rsidR="001D5B7C" w:rsidRPr="000E546E" w:rsidRDefault="001D5B7C"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 xml:space="preserve">Sotomayor Nº60 </w:t>
                    </w:r>
                  </w:p>
                  <w:p w14:paraId="538EC163" w14:textId="77777777" w:rsidR="001D5B7C" w:rsidRPr="000E546E" w:rsidRDefault="001D5B7C" w:rsidP="00E85925">
                    <w:pPr>
                      <w:spacing w:line="180" w:lineRule="exact"/>
                      <w:rPr>
                        <w:rFonts w:ascii="Tahoma" w:eastAsia="Times New Roman" w:hAnsi="Tahoma" w:cs="Tahoma"/>
                        <w:color w:val="262626"/>
                        <w:sz w:val="13"/>
                        <w:szCs w:val="15"/>
                        <w:shd w:val="clear" w:color="auto" w:fill="FFFFFF"/>
                        <w:lang w:eastAsia="es-ES_tradnl"/>
                      </w:rPr>
                    </w:pPr>
                    <w:r w:rsidRPr="000E546E">
                      <w:rPr>
                        <w:rFonts w:ascii="Tahoma" w:eastAsia="Times New Roman" w:hAnsi="Tahoma" w:cs="Tahoma"/>
                        <w:color w:val="262626"/>
                        <w:sz w:val="13"/>
                        <w:szCs w:val="15"/>
                        <w:shd w:val="clear" w:color="auto" w:fill="FFFFFF"/>
                        <w:lang w:eastAsia="es-ES_tradnl"/>
                      </w:rPr>
                      <w:t>Valparaíso</w:t>
                    </w:r>
                  </w:p>
                  <w:p w14:paraId="269DCDB4" w14:textId="77777777" w:rsidR="001D5B7C" w:rsidRPr="000E546E" w:rsidRDefault="001D5B7C" w:rsidP="00E85925">
                    <w:pPr>
                      <w:spacing w:line="180" w:lineRule="exact"/>
                      <w:rPr>
                        <w:rFonts w:ascii="gobCL" w:hAnsi="gobCL" w:cs="Tahoma"/>
                        <w:b/>
                        <w:color w:val="7F7F7F"/>
                        <w:sz w:val="15"/>
                        <w:szCs w:val="15"/>
                      </w:rPr>
                    </w:pPr>
                    <w:r w:rsidRPr="000E546E">
                      <w:rPr>
                        <w:rFonts w:ascii="Tahoma" w:hAnsi="Tahoma" w:cs="Tahoma"/>
                        <w:color w:val="262626"/>
                        <w:sz w:val="13"/>
                        <w:szCs w:val="15"/>
                      </w:rPr>
                      <w:t>+56 322134573</w:t>
                    </w:r>
                    <w:r w:rsidRPr="000E546E">
                      <w:rPr>
                        <w:rFonts w:ascii="Tahoma" w:hAnsi="Tahoma" w:cs="Tahoma"/>
                        <w:color w:val="262626"/>
                        <w:sz w:val="15"/>
                        <w:szCs w:val="15"/>
                        <w:lang w:val="es-ES"/>
                      </w:rPr>
                      <w:br/>
                      <w:t>www.aduana.cl</w:t>
                    </w:r>
                  </w:p>
                  <w:p w14:paraId="0EE94AF6" w14:textId="77777777" w:rsidR="001D5B7C" w:rsidRPr="000E546E" w:rsidRDefault="001D5B7C" w:rsidP="00E85925">
                    <w:pPr>
                      <w:rPr>
                        <w:rFonts w:ascii="gobCL" w:hAnsi="gobCL" w:cs="Tahoma"/>
                        <w:b/>
                        <w:color w:val="7F7F7F"/>
                        <w:sz w:val="15"/>
                        <w:szCs w:val="15"/>
                      </w:rPr>
                    </w:pPr>
                    <w:r>
                      <w:rPr>
                        <w:noProof/>
                        <w:lang w:eastAsia="es-CL"/>
                      </w:rPr>
                      <w:drawing>
                        <wp:inline distT="0" distB="0" distL="0" distR="0" wp14:anchorId="66A8FAAA" wp14:editId="7BA54A15">
                          <wp:extent cx="648000" cy="101878"/>
                          <wp:effectExtent l="0" t="0" r="0" b="0"/>
                          <wp:docPr id="16" name="Imagen 1"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26ED674E" w14:textId="77777777" w:rsidR="001D5B7C" w:rsidRPr="000E546E" w:rsidRDefault="001D5B7C" w:rsidP="00E85925">
                    <w:pPr>
                      <w:ind w:left="1134" w:right="-7229"/>
                      <w:rPr>
                        <w:rFonts w:ascii="gobCL" w:hAnsi="gobCL" w:cs="Tahoma"/>
                        <w:b/>
                        <w:color w:val="7F7F7F"/>
                        <w:sz w:val="15"/>
                        <w:szCs w:val="15"/>
                      </w:rPr>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8991" w14:textId="77777777" w:rsidR="00CC4AF3" w:rsidRDefault="00CC4AF3">
      <w:r>
        <w:separator/>
      </w:r>
    </w:p>
  </w:footnote>
  <w:footnote w:type="continuationSeparator" w:id="0">
    <w:p w14:paraId="76F75632" w14:textId="77777777" w:rsidR="00CC4AF3" w:rsidRDefault="00CC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1CC0" w14:textId="77777777" w:rsidR="001D5B7C" w:rsidRDefault="001D5B7C" w:rsidP="00E85925">
    <w:pPr>
      <w:pStyle w:val="Encabezado"/>
      <w:ind w:left="-851"/>
    </w:pPr>
    <w:r w:rsidRPr="00FE6176">
      <w:rPr>
        <w:rFonts w:ascii="Calibri" w:eastAsia="Calibri" w:hAnsi="Calibri" w:cs="Times New Roman"/>
        <w:noProof/>
        <w:lang w:eastAsia="es-CL"/>
      </w:rPr>
      <mc:AlternateContent>
        <mc:Choice Requires="wps">
          <w:drawing>
            <wp:anchor distT="0" distB="0" distL="114300" distR="114300" simplePos="0" relativeHeight="251659264" behindDoc="0" locked="0" layoutInCell="1" allowOverlap="1" wp14:anchorId="39A062BD" wp14:editId="58F8C2FA">
              <wp:simplePos x="0" y="0"/>
              <wp:positionH relativeFrom="margin">
                <wp:posOffset>36995</wp:posOffset>
              </wp:positionH>
              <wp:positionV relativeFrom="paragraph">
                <wp:posOffset>319985</wp:posOffset>
              </wp:positionV>
              <wp:extent cx="6092938"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txbx>
                      <w:txbxContent>
                        <w:p w14:paraId="0DAB70E8" w14:textId="77777777" w:rsidR="001D5B7C" w:rsidRPr="008E3C96" w:rsidRDefault="001D5B7C" w:rsidP="00E85925">
                          <w:pPr>
                            <w:spacing w:line="180" w:lineRule="exact"/>
                            <w:rPr>
                              <w:rFonts w:ascii="Tahoma" w:hAnsi="Tahoma" w:cs="Tahoma"/>
                              <w:b/>
                              <w:color w:val="000000"/>
                              <w:sz w:val="16"/>
                              <w:lang w:val="es-ES"/>
                            </w:rPr>
                          </w:pPr>
                          <w:r w:rsidRPr="008E3C96">
                            <w:rPr>
                              <w:rFonts w:ascii="Tahoma" w:hAnsi="Tahoma" w:cs="Tahoma"/>
                              <w:b/>
                              <w:color w:val="000000"/>
                              <w:sz w:val="16"/>
                              <w:lang w:val="es-ES"/>
                            </w:rPr>
                            <w:t>Servicio Nacional de Aduanas</w:t>
                          </w:r>
                        </w:p>
                        <w:p w14:paraId="0517237D" w14:textId="77777777" w:rsidR="001D5B7C" w:rsidRPr="008E3C96" w:rsidRDefault="001D5B7C" w:rsidP="00E85925">
                          <w:pPr>
                            <w:spacing w:line="180" w:lineRule="exact"/>
                            <w:rPr>
                              <w:rFonts w:ascii="Tahoma" w:hAnsi="Tahoma" w:cs="Tahoma"/>
                              <w:color w:val="404040"/>
                              <w:sz w:val="15"/>
                              <w:lang w:val="es-ES"/>
                            </w:rPr>
                          </w:pPr>
                          <w:r w:rsidRPr="008E3C96">
                            <w:rPr>
                              <w:rFonts w:ascii="Tahoma" w:hAnsi="Tahoma" w:cs="Tahoma"/>
                              <w:color w:val="000000"/>
                              <w:sz w:val="15"/>
                              <w:lang w:val="es-ES"/>
                            </w:rPr>
                            <w:t>Dirección Nacional</w:t>
                          </w:r>
                          <w:r w:rsidRPr="008E3C96">
                            <w:rPr>
                              <w:rFonts w:ascii="PMingLiU" w:eastAsia="PMingLiU" w:hAnsi="PMingLiU" w:cs="PMingLiU"/>
                              <w:color w:val="000000"/>
                              <w:sz w:val="15"/>
                              <w:lang w:val="es-ES"/>
                            </w:rPr>
                            <w:br/>
                          </w:r>
                          <w:r w:rsidRPr="008E3C96">
                            <w:rPr>
                              <w:rFonts w:ascii="Tahoma" w:hAnsi="Tahoma" w:cs="Tahoma"/>
                              <w:color w:val="404040"/>
                              <w:sz w:val="15"/>
                              <w:lang w:val="es-ES"/>
                            </w:rPr>
                            <w:t>Subdirección Técnica</w:t>
                          </w:r>
                        </w:p>
                        <w:p w14:paraId="63B93685" w14:textId="77777777" w:rsidR="001D5B7C" w:rsidRPr="008E3C96" w:rsidRDefault="001D5B7C" w:rsidP="00E85925">
                          <w:pPr>
                            <w:spacing w:line="180" w:lineRule="exact"/>
                            <w:rPr>
                              <w:rFonts w:ascii="Tahoma" w:hAnsi="Tahoma" w:cs="Tahoma"/>
                              <w:color w:val="000000"/>
                              <w:sz w:val="15"/>
                              <w:lang w:val="es-ES"/>
                            </w:rPr>
                          </w:pPr>
                          <w:r w:rsidRPr="008E3C96">
                            <w:rPr>
                              <w:rFonts w:ascii="Tahoma" w:hAnsi="Tahoma" w:cs="Tahoma"/>
                              <w:color w:val="404040"/>
                              <w:sz w:val="15"/>
                              <w:lang w:val="es-ES"/>
                            </w:rPr>
                            <w:t xml:space="preserve">Departamento de </w:t>
                          </w:r>
                          <w:r>
                            <w:rPr>
                              <w:rFonts w:ascii="Tahoma" w:hAnsi="Tahoma" w:cs="Tahoma"/>
                              <w:color w:val="404040"/>
                              <w:sz w:val="15"/>
                              <w:lang w:val="es-ES"/>
                            </w:rPr>
                            <w:t>Procesos y Normas Aduaneras</w:t>
                          </w:r>
                        </w:p>
                        <w:p w14:paraId="536D6A6D" w14:textId="77777777" w:rsidR="001D5B7C" w:rsidRPr="008E3C96" w:rsidRDefault="001D5B7C" w:rsidP="00E85925">
                          <w:pPr>
                            <w:spacing w:line="180" w:lineRule="exact"/>
                            <w:rPr>
                              <w:rFonts w:ascii="Tahoma" w:hAnsi="Tahoma" w:cs="Tahoma"/>
                              <w:color w:val="000000"/>
                              <w:sz w:val="15"/>
                              <w:lang w:val="es-ES"/>
                            </w:rPr>
                          </w:pPr>
                        </w:p>
                        <w:p w14:paraId="2798B6D5" w14:textId="77777777" w:rsidR="001D5B7C" w:rsidRPr="008E3C96" w:rsidRDefault="001D5B7C" w:rsidP="00E85925">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062BD" id="_x0000_t202" coordsize="21600,21600" o:spt="202" path="m,l,21600r21600,l21600,xe">
              <v:stroke joinstyle="miter"/>
              <v:path gradientshapeok="t" o:connecttype="rect"/>
            </v:shapetype>
            <v:shape id="Cuadro de texto 10" o:spid="_x0000_s1026" type="#_x0000_t202" style="position:absolute;left:0;text-align:left;margin-left:2.9pt;margin-top:25.2pt;width:479.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" filled="f" stroked="f">
              <v:textbox>
                <w:txbxContent>
                  <w:p w14:paraId="0DAB70E8" w14:textId="77777777" w:rsidR="001D5B7C" w:rsidRPr="008E3C96" w:rsidRDefault="001D5B7C" w:rsidP="00E85925">
                    <w:pPr>
                      <w:spacing w:line="180" w:lineRule="exact"/>
                      <w:rPr>
                        <w:rFonts w:ascii="Tahoma" w:hAnsi="Tahoma" w:cs="Tahoma"/>
                        <w:b/>
                        <w:color w:val="000000"/>
                        <w:sz w:val="16"/>
                        <w:lang w:val="es-ES"/>
                      </w:rPr>
                    </w:pPr>
                    <w:r w:rsidRPr="008E3C96">
                      <w:rPr>
                        <w:rFonts w:ascii="Tahoma" w:hAnsi="Tahoma" w:cs="Tahoma"/>
                        <w:b/>
                        <w:color w:val="000000"/>
                        <w:sz w:val="16"/>
                        <w:lang w:val="es-ES"/>
                      </w:rPr>
                      <w:t>Servicio Nacional de Aduanas</w:t>
                    </w:r>
                  </w:p>
                  <w:p w14:paraId="0517237D" w14:textId="77777777" w:rsidR="001D5B7C" w:rsidRPr="008E3C96" w:rsidRDefault="001D5B7C" w:rsidP="00E85925">
                    <w:pPr>
                      <w:spacing w:line="180" w:lineRule="exact"/>
                      <w:rPr>
                        <w:rFonts w:ascii="Tahoma" w:hAnsi="Tahoma" w:cs="Tahoma"/>
                        <w:color w:val="404040"/>
                        <w:sz w:val="15"/>
                        <w:lang w:val="es-ES"/>
                      </w:rPr>
                    </w:pPr>
                    <w:r w:rsidRPr="008E3C96">
                      <w:rPr>
                        <w:rFonts w:ascii="Tahoma" w:hAnsi="Tahoma" w:cs="Tahoma"/>
                        <w:color w:val="000000"/>
                        <w:sz w:val="15"/>
                        <w:lang w:val="es-ES"/>
                      </w:rPr>
                      <w:t>Dirección Nacional</w:t>
                    </w:r>
                    <w:r w:rsidRPr="008E3C96">
                      <w:rPr>
                        <w:rFonts w:ascii="PMingLiU" w:eastAsia="PMingLiU" w:hAnsi="PMingLiU" w:cs="PMingLiU"/>
                        <w:color w:val="000000"/>
                        <w:sz w:val="15"/>
                        <w:lang w:val="es-ES"/>
                      </w:rPr>
                      <w:br/>
                    </w:r>
                    <w:r w:rsidRPr="008E3C96">
                      <w:rPr>
                        <w:rFonts w:ascii="Tahoma" w:hAnsi="Tahoma" w:cs="Tahoma"/>
                        <w:color w:val="404040"/>
                        <w:sz w:val="15"/>
                        <w:lang w:val="es-ES"/>
                      </w:rPr>
                      <w:t>Subdirección Técnica</w:t>
                    </w:r>
                  </w:p>
                  <w:p w14:paraId="63B93685" w14:textId="77777777" w:rsidR="001D5B7C" w:rsidRPr="008E3C96" w:rsidRDefault="001D5B7C" w:rsidP="00E85925">
                    <w:pPr>
                      <w:spacing w:line="180" w:lineRule="exact"/>
                      <w:rPr>
                        <w:rFonts w:ascii="Tahoma" w:hAnsi="Tahoma" w:cs="Tahoma"/>
                        <w:color w:val="000000"/>
                        <w:sz w:val="15"/>
                        <w:lang w:val="es-ES"/>
                      </w:rPr>
                    </w:pPr>
                    <w:r w:rsidRPr="008E3C96">
                      <w:rPr>
                        <w:rFonts w:ascii="Tahoma" w:hAnsi="Tahoma" w:cs="Tahoma"/>
                        <w:color w:val="404040"/>
                        <w:sz w:val="15"/>
                        <w:lang w:val="es-ES"/>
                      </w:rPr>
                      <w:t xml:space="preserve">Departamento de </w:t>
                    </w:r>
                    <w:r>
                      <w:rPr>
                        <w:rFonts w:ascii="Tahoma" w:hAnsi="Tahoma" w:cs="Tahoma"/>
                        <w:color w:val="404040"/>
                        <w:sz w:val="15"/>
                        <w:lang w:val="es-ES"/>
                      </w:rPr>
                      <w:t>Procesos y Normas Aduaneras</w:t>
                    </w:r>
                  </w:p>
                  <w:p w14:paraId="536D6A6D" w14:textId="77777777" w:rsidR="001D5B7C" w:rsidRPr="008E3C96" w:rsidRDefault="001D5B7C" w:rsidP="00E85925">
                    <w:pPr>
                      <w:spacing w:line="180" w:lineRule="exact"/>
                      <w:rPr>
                        <w:rFonts w:ascii="Tahoma" w:hAnsi="Tahoma" w:cs="Tahoma"/>
                        <w:color w:val="000000"/>
                        <w:sz w:val="15"/>
                        <w:lang w:val="es-ES"/>
                      </w:rPr>
                    </w:pPr>
                  </w:p>
                  <w:p w14:paraId="2798B6D5" w14:textId="77777777" w:rsidR="001D5B7C" w:rsidRPr="008E3C96" w:rsidRDefault="001D5B7C" w:rsidP="00E85925">
                    <w:pPr>
                      <w:spacing w:line="180" w:lineRule="exact"/>
                      <w:ind w:left="-142" w:right="14"/>
                      <w:jc w:val="both"/>
                      <w:rPr>
                        <w:rFonts w:ascii="Tahoma" w:hAnsi="Tahoma" w:cs="Tahoma"/>
                        <w:color w:val="000000"/>
                        <w:sz w:val="15"/>
                        <w:lang w:val="es-ES"/>
                      </w:rPr>
                    </w:pPr>
                  </w:p>
                </w:txbxContent>
              </v:textbox>
              <w10:wrap anchorx="margin"/>
            </v:shape>
          </w:pict>
        </mc:Fallback>
      </mc:AlternateContent>
    </w:r>
    <w:r>
      <w:rPr>
        <w:noProof/>
        <w:lang w:eastAsia="es-CL"/>
      </w:rPr>
      <w:drawing>
        <wp:inline distT="0" distB="0" distL="0" distR="0" wp14:anchorId="5A5CD440" wp14:editId="36477683">
          <wp:extent cx="633563" cy="972000"/>
          <wp:effectExtent l="0" t="0" r="1905" b="0"/>
          <wp:docPr id="15" name="Imagen 1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14:paraId="2488C06D" w14:textId="77777777" w:rsidR="001D5B7C" w:rsidRDefault="001D5B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D2A"/>
    <w:multiLevelType w:val="hybridMultilevel"/>
    <w:tmpl w:val="AE706B26"/>
    <w:lvl w:ilvl="0" w:tplc="4062839E">
      <w:start w:val="2"/>
      <w:numFmt w:val="decimal"/>
      <w:lvlText w:val="%1."/>
      <w:lvlJc w:val="left"/>
      <w:pPr>
        <w:ind w:left="928"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4D1BF3"/>
    <w:multiLevelType w:val="hybridMultilevel"/>
    <w:tmpl w:val="B7B2A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8673E3"/>
    <w:multiLevelType w:val="multilevel"/>
    <w:tmpl w:val="5C1C1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2D7FE4"/>
    <w:multiLevelType w:val="hybridMultilevel"/>
    <w:tmpl w:val="764A6D84"/>
    <w:lvl w:ilvl="0" w:tplc="9AC4F38E">
      <w:start w:val="1"/>
      <w:numFmt w:val="decimal"/>
      <w:lvlText w:val="%1."/>
      <w:lvlJc w:val="left"/>
      <w:pPr>
        <w:ind w:left="7732" w:hanging="360"/>
      </w:pPr>
      <w:rPr>
        <w:rFonts w:hint="default"/>
        <w:b/>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93E302D"/>
    <w:multiLevelType w:val="hybridMultilevel"/>
    <w:tmpl w:val="F4645C0E"/>
    <w:lvl w:ilvl="0" w:tplc="340A0001">
      <w:start w:val="1"/>
      <w:numFmt w:val="bullet"/>
      <w:lvlText w:val=""/>
      <w:lvlJc w:val="left"/>
      <w:pPr>
        <w:ind w:left="1920"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5" w15:restartNumberingAfterBreak="0">
    <w:nsid w:val="0B1548EF"/>
    <w:multiLevelType w:val="hybridMultilevel"/>
    <w:tmpl w:val="113EE96A"/>
    <w:lvl w:ilvl="0" w:tplc="282A59CE">
      <w:start w:val="1"/>
      <w:numFmt w:val="lowerLetter"/>
      <w:lvlText w:val="%1)"/>
      <w:lvlJc w:val="left"/>
      <w:pPr>
        <w:ind w:left="360" w:hanging="360"/>
      </w:pPr>
      <w:rPr>
        <w:rFonts w:ascii="Tahoma" w:hAnsi="Tahoma" w:cs="Tahoma" w:hint="default"/>
        <w:sz w:val="18"/>
        <w:szCs w:val="18"/>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7931242"/>
    <w:multiLevelType w:val="hybridMultilevel"/>
    <w:tmpl w:val="9D9C0732"/>
    <w:lvl w:ilvl="0" w:tplc="189EE252">
      <w:start w:val="1"/>
      <w:numFmt w:val="upperRoman"/>
      <w:lvlText w:val="%1."/>
      <w:lvlJc w:val="right"/>
      <w:pPr>
        <w:ind w:left="720" w:hanging="360"/>
      </w:pPr>
      <w:rPr>
        <w:b/>
      </w:rPr>
    </w:lvl>
    <w:lvl w:ilvl="1" w:tplc="598A6E12">
      <w:start w:val="1"/>
      <w:numFmt w:val="decimal"/>
      <w:lvlText w:val="%2."/>
      <w:lvlJc w:val="left"/>
      <w:pPr>
        <w:ind w:left="1440" w:hanging="360"/>
      </w:pPr>
      <w:rPr>
        <w:rFonts w:eastAsia="Times New Roman"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B65F8C"/>
    <w:multiLevelType w:val="hybridMultilevel"/>
    <w:tmpl w:val="AB44BBA2"/>
    <w:lvl w:ilvl="0" w:tplc="340A000F">
      <w:start w:val="1"/>
      <w:numFmt w:val="decimal"/>
      <w:lvlText w:val="%1."/>
      <w:lvlJc w:val="left"/>
      <w:pPr>
        <w:ind w:left="720" w:hanging="360"/>
      </w:pPr>
      <w:rPr>
        <w:b/>
      </w:rPr>
    </w:lvl>
    <w:lvl w:ilvl="1" w:tplc="598A6E12">
      <w:start w:val="1"/>
      <w:numFmt w:val="decimal"/>
      <w:lvlText w:val="%2."/>
      <w:lvlJc w:val="left"/>
      <w:pPr>
        <w:ind w:left="1440" w:hanging="360"/>
      </w:pPr>
      <w:rPr>
        <w:rFonts w:eastAsia="Times New Roman"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E315B6"/>
    <w:multiLevelType w:val="hybridMultilevel"/>
    <w:tmpl w:val="26BC5B2A"/>
    <w:lvl w:ilvl="0" w:tplc="9AC4F38E">
      <w:start w:val="1"/>
      <w:numFmt w:val="decimal"/>
      <w:lvlText w:val="%1."/>
      <w:lvlJc w:val="left"/>
      <w:pPr>
        <w:ind w:left="7732" w:hanging="360"/>
      </w:pPr>
      <w:rPr>
        <w:rFonts w:hint="default"/>
        <w:b/>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A9427C3"/>
    <w:multiLevelType w:val="hybridMultilevel"/>
    <w:tmpl w:val="4822A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35744D5"/>
    <w:multiLevelType w:val="hybridMultilevel"/>
    <w:tmpl w:val="B7B2A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BF4492"/>
    <w:multiLevelType w:val="hybridMultilevel"/>
    <w:tmpl w:val="B7B2A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57174A"/>
    <w:multiLevelType w:val="hybridMultilevel"/>
    <w:tmpl w:val="B7B2A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066172"/>
    <w:multiLevelType w:val="hybridMultilevel"/>
    <w:tmpl w:val="B7B2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95F20"/>
    <w:multiLevelType w:val="hybridMultilevel"/>
    <w:tmpl w:val="405A10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3C80F3F"/>
    <w:multiLevelType w:val="hybridMultilevel"/>
    <w:tmpl w:val="F9886838"/>
    <w:lvl w:ilvl="0" w:tplc="9AC4F38E">
      <w:start w:val="1"/>
      <w:numFmt w:val="decimal"/>
      <w:lvlText w:val="%1."/>
      <w:lvlJc w:val="left"/>
      <w:pPr>
        <w:ind w:left="7732" w:hanging="360"/>
      </w:pPr>
      <w:rPr>
        <w:rFonts w:hint="default"/>
        <w:b/>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0EA7478"/>
    <w:multiLevelType w:val="hybridMultilevel"/>
    <w:tmpl w:val="C4C4090A"/>
    <w:lvl w:ilvl="0" w:tplc="45AA2152">
      <w:start w:val="1"/>
      <w:numFmt w:val="lowerLetter"/>
      <w:lvlText w:val="%1)"/>
      <w:lvlJc w:val="left"/>
      <w:pPr>
        <w:ind w:left="360" w:hanging="360"/>
      </w:pPr>
      <w:rPr>
        <w:rFonts w:ascii="Tahoma" w:hAnsi="Tahoma" w:cs="Tahoma" w:hint="default"/>
        <w:sz w:val="18"/>
        <w:szCs w:val="18"/>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522068FC"/>
    <w:multiLevelType w:val="hybridMultilevel"/>
    <w:tmpl w:val="C0B8EC06"/>
    <w:lvl w:ilvl="0" w:tplc="340A000F">
      <w:start w:val="1"/>
      <w:numFmt w:val="decimal"/>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8" w15:restartNumberingAfterBreak="0">
    <w:nsid w:val="52C76BAF"/>
    <w:multiLevelType w:val="hybridMultilevel"/>
    <w:tmpl w:val="E5C0B578"/>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605C7208"/>
    <w:multiLevelType w:val="hybridMultilevel"/>
    <w:tmpl w:val="0A56E956"/>
    <w:lvl w:ilvl="0" w:tplc="5A365CA2">
      <w:start w:val="69"/>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21D37E1"/>
    <w:multiLevelType w:val="hybridMultilevel"/>
    <w:tmpl w:val="764A6D84"/>
    <w:lvl w:ilvl="0" w:tplc="9AC4F38E">
      <w:start w:val="1"/>
      <w:numFmt w:val="decimal"/>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63690D1E"/>
    <w:multiLevelType w:val="hybridMultilevel"/>
    <w:tmpl w:val="C08E7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4A9E"/>
    <w:multiLevelType w:val="hybridMultilevel"/>
    <w:tmpl w:val="3AE23C70"/>
    <w:lvl w:ilvl="0" w:tplc="340A0001">
      <w:start w:val="1"/>
      <w:numFmt w:val="bullet"/>
      <w:lvlText w:val=""/>
      <w:lvlJc w:val="left"/>
      <w:pPr>
        <w:ind w:left="1965" w:hanging="360"/>
      </w:pPr>
      <w:rPr>
        <w:rFonts w:ascii="Symbol" w:hAnsi="Symbol" w:hint="default"/>
      </w:rPr>
    </w:lvl>
    <w:lvl w:ilvl="1" w:tplc="340A0001">
      <w:start w:val="1"/>
      <w:numFmt w:val="bullet"/>
      <w:lvlText w:val=""/>
      <w:lvlJc w:val="left"/>
      <w:pPr>
        <w:ind w:left="2685" w:hanging="360"/>
      </w:pPr>
      <w:rPr>
        <w:rFonts w:ascii="Symbol" w:hAnsi="Symbol" w:hint="default"/>
      </w:rPr>
    </w:lvl>
    <w:lvl w:ilvl="2" w:tplc="340A0005" w:tentative="1">
      <w:start w:val="1"/>
      <w:numFmt w:val="bullet"/>
      <w:lvlText w:val=""/>
      <w:lvlJc w:val="left"/>
      <w:pPr>
        <w:ind w:left="3405" w:hanging="360"/>
      </w:pPr>
      <w:rPr>
        <w:rFonts w:ascii="Wingdings" w:hAnsi="Wingdings" w:hint="default"/>
      </w:rPr>
    </w:lvl>
    <w:lvl w:ilvl="3" w:tplc="340A0001" w:tentative="1">
      <w:start w:val="1"/>
      <w:numFmt w:val="bullet"/>
      <w:lvlText w:val=""/>
      <w:lvlJc w:val="left"/>
      <w:pPr>
        <w:ind w:left="4125" w:hanging="360"/>
      </w:pPr>
      <w:rPr>
        <w:rFonts w:ascii="Symbol" w:hAnsi="Symbol" w:hint="default"/>
      </w:rPr>
    </w:lvl>
    <w:lvl w:ilvl="4" w:tplc="340A0003" w:tentative="1">
      <w:start w:val="1"/>
      <w:numFmt w:val="bullet"/>
      <w:lvlText w:val="o"/>
      <w:lvlJc w:val="left"/>
      <w:pPr>
        <w:ind w:left="4845" w:hanging="360"/>
      </w:pPr>
      <w:rPr>
        <w:rFonts w:ascii="Courier New" w:hAnsi="Courier New" w:cs="Courier New" w:hint="default"/>
      </w:rPr>
    </w:lvl>
    <w:lvl w:ilvl="5" w:tplc="340A0005" w:tentative="1">
      <w:start w:val="1"/>
      <w:numFmt w:val="bullet"/>
      <w:lvlText w:val=""/>
      <w:lvlJc w:val="left"/>
      <w:pPr>
        <w:ind w:left="5565" w:hanging="360"/>
      </w:pPr>
      <w:rPr>
        <w:rFonts w:ascii="Wingdings" w:hAnsi="Wingdings" w:hint="default"/>
      </w:rPr>
    </w:lvl>
    <w:lvl w:ilvl="6" w:tplc="340A0001" w:tentative="1">
      <w:start w:val="1"/>
      <w:numFmt w:val="bullet"/>
      <w:lvlText w:val=""/>
      <w:lvlJc w:val="left"/>
      <w:pPr>
        <w:ind w:left="6285" w:hanging="360"/>
      </w:pPr>
      <w:rPr>
        <w:rFonts w:ascii="Symbol" w:hAnsi="Symbol" w:hint="default"/>
      </w:rPr>
    </w:lvl>
    <w:lvl w:ilvl="7" w:tplc="340A0003" w:tentative="1">
      <w:start w:val="1"/>
      <w:numFmt w:val="bullet"/>
      <w:lvlText w:val="o"/>
      <w:lvlJc w:val="left"/>
      <w:pPr>
        <w:ind w:left="7005" w:hanging="360"/>
      </w:pPr>
      <w:rPr>
        <w:rFonts w:ascii="Courier New" w:hAnsi="Courier New" w:cs="Courier New" w:hint="default"/>
      </w:rPr>
    </w:lvl>
    <w:lvl w:ilvl="8" w:tplc="340A0005" w:tentative="1">
      <w:start w:val="1"/>
      <w:numFmt w:val="bullet"/>
      <w:lvlText w:val=""/>
      <w:lvlJc w:val="left"/>
      <w:pPr>
        <w:ind w:left="7725" w:hanging="360"/>
      </w:pPr>
      <w:rPr>
        <w:rFonts w:ascii="Wingdings" w:hAnsi="Wingdings" w:hint="default"/>
      </w:rPr>
    </w:lvl>
  </w:abstractNum>
  <w:abstractNum w:abstractNumId="23" w15:restartNumberingAfterBreak="0">
    <w:nsid w:val="77596AF1"/>
    <w:multiLevelType w:val="hybridMultilevel"/>
    <w:tmpl w:val="B34612CE"/>
    <w:lvl w:ilvl="0" w:tplc="340A000F">
      <w:start w:val="1"/>
      <w:numFmt w:val="decimal"/>
      <w:lvlText w:val="%1."/>
      <w:lvlJc w:val="left"/>
      <w:pPr>
        <w:ind w:left="1211" w:hanging="360"/>
      </w:pPr>
      <w:rPr>
        <w:b/>
      </w:rPr>
    </w:lvl>
    <w:lvl w:ilvl="1" w:tplc="598A6E12">
      <w:start w:val="1"/>
      <w:numFmt w:val="decimal"/>
      <w:lvlText w:val="%2."/>
      <w:lvlJc w:val="left"/>
      <w:pPr>
        <w:ind w:left="1931" w:hanging="360"/>
      </w:pPr>
      <w:rPr>
        <w:rFonts w:eastAsia="Times New Roman" w:hint="default"/>
        <w:b/>
      </w:r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4" w15:restartNumberingAfterBreak="0">
    <w:nsid w:val="79D22EC7"/>
    <w:multiLevelType w:val="hybridMultilevel"/>
    <w:tmpl w:val="764A6D84"/>
    <w:lvl w:ilvl="0" w:tplc="9AC4F38E">
      <w:start w:val="1"/>
      <w:numFmt w:val="decimal"/>
      <w:lvlText w:val="%1."/>
      <w:lvlJc w:val="left"/>
      <w:pPr>
        <w:ind w:left="7732" w:hanging="360"/>
      </w:pPr>
      <w:rPr>
        <w:rFonts w:hint="default"/>
        <w:b/>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C157BE6"/>
    <w:multiLevelType w:val="hybridMultilevel"/>
    <w:tmpl w:val="B7B2A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9B51BA"/>
    <w:multiLevelType w:val="hybridMultilevel"/>
    <w:tmpl w:val="764A6D84"/>
    <w:lvl w:ilvl="0" w:tplc="9AC4F38E">
      <w:start w:val="1"/>
      <w:numFmt w:val="decimal"/>
      <w:lvlText w:val="%1."/>
      <w:lvlJc w:val="left"/>
      <w:pPr>
        <w:ind w:left="7732" w:hanging="360"/>
      </w:pPr>
      <w:rPr>
        <w:rFonts w:hint="default"/>
        <w:b/>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13"/>
  </w:num>
  <w:num w:numId="3">
    <w:abstractNumId w:val="24"/>
  </w:num>
  <w:num w:numId="4">
    <w:abstractNumId w:val="0"/>
  </w:num>
  <w:num w:numId="5">
    <w:abstractNumId w:val="4"/>
  </w:num>
  <w:num w:numId="6">
    <w:abstractNumId w:val="12"/>
  </w:num>
  <w:num w:numId="7">
    <w:abstractNumId w:val="11"/>
  </w:num>
  <w:num w:numId="8">
    <w:abstractNumId w:val="10"/>
  </w:num>
  <w:num w:numId="9">
    <w:abstractNumId w:val="25"/>
  </w:num>
  <w:num w:numId="10">
    <w:abstractNumId w:val="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8"/>
  </w:num>
  <w:num w:numId="22">
    <w:abstractNumId w:val="21"/>
  </w:num>
  <w:num w:numId="23">
    <w:abstractNumId w:val="22"/>
  </w:num>
  <w:num w:numId="24">
    <w:abstractNumId w:val="17"/>
  </w:num>
  <w:num w:numId="25">
    <w:abstractNumId w:val="8"/>
  </w:num>
  <w:num w:numId="26">
    <w:abstractNumId w:val="3"/>
  </w:num>
  <w:num w:numId="27">
    <w:abstractNumId w:val="15"/>
  </w:num>
  <w:num w:numId="28">
    <w:abstractNumId w:val="26"/>
  </w:num>
  <w:num w:numId="29">
    <w:abstractNumId w:val="23"/>
  </w:num>
  <w:num w:numId="30">
    <w:abstractNumId w:val="7"/>
  </w:num>
  <w:num w:numId="31">
    <w:abstractNumId w:val="19"/>
  </w:num>
  <w:num w:numId="32">
    <w:abstractNumId w:val="9"/>
  </w:num>
  <w:num w:numId="33">
    <w:abstractNumId w:val="5"/>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4E"/>
    <w:rsid w:val="0000339A"/>
    <w:rsid w:val="0000732A"/>
    <w:rsid w:val="00015596"/>
    <w:rsid w:val="000302E7"/>
    <w:rsid w:val="00032B7C"/>
    <w:rsid w:val="000338B9"/>
    <w:rsid w:val="0004500B"/>
    <w:rsid w:val="00051197"/>
    <w:rsid w:val="00052EDC"/>
    <w:rsid w:val="00085DFF"/>
    <w:rsid w:val="00094010"/>
    <w:rsid w:val="000A007C"/>
    <w:rsid w:val="000A37A4"/>
    <w:rsid w:val="000B5DF7"/>
    <w:rsid w:val="000C77F6"/>
    <w:rsid w:val="000C7EE9"/>
    <w:rsid w:val="000E16B1"/>
    <w:rsid w:val="000E50F3"/>
    <w:rsid w:val="000E584F"/>
    <w:rsid w:val="000E7258"/>
    <w:rsid w:val="000E7885"/>
    <w:rsid w:val="000F0C5A"/>
    <w:rsid w:val="000F2657"/>
    <w:rsid w:val="00100281"/>
    <w:rsid w:val="00112FA5"/>
    <w:rsid w:val="0011380D"/>
    <w:rsid w:val="00125C1F"/>
    <w:rsid w:val="00140CC9"/>
    <w:rsid w:val="00145DC5"/>
    <w:rsid w:val="001506A8"/>
    <w:rsid w:val="00153CDB"/>
    <w:rsid w:val="00156486"/>
    <w:rsid w:val="00160714"/>
    <w:rsid w:val="00160ACE"/>
    <w:rsid w:val="00165CD9"/>
    <w:rsid w:val="00170C9D"/>
    <w:rsid w:val="00174B20"/>
    <w:rsid w:val="00177113"/>
    <w:rsid w:val="00177671"/>
    <w:rsid w:val="00177974"/>
    <w:rsid w:val="00181A68"/>
    <w:rsid w:val="001918CC"/>
    <w:rsid w:val="00192A14"/>
    <w:rsid w:val="00194A7C"/>
    <w:rsid w:val="001A680E"/>
    <w:rsid w:val="001C5533"/>
    <w:rsid w:val="001C5775"/>
    <w:rsid w:val="001D5B7C"/>
    <w:rsid w:val="001E3E43"/>
    <w:rsid w:val="002055D3"/>
    <w:rsid w:val="00210789"/>
    <w:rsid w:val="0021361B"/>
    <w:rsid w:val="002164B1"/>
    <w:rsid w:val="0023628A"/>
    <w:rsid w:val="00251170"/>
    <w:rsid w:val="002536A2"/>
    <w:rsid w:val="00276F78"/>
    <w:rsid w:val="002839EC"/>
    <w:rsid w:val="00287E7D"/>
    <w:rsid w:val="00296941"/>
    <w:rsid w:val="002B0403"/>
    <w:rsid w:val="002C6F85"/>
    <w:rsid w:val="00300727"/>
    <w:rsid w:val="00300CE3"/>
    <w:rsid w:val="003131FA"/>
    <w:rsid w:val="003265C4"/>
    <w:rsid w:val="00330D0C"/>
    <w:rsid w:val="00332618"/>
    <w:rsid w:val="00340DB4"/>
    <w:rsid w:val="003576D2"/>
    <w:rsid w:val="00357AD9"/>
    <w:rsid w:val="0036225B"/>
    <w:rsid w:val="0036436F"/>
    <w:rsid w:val="00364A8D"/>
    <w:rsid w:val="003671CF"/>
    <w:rsid w:val="00373099"/>
    <w:rsid w:val="003743A7"/>
    <w:rsid w:val="00375272"/>
    <w:rsid w:val="00380E7C"/>
    <w:rsid w:val="003900A6"/>
    <w:rsid w:val="00392876"/>
    <w:rsid w:val="003B4C86"/>
    <w:rsid w:val="003C08A2"/>
    <w:rsid w:val="003C22CA"/>
    <w:rsid w:val="003C7993"/>
    <w:rsid w:val="003D25BC"/>
    <w:rsid w:val="003D671A"/>
    <w:rsid w:val="003D6F9C"/>
    <w:rsid w:val="0041493E"/>
    <w:rsid w:val="00430165"/>
    <w:rsid w:val="00450E71"/>
    <w:rsid w:val="0045686B"/>
    <w:rsid w:val="00484AC6"/>
    <w:rsid w:val="00490670"/>
    <w:rsid w:val="00493EAD"/>
    <w:rsid w:val="004B37FE"/>
    <w:rsid w:val="004B549F"/>
    <w:rsid w:val="004B5D03"/>
    <w:rsid w:val="004B6698"/>
    <w:rsid w:val="004C682A"/>
    <w:rsid w:val="004D40B5"/>
    <w:rsid w:val="004D56C0"/>
    <w:rsid w:val="004E516A"/>
    <w:rsid w:val="004E62D4"/>
    <w:rsid w:val="004F2774"/>
    <w:rsid w:val="004F5410"/>
    <w:rsid w:val="005009C8"/>
    <w:rsid w:val="0050195B"/>
    <w:rsid w:val="00511C33"/>
    <w:rsid w:val="00524849"/>
    <w:rsid w:val="005456BD"/>
    <w:rsid w:val="00546370"/>
    <w:rsid w:val="00553D1C"/>
    <w:rsid w:val="005663CE"/>
    <w:rsid w:val="005742F8"/>
    <w:rsid w:val="0057767E"/>
    <w:rsid w:val="00577C6D"/>
    <w:rsid w:val="005A293C"/>
    <w:rsid w:val="005A5E08"/>
    <w:rsid w:val="005B22C3"/>
    <w:rsid w:val="005B2A54"/>
    <w:rsid w:val="005C02B4"/>
    <w:rsid w:val="005C4540"/>
    <w:rsid w:val="005D5575"/>
    <w:rsid w:val="005D7EEC"/>
    <w:rsid w:val="005E38D7"/>
    <w:rsid w:val="005F35C7"/>
    <w:rsid w:val="005F3C44"/>
    <w:rsid w:val="005F6D29"/>
    <w:rsid w:val="00611D41"/>
    <w:rsid w:val="006303C8"/>
    <w:rsid w:val="00637B32"/>
    <w:rsid w:val="00643E9A"/>
    <w:rsid w:val="00643EEE"/>
    <w:rsid w:val="0065032C"/>
    <w:rsid w:val="006539F5"/>
    <w:rsid w:val="00656EF6"/>
    <w:rsid w:val="00667837"/>
    <w:rsid w:val="0068335F"/>
    <w:rsid w:val="00683CC4"/>
    <w:rsid w:val="006950AA"/>
    <w:rsid w:val="006A1C80"/>
    <w:rsid w:val="006B08E4"/>
    <w:rsid w:val="006B4E48"/>
    <w:rsid w:val="006C6883"/>
    <w:rsid w:val="006C7470"/>
    <w:rsid w:val="006D6EB1"/>
    <w:rsid w:val="006D7FDD"/>
    <w:rsid w:val="006E22BC"/>
    <w:rsid w:val="006E2DFC"/>
    <w:rsid w:val="006F6FDD"/>
    <w:rsid w:val="00704C26"/>
    <w:rsid w:val="007112E4"/>
    <w:rsid w:val="00716A77"/>
    <w:rsid w:val="00724A6B"/>
    <w:rsid w:val="00727056"/>
    <w:rsid w:val="00742661"/>
    <w:rsid w:val="00757BC4"/>
    <w:rsid w:val="00763B18"/>
    <w:rsid w:val="007652AC"/>
    <w:rsid w:val="007656FF"/>
    <w:rsid w:val="00766280"/>
    <w:rsid w:val="007705CA"/>
    <w:rsid w:val="00777F5D"/>
    <w:rsid w:val="00780154"/>
    <w:rsid w:val="00791924"/>
    <w:rsid w:val="00796985"/>
    <w:rsid w:val="007A50AF"/>
    <w:rsid w:val="007B1F94"/>
    <w:rsid w:val="007B43DF"/>
    <w:rsid w:val="007C28B6"/>
    <w:rsid w:val="007D6C85"/>
    <w:rsid w:val="007D7E61"/>
    <w:rsid w:val="007E3336"/>
    <w:rsid w:val="007E4827"/>
    <w:rsid w:val="007E70A2"/>
    <w:rsid w:val="00806C68"/>
    <w:rsid w:val="008078B5"/>
    <w:rsid w:val="00820714"/>
    <w:rsid w:val="00821A5A"/>
    <w:rsid w:val="008228FB"/>
    <w:rsid w:val="008317DF"/>
    <w:rsid w:val="008502B3"/>
    <w:rsid w:val="00861AA4"/>
    <w:rsid w:val="00861F6F"/>
    <w:rsid w:val="00870989"/>
    <w:rsid w:val="00873F2F"/>
    <w:rsid w:val="00877715"/>
    <w:rsid w:val="0088243E"/>
    <w:rsid w:val="00887354"/>
    <w:rsid w:val="00887EF9"/>
    <w:rsid w:val="008B035D"/>
    <w:rsid w:val="008B3386"/>
    <w:rsid w:val="008C50CA"/>
    <w:rsid w:val="008D0AA7"/>
    <w:rsid w:val="008D2B38"/>
    <w:rsid w:val="008D4797"/>
    <w:rsid w:val="008D5E7F"/>
    <w:rsid w:val="008E0E29"/>
    <w:rsid w:val="009117B6"/>
    <w:rsid w:val="00912C30"/>
    <w:rsid w:val="009132DB"/>
    <w:rsid w:val="00916763"/>
    <w:rsid w:val="00920A37"/>
    <w:rsid w:val="00930338"/>
    <w:rsid w:val="009341E5"/>
    <w:rsid w:val="00940626"/>
    <w:rsid w:val="00940687"/>
    <w:rsid w:val="00940E58"/>
    <w:rsid w:val="00942C1E"/>
    <w:rsid w:val="0094605A"/>
    <w:rsid w:val="00960DDC"/>
    <w:rsid w:val="0096577D"/>
    <w:rsid w:val="00966D6F"/>
    <w:rsid w:val="0097331D"/>
    <w:rsid w:val="00985BF1"/>
    <w:rsid w:val="0099400B"/>
    <w:rsid w:val="00994BFB"/>
    <w:rsid w:val="009A1752"/>
    <w:rsid w:val="009A45E8"/>
    <w:rsid w:val="009A5402"/>
    <w:rsid w:val="009B34A1"/>
    <w:rsid w:val="009C5ADF"/>
    <w:rsid w:val="009D73F9"/>
    <w:rsid w:val="009E0B91"/>
    <w:rsid w:val="009E0E2A"/>
    <w:rsid w:val="009E1F64"/>
    <w:rsid w:val="009F2495"/>
    <w:rsid w:val="00A16F65"/>
    <w:rsid w:val="00A20BA8"/>
    <w:rsid w:val="00A23635"/>
    <w:rsid w:val="00A24320"/>
    <w:rsid w:val="00A25318"/>
    <w:rsid w:val="00A25A27"/>
    <w:rsid w:val="00A35EFF"/>
    <w:rsid w:val="00A4057C"/>
    <w:rsid w:val="00A40599"/>
    <w:rsid w:val="00A51227"/>
    <w:rsid w:val="00A61415"/>
    <w:rsid w:val="00A648DD"/>
    <w:rsid w:val="00A6514E"/>
    <w:rsid w:val="00A7386C"/>
    <w:rsid w:val="00A747B2"/>
    <w:rsid w:val="00A835E6"/>
    <w:rsid w:val="00AA78DA"/>
    <w:rsid w:val="00AB306E"/>
    <w:rsid w:val="00AC2736"/>
    <w:rsid w:val="00AC3486"/>
    <w:rsid w:val="00AC6C6E"/>
    <w:rsid w:val="00AC7EEB"/>
    <w:rsid w:val="00AD1420"/>
    <w:rsid w:val="00AD1D8E"/>
    <w:rsid w:val="00AE548F"/>
    <w:rsid w:val="00B132D0"/>
    <w:rsid w:val="00B17D60"/>
    <w:rsid w:val="00B21035"/>
    <w:rsid w:val="00B223A9"/>
    <w:rsid w:val="00B2317A"/>
    <w:rsid w:val="00B26148"/>
    <w:rsid w:val="00B33E76"/>
    <w:rsid w:val="00B36550"/>
    <w:rsid w:val="00B36A61"/>
    <w:rsid w:val="00B426E9"/>
    <w:rsid w:val="00B42CE1"/>
    <w:rsid w:val="00B50E54"/>
    <w:rsid w:val="00B62AAC"/>
    <w:rsid w:val="00B714FE"/>
    <w:rsid w:val="00B80FB5"/>
    <w:rsid w:val="00B86B3B"/>
    <w:rsid w:val="00B943B9"/>
    <w:rsid w:val="00B96AE6"/>
    <w:rsid w:val="00BA2140"/>
    <w:rsid w:val="00BA3989"/>
    <w:rsid w:val="00BA5235"/>
    <w:rsid w:val="00BB7FD0"/>
    <w:rsid w:val="00BC3A92"/>
    <w:rsid w:val="00BD0804"/>
    <w:rsid w:val="00BD0EC3"/>
    <w:rsid w:val="00C032D3"/>
    <w:rsid w:val="00C251E3"/>
    <w:rsid w:val="00C3290C"/>
    <w:rsid w:val="00C40965"/>
    <w:rsid w:val="00C4098B"/>
    <w:rsid w:val="00C477CB"/>
    <w:rsid w:val="00C55FFB"/>
    <w:rsid w:val="00C568F9"/>
    <w:rsid w:val="00C601FC"/>
    <w:rsid w:val="00C63E57"/>
    <w:rsid w:val="00C647FD"/>
    <w:rsid w:val="00C752D7"/>
    <w:rsid w:val="00C75447"/>
    <w:rsid w:val="00C805B4"/>
    <w:rsid w:val="00C8090B"/>
    <w:rsid w:val="00C929AF"/>
    <w:rsid w:val="00CA0D57"/>
    <w:rsid w:val="00CA7192"/>
    <w:rsid w:val="00CB3126"/>
    <w:rsid w:val="00CB490F"/>
    <w:rsid w:val="00CC4AF3"/>
    <w:rsid w:val="00CD1061"/>
    <w:rsid w:val="00CE16A2"/>
    <w:rsid w:val="00CF2EF6"/>
    <w:rsid w:val="00CF5228"/>
    <w:rsid w:val="00D02117"/>
    <w:rsid w:val="00D079D5"/>
    <w:rsid w:val="00D145C2"/>
    <w:rsid w:val="00D15A6C"/>
    <w:rsid w:val="00D22DFF"/>
    <w:rsid w:val="00D3351E"/>
    <w:rsid w:val="00D413DB"/>
    <w:rsid w:val="00D45B41"/>
    <w:rsid w:val="00D46B06"/>
    <w:rsid w:val="00D541F4"/>
    <w:rsid w:val="00D652ED"/>
    <w:rsid w:val="00D67441"/>
    <w:rsid w:val="00D9110A"/>
    <w:rsid w:val="00D92B51"/>
    <w:rsid w:val="00D95DDE"/>
    <w:rsid w:val="00DA141D"/>
    <w:rsid w:val="00DA1B8F"/>
    <w:rsid w:val="00DB18DE"/>
    <w:rsid w:val="00DB6D6E"/>
    <w:rsid w:val="00DC17BE"/>
    <w:rsid w:val="00DD0CBE"/>
    <w:rsid w:val="00DD4820"/>
    <w:rsid w:val="00DE008E"/>
    <w:rsid w:val="00E0028B"/>
    <w:rsid w:val="00E15455"/>
    <w:rsid w:val="00E16694"/>
    <w:rsid w:val="00E313BA"/>
    <w:rsid w:val="00E34973"/>
    <w:rsid w:val="00E432F1"/>
    <w:rsid w:val="00E620BB"/>
    <w:rsid w:val="00E857C9"/>
    <w:rsid w:val="00E85925"/>
    <w:rsid w:val="00E8753D"/>
    <w:rsid w:val="00E8771B"/>
    <w:rsid w:val="00E94651"/>
    <w:rsid w:val="00EA2989"/>
    <w:rsid w:val="00EA7DB5"/>
    <w:rsid w:val="00EB4C02"/>
    <w:rsid w:val="00ED01A6"/>
    <w:rsid w:val="00ED5CFA"/>
    <w:rsid w:val="00ED68B0"/>
    <w:rsid w:val="00F1281D"/>
    <w:rsid w:val="00F2054F"/>
    <w:rsid w:val="00F207CE"/>
    <w:rsid w:val="00F317CA"/>
    <w:rsid w:val="00F64D7D"/>
    <w:rsid w:val="00F67110"/>
    <w:rsid w:val="00F74CFD"/>
    <w:rsid w:val="00F75775"/>
    <w:rsid w:val="00F8083D"/>
    <w:rsid w:val="00F82C00"/>
    <w:rsid w:val="00F82CCF"/>
    <w:rsid w:val="00F9400A"/>
    <w:rsid w:val="00F95275"/>
    <w:rsid w:val="00FA1B51"/>
    <w:rsid w:val="00FA3271"/>
    <w:rsid w:val="00FB20DD"/>
    <w:rsid w:val="00FB237D"/>
    <w:rsid w:val="00FB6500"/>
    <w:rsid w:val="00FC7B3E"/>
    <w:rsid w:val="00FD4C6A"/>
    <w:rsid w:val="00FF214B"/>
    <w:rsid w:val="00FF3020"/>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77D5"/>
  <w15:chartTrackingRefBased/>
  <w15:docId w15:val="{89459BF5-1BB3-43A0-8395-86599A69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F3"/>
    <w:pPr>
      <w:spacing w:after="0" w:line="240" w:lineRule="auto"/>
    </w:pPr>
    <w:rPr>
      <w:sz w:val="24"/>
      <w:szCs w:val="24"/>
      <w:lang w:val="es-CL"/>
    </w:rPr>
  </w:style>
  <w:style w:type="paragraph" w:styleId="Ttulo1">
    <w:name w:val="heading 1"/>
    <w:basedOn w:val="Normal"/>
    <w:next w:val="Normal"/>
    <w:link w:val="Ttulo1Car"/>
    <w:uiPriority w:val="9"/>
    <w:qFormat/>
    <w:rsid w:val="00A6514E"/>
    <w:pPr>
      <w:keepNext/>
      <w:spacing w:line="300" w:lineRule="atLeast"/>
      <w:ind w:left="-284"/>
      <w:jc w:val="both"/>
      <w:outlineLvl w:val="0"/>
    </w:pPr>
    <w:rPr>
      <w:rFonts w:ascii="Tahoma" w:eastAsia="MS Mincho" w:hAnsi="Tahoma" w:cs="Tahoma"/>
      <w:b/>
      <w:sz w:val="18"/>
      <w:szCs w:val="18"/>
      <w:lang w:val="en-US" w:eastAsia="ja-JP"/>
    </w:rPr>
  </w:style>
  <w:style w:type="paragraph" w:styleId="Ttulo2">
    <w:name w:val="heading 2"/>
    <w:basedOn w:val="Normal"/>
    <w:next w:val="Normal"/>
    <w:link w:val="Ttulo2Car"/>
    <w:uiPriority w:val="9"/>
    <w:unhideWhenUsed/>
    <w:qFormat/>
    <w:rsid w:val="00A6514E"/>
    <w:pPr>
      <w:keepNext/>
      <w:widowControl w:val="0"/>
      <w:tabs>
        <w:tab w:val="left" w:pos="4048"/>
      </w:tabs>
      <w:autoSpaceDE w:val="0"/>
      <w:autoSpaceDN w:val="0"/>
      <w:adjustRightInd w:val="0"/>
      <w:spacing w:line="300" w:lineRule="atLeast"/>
      <w:jc w:val="both"/>
      <w:outlineLvl w:val="1"/>
    </w:pPr>
    <w:rPr>
      <w:rFonts w:ascii="Tahoma" w:hAnsi="Tahoma" w:cs="Tahoma"/>
      <w:b/>
      <w:sz w:val="22"/>
      <w:szCs w:val="22"/>
    </w:rPr>
  </w:style>
  <w:style w:type="paragraph" w:styleId="Ttulo3">
    <w:name w:val="heading 3"/>
    <w:basedOn w:val="Normal"/>
    <w:next w:val="Normal"/>
    <w:link w:val="Ttulo3Car"/>
    <w:uiPriority w:val="9"/>
    <w:unhideWhenUsed/>
    <w:qFormat/>
    <w:rsid w:val="00F75775"/>
    <w:pPr>
      <w:keepNext/>
      <w:spacing w:line="320" w:lineRule="atLeast"/>
      <w:contextualSpacing/>
      <w:outlineLvl w:val="2"/>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14E"/>
    <w:rPr>
      <w:rFonts w:ascii="Tahoma" w:eastAsia="MS Mincho" w:hAnsi="Tahoma" w:cs="Tahoma"/>
      <w:b/>
      <w:sz w:val="18"/>
      <w:szCs w:val="18"/>
      <w:lang w:eastAsia="ja-JP"/>
    </w:rPr>
  </w:style>
  <w:style w:type="character" w:customStyle="1" w:styleId="Ttulo2Car">
    <w:name w:val="Título 2 Car"/>
    <w:basedOn w:val="Fuentedeprrafopredeter"/>
    <w:link w:val="Ttulo2"/>
    <w:uiPriority w:val="9"/>
    <w:rsid w:val="00A6514E"/>
    <w:rPr>
      <w:rFonts w:ascii="Tahoma" w:hAnsi="Tahoma" w:cs="Tahoma"/>
      <w:b/>
      <w:lang w:val="es-ES_tradnl"/>
    </w:rPr>
  </w:style>
  <w:style w:type="paragraph" w:styleId="Encabezado">
    <w:name w:val="header"/>
    <w:basedOn w:val="Normal"/>
    <w:link w:val="EncabezadoCar"/>
    <w:uiPriority w:val="99"/>
    <w:unhideWhenUsed/>
    <w:rsid w:val="00A6514E"/>
    <w:pPr>
      <w:tabs>
        <w:tab w:val="center" w:pos="4419"/>
        <w:tab w:val="right" w:pos="8838"/>
      </w:tabs>
    </w:pPr>
  </w:style>
  <w:style w:type="character" w:customStyle="1" w:styleId="EncabezadoCar">
    <w:name w:val="Encabezado Car"/>
    <w:basedOn w:val="Fuentedeprrafopredeter"/>
    <w:link w:val="Encabezado"/>
    <w:uiPriority w:val="99"/>
    <w:rsid w:val="00A6514E"/>
    <w:rPr>
      <w:sz w:val="24"/>
      <w:szCs w:val="24"/>
      <w:lang w:val="es-ES_tradnl"/>
    </w:rPr>
  </w:style>
  <w:style w:type="paragraph" w:styleId="Piedepgina">
    <w:name w:val="footer"/>
    <w:basedOn w:val="Normal"/>
    <w:link w:val="PiedepginaCar"/>
    <w:uiPriority w:val="99"/>
    <w:unhideWhenUsed/>
    <w:rsid w:val="00A6514E"/>
    <w:pPr>
      <w:tabs>
        <w:tab w:val="center" w:pos="4419"/>
        <w:tab w:val="right" w:pos="8838"/>
      </w:tabs>
    </w:pPr>
  </w:style>
  <w:style w:type="character" w:customStyle="1" w:styleId="PiedepginaCar">
    <w:name w:val="Pie de página Car"/>
    <w:basedOn w:val="Fuentedeprrafopredeter"/>
    <w:link w:val="Piedepgina"/>
    <w:uiPriority w:val="99"/>
    <w:rsid w:val="00A6514E"/>
    <w:rPr>
      <w:sz w:val="24"/>
      <w:szCs w:val="24"/>
      <w:lang w:val="es-ES_tradnl"/>
    </w:rPr>
  </w:style>
  <w:style w:type="paragraph" w:styleId="Prrafodelista">
    <w:name w:val="List Paragraph"/>
    <w:basedOn w:val="Normal"/>
    <w:uiPriority w:val="34"/>
    <w:qFormat/>
    <w:rsid w:val="00A6514E"/>
    <w:pPr>
      <w:ind w:left="720"/>
      <w:contextualSpacing/>
    </w:pPr>
  </w:style>
  <w:style w:type="character" w:styleId="Textoennegrita">
    <w:name w:val="Strong"/>
    <w:basedOn w:val="Fuentedeprrafopredeter"/>
    <w:uiPriority w:val="22"/>
    <w:qFormat/>
    <w:rsid w:val="00AD1D8E"/>
    <w:rPr>
      <w:b/>
      <w:bCs/>
    </w:rPr>
  </w:style>
  <w:style w:type="paragraph" w:styleId="NormalWeb">
    <w:name w:val="Normal (Web)"/>
    <w:basedOn w:val="Normal"/>
    <w:uiPriority w:val="99"/>
    <w:unhideWhenUsed/>
    <w:rsid w:val="002C6F85"/>
    <w:pPr>
      <w:spacing w:before="100" w:beforeAutospacing="1" w:after="100" w:afterAutospacing="1"/>
    </w:pPr>
    <w:rPr>
      <w:rFonts w:ascii="Times New Roman" w:eastAsia="Times New Roman" w:hAnsi="Times New Roman" w:cs="Times New Roman"/>
      <w:lang w:val="en-US"/>
    </w:rPr>
  </w:style>
  <w:style w:type="character" w:styleId="Refdecomentario">
    <w:name w:val="annotation reference"/>
    <w:basedOn w:val="Fuentedeprrafopredeter"/>
    <w:uiPriority w:val="99"/>
    <w:semiHidden/>
    <w:unhideWhenUsed/>
    <w:rsid w:val="00D652ED"/>
    <w:rPr>
      <w:sz w:val="16"/>
      <w:szCs w:val="16"/>
    </w:rPr>
  </w:style>
  <w:style w:type="paragraph" w:styleId="Textocomentario">
    <w:name w:val="annotation text"/>
    <w:basedOn w:val="Normal"/>
    <w:link w:val="TextocomentarioCar"/>
    <w:uiPriority w:val="99"/>
    <w:unhideWhenUsed/>
    <w:rsid w:val="00D652ED"/>
    <w:rPr>
      <w:sz w:val="20"/>
      <w:szCs w:val="20"/>
    </w:rPr>
  </w:style>
  <w:style w:type="character" w:customStyle="1" w:styleId="TextocomentarioCar">
    <w:name w:val="Texto comentario Car"/>
    <w:basedOn w:val="Fuentedeprrafopredeter"/>
    <w:link w:val="Textocomentario"/>
    <w:uiPriority w:val="99"/>
    <w:rsid w:val="00D652ED"/>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652ED"/>
    <w:rPr>
      <w:b/>
      <w:bCs/>
    </w:rPr>
  </w:style>
  <w:style w:type="character" w:customStyle="1" w:styleId="AsuntodelcomentarioCar">
    <w:name w:val="Asunto del comentario Car"/>
    <w:basedOn w:val="TextocomentarioCar"/>
    <w:link w:val="Asuntodelcomentario"/>
    <w:uiPriority w:val="99"/>
    <w:semiHidden/>
    <w:rsid w:val="00D652ED"/>
    <w:rPr>
      <w:b/>
      <w:bCs/>
      <w:sz w:val="20"/>
      <w:szCs w:val="20"/>
      <w:lang w:val="es-ES_tradnl"/>
    </w:rPr>
  </w:style>
  <w:style w:type="paragraph" w:styleId="Textodeglobo">
    <w:name w:val="Balloon Text"/>
    <w:basedOn w:val="Normal"/>
    <w:link w:val="TextodegloboCar"/>
    <w:uiPriority w:val="99"/>
    <w:semiHidden/>
    <w:unhideWhenUsed/>
    <w:rsid w:val="00D652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2ED"/>
    <w:rPr>
      <w:rFonts w:ascii="Segoe UI" w:hAnsi="Segoe UI" w:cs="Segoe UI"/>
      <w:sz w:val="18"/>
      <w:szCs w:val="18"/>
      <w:lang w:val="es-ES_tradnl"/>
    </w:rPr>
  </w:style>
  <w:style w:type="character" w:styleId="Hipervnculo">
    <w:name w:val="Hyperlink"/>
    <w:basedOn w:val="Fuentedeprrafopredeter"/>
    <w:uiPriority w:val="99"/>
    <w:unhideWhenUsed/>
    <w:rsid w:val="00392876"/>
    <w:rPr>
      <w:color w:val="0000FF"/>
      <w:u w:val="single"/>
    </w:rPr>
  </w:style>
  <w:style w:type="paragraph" w:styleId="Revisin">
    <w:name w:val="Revision"/>
    <w:hidden/>
    <w:uiPriority w:val="99"/>
    <w:semiHidden/>
    <w:rsid w:val="008502B3"/>
    <w:pPr>
      <w:spacing w:after="0" w:line="240" w:lineRule="auto"/>
    </w:pPr>
    <w:rPr>
      <w:sz w:val="24"/>
      <w:szCs w:val="24"/>
      <w:lang w:val="es-ES_tradnl"/>
    </w:rPr>
  </w:style>
  <w:style w:type="paragraph" w:styleId="Sangradetextonormal">
    <w:name w:val="Body Text Indent"/>
    <w:basedOn w:val="Normal"/>
    <w:link w:val="SangradetextonormalCar"/>
    <w:uiPriority w:val="99"/>
    <w:unhideWhenUsed/>
    <w:rsid w:val="00791924"/>
    <w:pPr>
      <w:spacing w:line="300" w:lineRule="atLeast"/>
      <w:ind w:left="709"/>
      <w:jc w:val="both"/>
    </w:pPr>
    <w:rPr>
      <w:rFonts w:ascii="Tahoma" w:eastAsia="Times New Roman" w:hAnsi="Tahoma" w:cs="Tahoma"/>
      <w:bCs/>
      <w:i/>
      <w:sz w:val="22"/>
      <w:szCs w:val="22"/>
      <w:lang w:val="es-ES" w:eastAsia="es-CL"/>
    </w:rPr>
  </w:style>
  <w:style w:type="character" w:customStyle="1" w:styleId="SangradetextonormalCar">
    <w:name w:val="Sangría de texto normal Car"/>
    <w:basedOn w:val="Fuentedeprrafopredeter"/>
    <w:link w:val="Sangradetextonormal"/>
    <w:uiPriority w:val="99"/>
    <w:rsid w:val="00791924"/>
    <w:rPr>
      <w:rFonts w:ascii="Tahoma" w:eastAsia="Times New Roman" w:hAnsi="Tahoma" w:cs="Tahoma"/>
      <w:bCs/>
      <w:i/>
      <w:lang w:val="es-ES" w:eastAsia="es-CL"/>
    </w:rPr>
  </w:style>
  <w:style w:type="paragraph" w:styleId="Sangra2detindependiente">
    <w:name w:val="Body Text Indent 2"/>
    <w:basedOn w:val="Normal"/>
    <w:link w:val="Sangra2detindependienteCar"/>
    <w:uiPriority w:val="99"/>
    <w:unhideWhenUsed/>
    <w:rsid w:val="009A1752"/>
    <w:pPr>
      <w:ind w:left="1276"/>
      <w:jc w:val="both"/>
    </w:pPr>
    <w:rPr>
      <w:rFonts w:ascii="Tahoma" w:eastAsia="Times New Roman" w:hAnsi="Tahoma" w:cs="Tahoma"/>
      <w:i/>
      <w:sz w:val="22"/>
      <w:szCs w:val="22"/>
      <w:lang w:val="es-ES" w:eastAsia="es-CL"/>
    </w:rPr>
  </w:style>
  <w:style w:type="character" w:customStyle="1" w:styleId="Sangra2detindependienteCar">
    <w:name w:val="Sangría 2 de t. independiente Car"/>
    <w:basedOn w:val="Fuentedeprrafopredeter"/>
    <w:link w:val="Sangra2detindependiente"/>
    <w:uiPriority w:val="99"/>
    <w:rsid w:val="009A1752"/>
    <w:rPr>
      <w:rFonts w:ascii="Tahoma" w:eastAsia="Times New Roman" w:hAnsi="Tahoma" w:cs="Tahoma"/>
      <w:i/>
      <w:lang w:val="es-ES" w:eastAsia="es-CL"/>
    </w:rPr>
  </w:style>
  <w:style w:type="paragraph" w:styleId="Sangra3detindependiente">
    <w:name w:val="Body Text Indent 3"/>
    <w:basedOn w:val="Normal"/>
    <w:link w:val="Sangra3detindependienteCar"/>
    <w:uiPriority w:val="99"/>
    <w:unhideWhenUsed/>
    <w:rsid w:val="003D6F9C"/>
    <w:pPr>
      <w:spacing w:line="340" w:lineRule="atLeast"/>
      <w:ind w:left="993"/>
      <w:jc w:val="both"/>
    </w:pPr>
    <w:rPr>
      <w:rFonts w:ascii="Tahoma" w:eastAsia="Times New Roman" w:hAnsi="Tahoma" w:cs="Tahoma"/>
      <w:i/>
      <w:sz w:val="22"/>
      <w:szCs w:val="22"/>
      <w:lang w:val="es-ES" w:eastAsia="es-CL"/>
    </w:rPr>
  </w:style>
  <w:style w:type="character" w:customStyle="1" w:styleId="Sangra3detindependienteCar">
    <w:name w:val="Sangría 3 de t. independiente Car"/>
    <w:basedOn w:val="Fuentedeprrafopredeter"/>
    <w:link w:val="Sangra3detindependiente"/>
    <w:uiPriority w:val="99"/>
    <w:rsid w:val="003D6F9C"/>
    <w:rPr>
      <w:rFonts w:ascii="Tahoma" w:eastAsia="Times New Roman" w:hAnsi="Tahoma" w:cs="Tahoma"/>
      <w:i/>
      <w:lang w:val="es-ES" w:eastAsia="es-CL"/>
    </w:rPr>
  </w:style>
  <w:style w:type="paragraph" w:styleId="Textoindependiente">
    <w:name w:val="Body Text"/>
    <w:basedOn w:val="Normal"/>
    <w:link w:val="TextoindependienteCar"/>
    <w:uiPriority w:val="99"/>
    <w:unhideWhenUsed/>
    <w:rsid w:val="00C4098B"/>
    <w:pPr>
      <w:widowControl w:val="0"/>
      <w:autoSpaceDE w:val="0"/>
      <w:autoSpaceDN w:val="0"/>
      <w:adjustRightInd w:val="0"/>
      <w:spacing w:line="340" w:lineRule="atLeast"/>
      <w:contextualSpacing/>
      <w:jc w:val="both"/>
    </w:pPr>
    <w:rPr>
      <w:rFonts w:ascii="Tahoma" w:hAnsi="Tahoma" w:cs="Tahoma"/>
      <w:sz w:val="22"/>
      <w:szCs w:val="22"/>
      <w:lang w:val="es-ES"/>
    </w:rPr>
  </w:style>
  <w:style w:type="character" w:customStyle="1" w:styleId="TextoindependienteCar">
    <w:name w:val="Texto independiente Car"/>
    <w:basedOn w:val="Fuentedeprrafopredeter"/>
    <w:link w:val="Textoindependiente"/>
    <w:uiPriority w:val="99"/>
    <w:rsid w:val="00C4098B"/>
    <w:rPr>
      <w:rFonts w:ascii="Tahoma" w:hAnsi="Tahoma" w:cs="Tahoma"/>
      <w:lang w:val="es-ES"/>
    </w:rPr>
  </w:style>
  <w:style w:type="table" w:styleId="Tablaconcuadrcula">
    <w:name w:val="Table Grid"/>
    <w:basedOn w:val="Tablanormal"/>
    <w:uiPriority w:val="39"/>
    <w:rsid w:val="0021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75775"/>
    <w:rPr>
      <w:b/>
      <w:sz w:val="20"/>
      <w:szCs w:val="20"/>
      <w:lang w:val="es-CL"/>
    </w:rPr>
  </w:style>
  <w:style w:type="character" w:customStyle="1" w:styleId="piefoto">
    <w:name w:val="piefoto"/>
    <w:basedOn w:val="Fuentedeprrafopredeter"/>
    <w:rsid w:val="00E432F1"/>
  </w:style>
  <w:style w:type="paragraph" w:styleId="Textoindependiente2">
    <w:name w:val="Body Text 2"/>
    <w:basedOn w:val="Normal"/>
    <w:link w:val="Textoindependiente2Car"/>
    <w:uiPriority w:val="99"/>
    <w:unhideWhenUsed/>
    <w:rsid w:val="00CB490F"/>
    <w:pPr>
      <w:spacing w:line="234" w:lineRule="atLeast"/>
    </w:pPr>
    <w:rPr>
      <w:rFonts w:ascii="Tahoma" w:hAnsi="Tahoma" w:cs="Tahoma"/>
      <w:sz w:val="18"/>
      <w:szCs w:val="18"/>
    </w:rPr>
  </w:style>
  <w:style w:type="character" w:customStyle="1" w:styleId="Textoindependiente2Car">
    <w:name w:val="Texto independiente 2 Car"/>
    <w:basedOn w:val="Fuentedeprrafopredeter"/>
    <w:link w:val="Textoindependiente2"/>
    <w:uiPriority w:val="99"/>
    <w:rsid w:val="00CB490F"/>
    <w:rPr>
      <w:rFonts w:ascii="Tahoma" w:hAnsi="Tahoma" w:cs="Tahoma"/>
      <w:sz w:val="18"/>
      <w:szCs w:val="18"/>
      <w:lang w:val="es-CL"/>
    </w:rPr>
  </w:style>
  <w:style w:type="character" w:customStyle="1" w:styleId="n">
    <w:name w:val="n"/>
    <w:basedOn w:val="Fuentedeprrafopredeter"/>
    <w:rsid w:val="0020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2994">
      <w:bodyDiv w:val="1"/>
      <w:marLeft w:val="0"/>
      <w:marRight w:val="0"/>
      <w:marTop w:val="0"/>
      <w:marBottom w:val="0"/>
      <w:divBdr>
        <w:top w:val="none" w:sz="0" w:space="0" w:color="auto"/>
        <w:left w:val="none" w:sz="0" w:space="0" w:color="auto"/>
        <w:bottom w:val="none" w:sz="0" w:space="0" w:color="auto"/>
        <w:right w:val="none" w:sz="0" w:space="0" w:color="auto"/>
      </w:divBdr>
    </w:div>
    <w:div w:id="559094414">
      <w:bodyDiv w:val="1"/>
      <w:marLeft w:val="0"/>
      <w:marRight w:val="0"/>
      <w:marTop w:val="0"/>
      <w:marBottom w:val="0"/>
      <w:divBdr>
        <w:top w:val="none" w:sz="0" w:space="0" w:color="auto"/>
        <w:left w:val="none" w:sz="0" w:space="0" w:color="auto"/>
        <w:bottom w:val="none" w:sz="0" w:space="0" w:color="auto"/>
        <w:right w:val="none" w:sz="0" w:space="0" w:color="auto"/>
      </w:divBdr>
    </w:div>
    <w:div w:id="572660680">
      <w:bodyDiv w:val="1"/>
      <w:marLeft w:val="0"/>
      <w:marRight w:val="0"/>
      <w:marTop w:val="0"/>
      <w:marBottom w:val="0"/>
      <w:divBdr>
        <w:top w:val="none" w:sz="0" w:space="0" w:color="auto"/>
        <w:left w:val="none" w:sz="0" w:space="0" w:color="auto"/>
        <w:bottom w:val="none" w:sz="0" w:space="0" w:color="auto"/>
        <w:right w:val="none" w:sz="0" w:space="0" w:color="auto"/>
      </w:divBdr>
    </w:div>
    <w:div w:id="593242009">
      <w:bodyDiv w:val="1"/>
      <w:marLeft w:val="0"/>
      <w:marRight w:val="0"/>
      <w:marTop w:val="0"/>
      <w:marBottom w:val="0"/>
      <w:divBdr>
        <w:top w:val="none" w:sz="0" w:space="0" w:color="auto"/>
        <w:left w:val="none" w:sz="0" w:space="0" w:color="auto"/>
        <w:bottom w:val="none" w:sz="0" w:space="0" w:color="auto"/>
        <w:right w:val="none" w:sz="0" w:space="0" w:color="auto"/>
      </w:divBdr>
    </w:div>
    <w:div w:id="659044142">
      <w:bodyDiv w:val="1"/>
      <w:marLeft w:val="0"/>
      <w:marRight w:val="0"/>
      <w:marTop w:val="0"/>
      <w:marBottom w:val="0"/>
      <w:divBdr>
        <w:top w:val="none" w:sz="0" w:space="0" w:color="auto"/>
        <w:left w:val="none" w:sz="0" w:space="0" w:color="auto"/>
        <w:bottom w:val="none" w:sz="0" w:space="0" w:color="auto"/>
        <w:right w:val="none" w:sz="0" w:space="0" w:color="auto"/>
      </w:divBdr>
    </w:div>
    <w:div w:id="744305294">
      <w:bodyDiv w:val="1"/>
      <w:marLeft w:val="0"/>
      <w:marRight w:val="0"/>
      <w:marTop w:val="0"/>
      <w:marBottom w:val="0"/>
      <w:divBdr>
        <w:top w:val="none" w:sz="0" w:space="0" w:color="auto"/>
        <w:left w:val="none" w:sz="0" w:space="0" w:color="auto"/>
        <w:bottom w:val="none" w:sz="0" w:space="0" w:color="auto"/>
        <w:right w:val="none" w:sz="0" w:space="0" w:color="auto"/>
      </w:divBdr>
    </w:div>
    <w:div w:id="823545807">
      <w:bodyDiv w:val="1"/>
      <w:marLeft w:val="0"/>
      <w:marRight w:val="0"/>
      <w:marTop w:val="0"/>
      <w:marBottom w:val="0"/>
      <w:divBdr>
        <w:top w:val="none" w:sz="0" w:space="0" w:color="auto"/>
        <w:left w:val="none" w:sz="0" w:space="0" w:color="auto"/>
        <w:bottom w:val="none" w:sz="0" w:space="0" w:color="auto"/>
        <w:right w:val="none" w:sz="0" w:space="0" w:color="auto"/>
      </w:divBdr>
    </w:div>
    <w:div w:id="1103765829">
      <w:bodyDiv w:val="1"/>
      <w:marLeft w:val="0"/>
      <w:marRight w:val="0"/>
      <w:marTop w:val="0"/>
      <w:marBottom w:val="0"/>
      <w:divBdr>
        <w:top w:val="none" w:sz="0" w:space="0" w:color="auto"/>
        <w:left w:val="none" w:sz="0" w:space="0" w:color="auto"/>
        <w:bottom w:val="none" w:sz="0" w:space="0" w:color="auto"/>
        <w:right w:val="none" w:sz="0" w:space="0" w:color="auto"/>
      </w:divBdr>
    </w:div>
    <w:div w:id="1406801674">
      <w:bodyDiv w:val="1"/>
      <w:marLeft w:val="0"/>
      <w:marRight w:val="0"/>
      <w:marTop w:val="0"/>
      <w:marBottom w:val="0"/>
      <w:divBdr>
        <w:top w:val="none" w:sz="0" w:space="0" w:color="auto"/>
        <w:left w:val="none" w:sz="0" w:space="0" w:color="auto"/>
        <w:bottom w:val="none" w:sz="0" w:space="0" w:color="auto"/>
        <w:right w:val="none" w:sz="0" w:space="0" w:color="auto"/>
      </w:divBdr>
      <w:divsChild>
        <w:div w:id="2052342488">
          <w:marLeft w:val="0"/>
          <w:marRight w:val="0"/>
          <w:marTop w:val="0"/>
          <w:marBottom w:val="0"/>
          <w:divBdr>
            <w:top w:val="none" w:sz="0" w:space="0" w:color="auto"/>
            <w:left w:val="none" w:sz="0" w:space="0" w:color="auto"/>
            <w:bottom w:val="none" w:sz="0" w:space="0" w:color="auto"/>
            <w:right w:val="none" w:sz="0" w:space="0" w:color="auto"/>
          </w:divBdr>
          <w:divsChild>
            <w:div w:id="421729441">
              <w:marLeft w:val="0"/>
              <w:marRight w:val="0"/>
              <w:marTop w:val="0"/>
              <w:marBottom w:val="0"/>
              <w:divBdr>
                <w:top w:val="none" w:sz="0" w:space="0" w:color="auto"/>
                <w:left w:val="none" w:sz="0" w:space="0" w:color="auto"/>
                <w:bottom w:val="none" w:sz="0" w:space="0" w:color="auto"/>
                <w:right w:val="none" w:sz="0" w:space="0" w:color="auto"/>
              </w:divBdr>
              <w:divsChild>
                <w:div w:id="2027096963">
                  <w:marLeft w:val="0"/>
                  <w:marRight w:val="0"/>
                  <w:marTop w:val="0"/>
                  <w:marBottom w:val="0"/>
                  <w:divBdr>
                    <w:top w:val="none" w:sz="0" w:space="0" w:color="auto"/>
                    <w:left w:val="none" w:sz="0" w:space="0" w:color="auto"/>
                    <w:bottom w:val="none" w:sz="0" w:space="0" w:color="auto"/>
                    <w:right w:val="none" w:sz="0" w:space="0" w:color="auto"/>
                  </w:divBdr>
                </w:div>
                <w:div w:id="1012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8957">
          <w:marLeft w:val="0"/>
          <w:marRight w:val="0"/>
          <w:marTop w:val="0"/>
          <w:marBottom w:val="0"/>
          <w:divBdr>
            <w:top w:val="none" w:sz="0" w:space="0" w:color="auto"/>
            <w:left w:val="none" w:sz="0" w:space="0" w:color="auto"/>
            <w:bottom w:val="none" w:sz="0" w:space="0" w:color="auto"/>
            <w:right w:val="none" w:sz="0" w:space="0" w:color="auto"/>
          </w:divBdr>
          <w:divsChild>
            <w:div w:id="94902990">
              <w:marLeft w:val="0"/>
              <w:marRight w:val="0"/>
              <w:marTop w:val="0"/>
              <w:marBottom w:val="0"/>
              <w:divBdr>
                <w:top w:val="none" w:sz="0" w:space="0" w:color="auto"/>
                <w:left w:val="none" w:sz="0" w:space="0" w:color="auto"/>
                <w:bottom w:val="none" w:sz="0" w:space="0" w:color="auto"/>
                <w:right w:val="none" w:sz="0" w:space="0" w:color="auto"/>
              </w:divBdr>
              <w:divsChild>
                <w:div w:id="20948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2284">
      <w:bodyDiv w:val="1"/>
      <w:marLeft w:val="0"/>
      <w:marRight w:val="0"/>
      <w:marTop w:val="0"/>
      <w:marBottom w:val="0"/>
      <w:divBdr>
        <w:top w:val="none" w:sz="0" w:space="0" w:color="auto"/>
        <w:left w:val="none" w:sz="0" w:space="0" w:color="auto"/>
        <w:bottom w:val="none" w:sz="0" w:space="0" w:color="auto"/>
        <w:right w:val="none" w:sz="0" w:space="0" w:color="auto"/>
      </w:divBdr>
    </w:div>
    <w:div w:id="1715883340">
      <w:bodyDiv w:val="1"/>
      <w:marLeft w:val="0"/>
      <w:marRight w:val="0"/>
      <w:marTop w:val="0"/>
      <w:marBottom w:val="0"/>
      <w:divBdr>
        <w:top w:val="none" w:sz="0" w:space="0" w:color="auto"/>
        <w:left w:val="none" w:sz="0" w:space="0" w:color="auto"/>
        <w:bottom w:val="none" w:sz="0" w:space="0" w:color="auto"/>
        <w:right w:val="none" w:sz="0" w:space="0" w:color="auto"/>
      </w:divBdr>
    </w:div>
    <w:div w:id="1728337625">
      <w:bodyDiv w:val="1"/>
      <w:marLeft w:val="0"/>
      <w:marRight w:val="0"/>
      <w:marTop w:val="0"/>
      <w:marBottom w:val="0"/>
      <w:divBdr>
        <w:top w:val="none" w:sz="0" w:space="0" w:color="auto"/>
        <w:left w:val="none" w:sz="0" w:space="0" w:color="auto"/>
        <w:bottom w:val="none" w:sz="0" w:space="0" w:color="auto"/>
        <w:right w:val="none" w:sz="0" w:space="0" w:color="auto"/>
      </w:divBdr>
    </w:div>
    <w:div w:id="1775006746">
      <w:bodyDiv w:val="1"/>
      <w:marLeft w:val="0"/>
      <w:marRight w:val="0"/>
      <w:marTop w:val="0"/>
      <w:marBottom w:val="0"/>
      <w:divBdr>
        <w:top w:val="none" w:sz="0" w:space="0" w:color="auto"/>
        <w:left w:val="none" w:sz="0" w:space="0" w:color="auto"/>
        <w:bottom w:val="none" w:sz="0" w:space="0" w:color="auto"/>
        <w:right w:val="none" w:sz="0" w:space="0" w:color="auto"/>
      </w:divBdr>
    </w:div>
    <w:div w:id="1823812615">
      <w:bodyDiv w:val="1"/>
      <w:marLeft w:val="0"/>
      <w:marRight w:val="0"/>
      <w:marTop w:val="0"/>
      <w:marBottom w:val="0"/>
      <w:divBdr>
        <w:top w:val="none" w:sz="0" w:space="0" w:color="auto"/>
        <w:left w:val="none" w:sz="0" w:space="0" w:color="auto"/>
        <w:bottom w:val="none" w:sz="0" w:space="0" w:color="auto"/>
        <w:right w:val="none" w:sz="0" w:space="0" w:color="auto"/>
      </w:divBdr>
    </w:div>
    <w:div w:id="1998262527">
      <w:bodyDiv w:val="1"/>
      <w:marLeft w:val="0"/>
      <w:marRight w:val="0"/>
      <w:marTop w:val="0"/>
      <w:marBottom w:val="0"/>
      <w:divBdr>
        <w:top w:val="none" w:sz="0" w:space="0" w:color="auto"/>
        <w:left w:val="none" w:sz="0" w:space="0" w:color="auto"/>
        <w:bottom w:val="none" w:sz="0" w:space="0" w:color="auto"/>
        <w:right w:val="none" w:sz="0" w:space="0" w:color="auto"/>
      </w:divBdr>
    </w:div>
    <w:div w:id="20406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ana.cl/aduana/site/artic/20070220/pags/20070220163407.html" TargetMode="External"/><Relationship Id="rId13" Type="http://schemas.openxmlformats.org/officeDocument/2006/relationships/hyperlink" Target="https://www.aduana.cl/aduana/site/artic/20070222/pags/20070222114703.htm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aduana.cl/aduana/site/artic/20070222/pags/2007022211470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ana.cl/aduana/site/artic/20070220/pags/2007022016340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uana.cl/aduana/site/artic/20070220/pags/20070220163407.html" TargetMode="External"/><Relationship Id="rId4" Type="http://schemas.openxmlformats.org/officeDocument/2006/relationships/settings" Target="settings.xml"/><Relationship Id="rId9" Type="http://schemas.openxmlformats.org/officeDocument/2006/relationships/hyperlink" Target="https://www.aduana.cl/aduana/site/artic/20070220/pags/20070220163407.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1E9C-308F-4932-AF05-A58FC934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3218</Words>
  <Characters>17702</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Neira</dc:creator>
  <cp:keywords/>
  <dc:description/>
  <cp:lastModifiedBy>Natalia Neira Vásquez</cp:lastModifiedBy>
  <cp:revision>3</cp:revision>
  <dcterms:created xsi:type="dcterms:W3CDTF">2021-01-29T16:47:00Z</dcterms:created>
  <dcterms:modified xsi:type="dcterms:W3CDTF">2021-01-29T16:52:00Z</dcterms:modified>
</cp:coreProperties>
</file>