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2D" w:rsidRDefault="00B164FB" w:rsidP="00F83835">
      <w:pPr>
        <w:pStyle w:val="Ttulo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RESPUESTAS A COMENTARIOS RECIBIDOS DURANTE LA </w:t>
      </w:r>
      <w:r w:rsidRPr="00ED2FA0">
        <w:rPr>
          <w:rFonts w:ascii="Tahoma" w:hAnsi="Tahoma" w:cs="Tahoma"/>
          <w:sz w:val="22"/>
          <w:szCs w:val="22"/>
          <w:lang w:val="es-ES"/>
        </w:rPr>
        <w:t xml:space="preserve">PUBLICACIÓN ANTICIPADA </w:t>
      </w:r>
    </w:p>
    <w:p w:rsidR="00C92E8E" w:rsidRDefault="00B164FB" w:rsidP="00F83835">
      <w:pPr>
        <w:pStyle w:val="Ttulo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es-ES"/>
        </w:rPr>
      </w:pPr>
      <w:r w:rsidRPr="00ED2FA0">
        <w:rPr>
          <w:rFonts w:ascii="Tahoma" w:hAnsi="Tahoma" w:cs="Tahoma"/>
          <w:sz w:val="22"/>
          <w:szCs w:val="22"/>
          <w:lang w:val="es-ES"/>
        </w:rPr>
        <w:t>PROYECTO RESOLUCIÓN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ED2FA0">
        <w:rPr>
          <w:rFonts w:ascii="Tahoma" w:hAnsi="Tahoma" w:cs="Tahoma"/>
          <w:sz w:val="22"/>
          <w:szCs w:val="22"/>
          <w:lang w:val="es-ES"/>
        </w:rPr>
        <w:t>QUE MODIFICA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ED2FA0">
        <w:rPr>
          <w:rFonts w:ascii="Tahoma" w:hAnsi="Tahoma" w:cs="Tahoma"/>
          <w:sz w:val="22"/>
          <w:szCs w:val="22"/>
          <w:lang w:val="es-ES"/>
        </w:rPr>
        <w:t>CAPÍTULO V DEL CNA, EN RELACIÓN A LA SMDA ELECTRÓNICA PARA LAS DUS-LEG</w:t>
      </w:r>
    </w:p>
    <w:p w:rsidR="00B164FB" w:rsidRPr="007C195A" w:rsidRDefault="00B164FB" w:rsidP="00C92E8E">
      <w:pPr>
        <w:pStyle w:val="Ttulo1"/>
        <w:spacing w:before="0" w:beforeAutospacing="0" w:after="375" w:afterAutospacing="0"/>
        <w:jc w:val="center"/>
        <w:rPr>
          <w:rFonts w:ascii="Tahoma" w:hAnsi="Tahoma" w:cs="Tahoma"/>
          <w:sz w:val="16"/>
          <w:szCs w:val="16"/>
          <w:lang w:val="es-ES"/>
        </w:rPr>
      </w:pPr>
    </w:p>
    <w:p w:rsidR="004C13A3" w:rsidRDefault="00B164FB" w:rsidP="003C5B4F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E32A42">
        <w:rPr>
          <w:rFonts w:ascii="Tahoma" w:eastAsiaTheme="minorHAnsi" w:hAnsi="Tahoma" w:cs="Tahoma"/>
          <w:b/>
          <w:color w:val="auto"/>
          <w:sz w:val="22"/>
          <w:szCs w:val="22"/>
        </w:rPr>
        <w:t>S</w:t>
      </w:r>
      <w:r w:rsidR="004C13A3">
        <w:rPr>
          <w:rFonts w:ascii="Tahoma" w:eastAsiaTheme="minorHAnsi" w:hAnsi="Tahoma" w:cs="Tahoma"/>
          <w:b/>
          <w:color w:val="auto"/>
          <w:sz w:val="22"/>
          <w:szCs w:val="22"/>
        </w:rPr>
        <w:t>EÑO</w:t>
      </w:r>
      <w:r w:rsidRPr="00E32A42">
        <w:rPr>
          <w:rFonts w:ascii="Tahoma" w:eastAsiaTheme="minorHAnsi" w:hAnsi="Tahoma" w:cs="Tahoma"/>
          <w:b/>
          <w:color w:val="auto"/>
          <w:sz w:val="22"/>
          <w:szCs w:val="22"/>
        </w:rPr>
        <w:t>R</w:t>
      </w:r>
      <w:r w:rsidR="004C13A3">
        <w:rPr>
          <w:rFonts w:ascii="Tahoma" w:eastAsiaTheme="minorHAnsi" w:hAnsi="Tahoma" w:cs="Tahoma"/>
          <w:b/>
          <w:color w:val="auto"/>
          <w:sz w:val="22"/>
          <w:szCs w:val="22"/>
        </w:rPr>
        <w:t>:</w:t>
      </w:r>
    </w:p>
    <w:p w:rsidR="004C13A3" w:rsidRDefault="00B164FB" w:rsidP="003C5B4F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E32A42">
        <w:rPr>
          <w:rFonts w:ascii="Tahoma" w:eastAsiaTheme="minorHAnsi" w:hAnsi="Tahoma" w:cs="Tahoma"/>
          <w:b/>
          <w:color w:val="auto"/>
          <w:sz w:val="22"/>
          <w:szCs w:val="22"/>
        </w:rPr>
        <w:t>FELIPE SERRANO SOLAR</w:t>
      </w:r>
    </w:p>
    <w:p w:rsidR="003C5B4F" w:rsidRPr="00E32A42" w:rsidRDefault="00B164FB" w:rsidP="003C5B4F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E32A42">
        <w:rPr>
          <w:rFonts w:ascii="Tahoma" w:eastAsiaTheme="minorHAnsi" w:hAnsi="Tahoma" w:cs="Tahoma"/>
          <w:b/>
          <w:color w:val="auto"/>
          <w:sz w:val="22"/>
          <w:szCs w:val="22"/>
        </w:rPr>
        <w:t>PRESIDENTE</w:t>
      </w:r>
      <w:r w:rsidR="00B74878">
        <w:rPr>
          <w:rFonts w:ascii="Tahoma" w:eastAsiaTheme="minorHAnsi" w:hAnsi="Tahoma" w:cs="Tahoma"/>
          <w:b/>
          <w:color w:val="auto"/>
          <w:sz w:val="22"/>
          <w:szCs w:val="22"/>
        </w:rPr>
        <w:t xml:space="preserve"> DE LA </w:t>
      </w:r>
      <w:r w:rsidR="00B74878" w:rsidRPr="00E32A42">
        <w:rPr>
          <w:rFonts w:ascii="Tahoma" w:eastAsiaTheme="minorHAnsi" w:hAnsi="Tahoma" w:cs="Tahoma"/>
          <w:b/>
          <w:color w:val="auto"/>
          <w:sz w:val="22"/>
          <w:szCs w:val="22"/>
        </w:rPr>
        <w:t>CÁMARA ADUANERA DE CHILE - A.G.</w:t>
      </w:r>
    </w:p>
    <w:p w:rsidR="00C92E8E" w:rsidRPr="007C195A" w:rsidRDefault="00C92E8E" w:rsidP="007C195A">
      <w:pPr>
        <w:spacing w:after="0"/>
        <w:rPr>
          <w:rFonts w:ascii="Tahoma" w:hAnsi="Tahoma" w:cs="Tahoma"/>
          <w:sz w:val="16"/>
          <w:szCs w:val="16"/>
          <w:lang w:val="es-ES"/>
        </w:rPr>
      </w:pPr>
      <w:bookmarkStart w:id="0" w:name="_GoBack"/>
    </w:p>
    <w:p w:rsidR="00E32A42" w:rsidRDefault="00E32A42" w:rsidP="00E32A42">
      <w:pPr>
        <w:jc w:val="both"/>
        <w:rPr>
          <w:rFonts w:ascii="Tahoma" w:hAnsi="Tahoma" w:cs="Tahoma"/>
        </w:rPr>
      </w:pPr>
      <w:bookmarkStart w:id="1" w:name="_Hlk74144283"/>
      <w:bookmarkEnd w:id="0"/>
      <w:r>
        <w:rPr>
          <w:rFonts w:ascii="Tahoma" w:hAnsi="Tahoma" w:cs="Tahoma"/>
        </w:rPr>
        <w:t xml:space="preserve">Este Servicio agradece sus comentarios al proyecto de Resolución, los </w:t>
      </w:r>
      <w:proofErr w:type="gramStart"/>
      <w:r>
        <w:rPr>
          <w:rFonts w:ascii="Tahoma" w:hAnsi="Tahoma" w:cs="Tahoma"/>
        </w:rPr>
        <w:t>que</w:t>
      </w:r>
      <w:proofErr w:type="gramEnd"/>
      <w:r>
        <w:rPr>
          <w:rFonts w:ascii="Tahoma" w:hAnsi="Tahoma" w:cs="Tahoma"/>
        </w:rPr>
        <w:t xml:space="preserve"> sin duda alguna</w:t>
      </w:r>
      <w:r w:rsidR="00A76C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son un aporte y demuestran su interés por las normas que afectan el Comercio Exterior. </w:t>
      </w:r>
    </w:p>
    <w:p w:rsidR="00E32A42" w:rsidRDefault="00E32A42" w:rsidP="00E32A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relación a sus</w:t>
      </w:r>
      <w:r w:rsidR="00C92E8E" w:rsidRPr="00E32A42">
        <w:rPr>
          <w:rFonts w:ascii="Tahoma" w:hAnsi="Tahoma" w:cs="Tahoma"/>
        </w:rPr>
        <w:t xml:space="preserve"> observaciones formuladas, </w:t>
      </w:r>
      <w:r>
        <w:rPr>
          <w:rFonts w:ascii="Tahoma" w:hAnsi="Tahoma" w:cs="Tahoma"/>
        </w:rPr>
        <w:t>cabe señalar lo siguiente:</w:t>
      </w:r>
    </w:p>
    <w:p w:rsidR="004702BE" w:rsidRDefault="000A243A" w:rsidP="005D7046">
      <w:pPr>
        <w:pStyle w:val="Prrafodelista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F83835">
        <w:rPr>
          <w:rFonts w:ascii="Tahoma" w:hAnsi="Tahoma" w:cs="Tahoma"/>
        </w:rPr>
        <w:t>Respecto</w:t>
      </w:r>
      <w:r w:rsidR="00C92E8E" w:rsidRPr="00F83835">
        <w:rPr>
          <w:rFonts w:ascii="Tahoma" w:hAnsi="Tahoma" w:cs="Tahoma"/>
        </w:rPr>
        <w:t xml:space="preserve"> a </w:t>
      </w:r>
      <w:r w:rsidR="00E32A42" w:rsidRPr="00F83835">
        <w:rPr>
          <w:rFonts w:ascii="Tahoma" w:hAnsi="Tahoma" w:cs="Tahoma"/>
        </w:rPr>
        <w:t>su</w:t>
      </w:r>
      <w:r w:rsidR="00A76C38" w:rsidRPr="00F83835">
        <w:rPr>
          <w:rFonts w:ascii="Tahoma" w:hAnsi="Tahoma" w:cs="Tahoma"/>
        </w:rPr>
        <w:t>s</w:t>
      </w:r>
      <w:r w:rsidR="00E32A42" w:rsidRPr="00F83835">
        <w:rPr>
          <w:rFonts w:ascii="Tahoma" w:hAnsi="Tahoma" w:cs="Tahoma"/>
        </w:rPr>
        <w:t xml:space="preserve"> </w:t>
      </w:r>
      <w:r w:rsidR="003C5B4F" w:rsidRPr="00F83835">
        <w:rPr>
          <w:rFonts w:ascii="Tahoma" w:hAnsi="Tahoma" w:cs="Tahoma"/>
        </w:rPr>
        <w:t>solicitud</w:t>
      </w:r>
      <w:r w:rsidR="00A76C38" w:rsidRPr="00F83835">
        <w:rPr>
          <w:rFonts w:ascii="Tahoma" w:hAnsi="Tahoma" w:cs="Tahoma"/>
        </w:rPr>
        <w:t>es</w:t>
      </w:r>
      <w:r w:rsidR="003C5B4F" w:rsidRPr="00F83835">
        <w:rPr>
          <w:rFonts w:ascii="Tahoma" w:hAnsi="Tahoma" w:cs="Tahoma"/>
        </w:rPr>
        <w:t xml:space="preserve"> </w:t>
      </w:r>
      <w:r w:rsidR="00E32A42" w:rsidRPr="00F83835">
        <w:rPr>
          <w:rFonts w:ascii="Tahoma" w:hAnsi="Tahoma" w:cs="Tahoma"/>
        </w:rPr>
        <w:t xml:space="preserve">indicada en los </w:t>
      </w:r>
      <w:r w:rsidR="00362653" w:rsidRPr="00F83835">
        <w:rPr>
          <w:rFonts w:ascii="Tahoma" w:hAnsi="Tahoma" w:cs="Tahoma"/>
          <w:b/>
          <w:bCs/>
        </w:rPr>
        <w:t>N°</w:t>
      </w:r>
      <w:r w:rsidR="00E32A42" w:rsidRPr="00F83835">
        <w:rPr>
          <w:rFonts w:ascii="Tahoma" w:hAnsi="Tahoma" w:cs="Tahoma"/>
          <w:b/>
          <w:bCs/>
        </w:rPr>
        <w:t xml:space="preserve"> 2 y 3</w:t>
      </w:r>
      <w:r w:rsidR="00ED2FA0" w:rsidRPr="00F83835">
        <w:rPr>
          <w:rFonts w:ascii="Tahoma" w:hAnsi="Tahoma" w:cs="Tahoma"/>
        </w:rPr>
        <w:t xml:space="preserve"> </w:t>
      </w:r>
      <w:r w:rsidR="00362653" w:rsidRPr="00F83835">
        <w:rPr>
          <w:rFonts w:ascii="Tahoma" w:hAnsi="Tahoma" w:cs="Tahoma"/>
        </w:rPr>
        <w:t xml:space="preserve">y </w:t>
      </w:r>
      <w:r w:rsidR="00AF3C2D">
        <w:rPr>
          <w:rFonts w:ascii="Tahoma" w:hAnsi="Tahoma" w:cs="Tahoma"/>
        </w:rPr>
        <w:t>en</w:t>
      </w:r>
      <w:r w:rsidR="00362653" w:rsidRPr="00F83835">
        <w:rPr>
          <w:rFonts w:ascii="Tahoma" w:hAnsi="Tahoma" w:cs="Tahoma"/>
        </w:rPr>
        <w:t xml:space="preserve"> los </w:t>
      </w:r>
      <w:r w:rsidR="00362653" w:rsidRPr="00F83835">
        <w:rPr>
          <w:rFonts w:ascii="Tahoma" w:hAnsi="Tahoma" w:cs="Tahoma"/>
          <w:b/>
          <w:bCs/>
        </w:rPr>
        <w:t>numerales I</w:t>
      </w:r>
      <w:r w:rsidR="00B164FB" w:rsidRPr="00F83835">
        <w:rPr>
          <w:rFonts w:ascii="Tahoma" w:hAnsi="Tahoma" w:cs="Tahoma"/>
          <w:b/>
          <w:bCs/>
        </w:rPr>
        <w:t>,</w:t>
      </w:r>
      <w:r w:rsidR="00362653" w:rsidRPr="00F83835">
        <w:rPr>
          <w:rFonts w:ascii="Tahoma" w:hAnsi="Tahoma" w:cs="Tahoma"/>
          <w:b/>
          <w:bCs/>
        </w:rPr>
        <w:t xml:space="preserve">II </w:t>
      </w:r>
      <w:r w:rsidR="00B164FB" w:rsidRPr="00F83835">
        <w:rPr>
          <w:rFonts w:ascii="Tahoma" w:hAnsi="Tahoma" w:cs="Tahoma"/>
          <w:b/>
          <w:bCs/>
        </w:rPr>
        <w:t xml:space="preserve">y IV letras a) y b) </w:t>
      </w:r>
      <w:r w:rsidR="00362653" w:rsidRPr="00F83835">
        <w:rPr>
          <w:rFonts w:ascii="Tahoma" w:hAnsi="Tahoma" w:cs="Tahoma"/>
          <w:b/>
          <w:bCs/>
        </w:rPr>
        <w:t>de</w:t>
      </w:r>
      <w:r w:rsidR="00ED2FA0" w:rsidRPr="00F83835">
        <w:rPr>
          <w:rFonts w:ascii="Tahoma" w:hAnsi="Tahoma" w:cs="Tahoma"/>
          <w:b/>
          <w:bCs/>
        </w:rPr>
        <w:t>l Apéndice 4</w:t>
      </w:r>
      <w:r w:rsidR="00E32A42" w:rsidRPr="00F83835">
        <w:rPr>
          <w:rFonts w:ascii="Tahoma" w:hAnsi="Tahoma" w:cs="Tahoma"/>
        </w:rPr>
        <w:t xml:space="preserve">, </w:t>
      </w:r>
      <w:r w:rsidR="00A76C38" w:rsidRPr="00F83835">
        <w:rPr>
          <w:rFonts w:ascii="Tahoma" w:hAnsi="Tahoma" w:cs="Tahoma"/>
        </w:rPr>
        <w:t>relativas</w:t>
      </w:r>
      <w:r w:rsidR="00ED2FA0" w:rsidRPr="00F83835">
        <w:rPr>
          <w:rFonts w:ascii="Tahoma" w:hAnsi="Tahoma" w:cs="Tahoma"/>
        </w:rPr>
        <w:t xml:space="preserve"> </w:t>
      </w:r>
      <w:r w:rsidR="00AF3C2D">
        <w:rPr>
          <w:rFonts w:ascii="Tahoma" w:hAnsi="Tahoma" w:cs="Tahoma"/>
        </w:rPr>
        <w:t>al</w:t>
      </w:r>
      <w:r w:rsidR="00ED2FA0" w:rsidRPr="00F83835">
        <w:rPr>
          <w:rFonts w:ascii="Tahoma" w:hAnsi="Tahoma" w:cs="Tahoma"/>
        </w:rPr>
        <w:t xml:space="preserve"> plazo</w:t>
      </w:r>
      <w:r w:rsidR="003C5B4F" w:rsidRPr="00F83835">
        <w:rPr>
          <w:rFonts w:ascii="Tahoma" w:hAnsi="Tahoma" w:cs="Tahoma"/>
        </w:rPr>
        <w:t xml:space="preserve"> de revisión </w:t>
      </w:r>
      <w:r w:rsidR="00E32A42" w:rsidRPr="00F83835">
        <w:rPr>
          <w:rFonts w:ascii="Tahoma" w:hAnsi="Tahoma" w:cs="Tahoma"/>
        </w:rPr>
        <w:t>de una</w:t>
      </w:r>
      <w:r w:rsidR="003C5B4F" w:rsidRPr="00F83835">
        <w:rPr>
          <w:rFonts w:ascii="Tahoma" w:hAnsi="Tahoma" w:cs="Tahoma"/>
        </w:rPr>
        <w:t xml:space="preserve"> SMDA </w:t>
      </w:r>
      <w:r w:rsidR="00A76C38" w:rsidRPr="00F83835">
        <w:rPr>
          <w:rFonts w:ascii="Tahoma" w:hAnsi="Tahoma" w:cs="Tahoma"/>
        </w:rPr>
        <w:t>–</w:t>
      </w:r>
      <w:r w:rsidR="003C5B4F" w:rsidRPr="00F83835">
        <w:rPr>
          <w:rFonts w:ascii="Tahoma" w:hAnsi="Tahoma" w:cs="Tahoma"/>
        </w:rPr>
        <w:t xml:space="preserve">que requiera </w:t>
      </w:r>
      <w:r w:rsidR="00E32A42" w:rsidRPr="00F83835">
        <w:rPr>
          <w:rFonts w:ascii="Tahoma" w:hAnsi="Tahoma" w:cs="Tahoma"/>
        </w:rPr>
        <w:t xml:space="preserve">de la </w:t>
      </w:r>
      <w:r w:rsidR="003C5B4F" w:rsidRPr="00F83835">
        <w:rPr>
          <w:rFonts w:ascii="Tahoma" w:hAnsi="Tahoma" w:cs="Tahoma"/>
        </w:rPr>
        <w:t>intervención de un funcionario</w:t>
      </w:r>
      <w:r w:rsidR="00A76C38" w:rsidRPr="00F83835">
        <w:rPr>
          <w:rFonts w:ascii="Tahoma" w:hAnsi="Tahoma" w:cs="Tahoma"/>
        </w:rPr>
        <w:t>–</w:t>
      </w:r>
      <w:r w:rsidR="003C5B4F" w:rsidRPr="00F83835">
        <w:rPr>
          <w:rFonts w:ascii="Tahoma" w:hAnsi="Tahoma" w:cs="Tahoma"/>
        </w:rPr>
        <w:t xml:space="preserve"> no sea </w:t>
      </w:r>
      <w:r w:rsidR="00ED2FA0" w:rsidRPr="00F83835">
        <w:rPr>
          <w:rFonts w:ascii="Tahoma" w:hAnsi="Tahoma" w:cs="Tahoma"/>
        </w:rPr>
        <w:t xml:space="preserve">superior </w:t>
      </w:r>
      <w:r w:rsidR="003C5B4F" w:rsidRPr="00F83835">
        <w:rPr>
          <w:rFonts w:ascii="Tahoma" w:hAnsi="Tahoma" w:cs="Tahoma"/>
        </w:rPr>
        <w:t xml:space="preserve">a 2 días hábiles, </w:t>
      </w:r>
      <w:r w:rsidR="00ED2FA0" w:rsidRPr="00F83835">
        <w:rPr>
          <w:rFonts w:ascii="Tahoma" w:hAnsi="Tahoma" w:cs="Tahoma"/>
        </w:rPr>
        <w:t>e</w:t>
      </w:r>
      <w:r w:rsidR="00A76C38" w:rsidRPr="00F83835">
        <w:rPr>
          <w:rFonts w:ascii="Tahoma" w:hAnsi="Tahoma" w:cs="Tahoma"/>
        </w:rPr>
        <w:t>,</w:t>
      </w:r>
      <w:r w:rsidR="00ED2FA0" w:rsidRPr="00F83835">
        <w:rPr>
          <w:rFonts w:ascii="Tahoma" w:hAnsi="Tahoma" w:cs="Tahoma"/>
        </w:rPr>
        <w:t xml:space="preserve"> </w:t>
      </w:r>
      <w:r w:rsidR="003C5B4F" w:rsidRPr="00F83835">
        <w:rPr>
          <w:rFonts w:ascii="Tahoma" w:hAnsi="Tahoma" w:cs="Tahoma"/>
        </w:rPr>
        <w:t>indicar el horario de atención en día hábil</w:t>
      </w:r>
      <w:r w:rsidR="00A76C38" w:rsidRPr="00F83835">
        <w:rPr>
          <w:rFonts w:ascii="Tahoma" w:hAnsi="Tahoma" w:cs="Tahoma"/>
        </w:rPr>
        <w:t xml:space="preserve">, es importante </w:t>
      </w:r>
      <w:r w:rsidR="00AF3C2D">
        <w:rPr>
          <w:rFonts w:ascii="Tahoma" w:hAnsi="Tahoma" w:cs="Tahoma"/>
        </w:rPr>
        <w:t>señalar</w:t>
      </w:r>
      <w:r w:rsidR="00A76C38" w:rsidRPr="00F83835">
        <w:rPr>
          <w:rFonts w:ascii="Tahoma" w:hAnsi="Tahoma" w:cs="Tahoma"/>
        </w:rPr>
        <w:t xml:space="preserve"> que  </w:t>
      </w:r>
      <w:r w:rsidR="00D24083">
        <w:rPr>
          <w:rFonts w:ascii="Tahoma" w:hAnsi="Tahoma" w:cs="Tahoma"/>
        </w:rPr>
        <w:t xml:space="preserve">su propuesta </w:t>
      </w:r>
      <w:r w:rsidR="00A76C38" w:rsidRPr="00F83835">
        <w:rPr>
          <w:rFonts w:ascii="Tahoma" w:hAnsi="Tahoma" w:cs="Tahoma"/>
        </w:rPr>
        <w:t>fue evaluada</w:t>
      </w:r>
      <w:r w:rsidR="00E3332E">
        <w:rPr>
          <w:rFonts w:ascii="Tahoma" w:hAnsi="Tahoma" w:cs="Tahoma"/>
        </w:rPr>
        <w:t xml:space="preserve"> y</w:t>
      </w:r>
      <w:r w:rsidR="00A76C38" w:rsidRPr="00F83835">
        <w:rPr>
          <w:rFonts w:ascii="Tahoma" w:hAnsi="Tahoma" w:cs="Tahoma"/>
        </w:rPr>
        <w:t xml:space="preserve"> actualmente resulta inviable</w:t>
      </w:r>
      <w:r w:rsidR="00E3332E">
        <w:rPr>
          <w:rFonts w:ascii="Tahoma" w:hAnsi="Tahoma" w:cs="Tahoma"/>
        </w:rPr>
        <w:t xml:space="preserve"> por el impacto en las procesos operativos y administrativos en las Aduanas Regionales</w:t>
      </w:r>
      <w:r w:rsidR="004702BE">
        <w:rPr>
          <w:rFonts w:ascii="Tahoma" w:hAnsi="Tahoma" w:cs="Tahoma"/>
        </w:rPr>
        <w:t>, como la carga de trabajo, complejidad en la revisión de los antecedentes</w:t>
      </w:r>
      <w:r w:rsidR="00A84962">
        <w:rPr>
          <w:rFonts w:ascii="Tahoma" w:hAnsi="Tahoma" w:cs="Tahoma"/>
        </w:rPr>
        <w:t>,</w:t>
      </w:r>
      <w:r w:rsidR="004702BE">
        <w:rPr>
          <w:rFonts w:ascii="Tahoma" w:hAnsi="Tahoma" w:cs="Tahoma"/>
        </w:rPr>
        <w:t xml:space="preserve"> </w:t>
      </w:r>
      <w:r w:rsidR="00A84962">
        <w:rPr>
          <w:rFonts w:ascii="Tahoma" w:hAnsi="Tahoma" w:cs="Tahoma"/>
        </w:rPr>
        <w:t>incidencias diarias,</w:t>
      </w:r>
      <w:r w:rsidR="004702BE">
        <w:rPr>
          <w:rFonts w:ascii="Tahoma" w:hAnsi="Tahoma" w:cs="Tahoma"/>
        </w:rPr>
        <w:t xml:space="preserve"> entre otros.  </w:t>
      </w:r>
    </w:p>
    <w:p w:rsidR="004702BE" w:rsidRDefault="004702BE" w:rsidP="00DA4D1F">
      <w:pPr>
        <w:pStyle w:val="Prrafodelista"/>
        <w:ind w:left="426"/>
        <w:jc w:val="both"/>
        <w:rPr>
          <w:rFonts w:ascii="Tahoma" w:hAnsi="Tahoma" w:cs="Tahoma"/>
        </w:rPr>
      </w:pPr>
    </w:p>
    <w:p w:rsidR="00362653" w:rsidRPr="00F83835" w:rsidRDefault="00362653" w:rsidP="00DA4D1F">
      <w:pPr>
        <w:pStyle w:val="Prrafodelista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C1323">
        <w:rPr>
          <w:rFonts w:ascii="Tahoma" w:hAnsi="Tahoma" w:cs="Tahoma"/>
        </w:rPr>
        <w:t>En lo que dice relación con señalar horario de atención</w:t>
      </w:r>
      <w:r w:rsidR="00D24083" w:rsidRPr="003C1323">
        <w:rPr>
          <w:rFonts w:ascii="Tahoma" w:hAnsi="Tahoma" w:cs="Tahoma"/>
        </w:rPr>
        <w:t xml:space="preserve"> durante los días hábiles</w:t>
      </w:r>
      <w:r w:rsidRPr="003C1323">
        <w:rPr>
          <w:rFonts w:ascii="Tahoma" w:hAnsi="Tahoma" w:cs="Tahoma"/>
        </w:rPr>
        <w:t xml:space="preserve">, </w:t>
      </w:r>
      <w:r w:rsidR="00D24083" w:rsidRPr="003C1323">
        <w:rPr>
          <w:rFonts w:ascii="Tahoma" w:hAnsi="Tahoma" w:cs="Tahoma"/>
        </w:rPr>
        <w:t>también</w:t>
      </w:r>
      <w:r w:rsidRPr="003C1323">
        <w:rPr>
          <w:rFonts w:ascii="Tahoma" w:hAnsi="Tahoma" w:cs="Tahoma"/>
        </w:rPr>
        <w:t xml:space="preserve"> se analiz</w:t>
      </w:r>
      <w:r w:rsidR="00D24083" w:rsidRPr="003C1323">
        <w:rPr>
          <w:rFonts w:ascii="Tahoma" w:hAnsi="Tahoma" w:cs="Tahoma"/>
        </w:rPr>
        <w:t>ó previamente</w:t>
      </w:r>
      <w:r w:rsidRPr="003C1323">
        <w:rPr>
          <w:rFonts w:ascii="Tahoma" w:hAnsi="Tahoma" w:cs="Tahoma"/>
        </w:rPr>
        <w:t xml:space="preserve"> </w:t>
      </w:r>
      <w:r w:rsidR="00D24083" w:rsidRPr="003C1323">
        <w:rPr>
          <w:rFonts w:ascii="Tahoma" w:hAnsi="Tahoma" w:cs="Tahoma"/>
        </w:rPr>
        <w:t>aquella</w:t>
      </w:r>
      <w:r w:rsidRPr="003C1323">
        <w:rPr>
          <w:rFonts w:ascii="Tahoma" w:hAnsi="Tahoma" w:cs="Tahoma"/>
        </w:rPr>
        <w:t xml:space="preserve"> posibilidad</w:t>
      </w:r>
      <w:r w:rsidR="00D24083" w:rsidRPr="003C1323">
        <w:rPr>
          <w:rFonts w:ascii="Tahoma" w:hAnsi="Tahoma" w:cs="Tahoma"/>
        </w:rPr>
        <w:t xml:space="preserve">, </w:t>
      </w:r>
      <w:r w:rsidR="003C4B5E" w:rsidRPr="003C1323">
        <w:rPr>
          <w:rFonts w:ascii="Tahoma" w:hAnsi="Tahoma" w:cs="Tahoma"/>
        </w:rPr>
        <w:t>y se ha estimado necesario que sean las Aduanas</w:t>
      </w:r>
      <w:r w:rsidR="001C3C63" w:rsidRPr="003C1323">
        <w:rPr>
          <w:rFonts w:ascii="Tahoma" w:hAnsi="Tahoma" w:cs="Tahoma"/>
        </w:rPr>
        <w:t xml:space="preserve"> Regionales</w:t>
      </w:r>
      <w:r w:rsidR="00A84962" w:rsidRPr="003C1323">
        <w:rPr>
          <w:rFonts w:ascii="Tahoma" w:hAnsi="Tahoma" w:cs="Tahoma"/>
        </w:rPr>
        <w:t>,</w:t>
      </w:r>
      <w:r w:rsidR="003C4B5E" w:rsidRPr="003C1323">
        <w:rPr>
          <w:rFonts w:ascii="Tahoma" w:hAnsi="Tahoma" w:cs="Tahoma"/>
        </w:rPr>
        <w:t xml:space="preserve"> en uso de sus facultades</w:t>
      </w:r>
      <w:r w:rsidR="00A84962" w:rsidRPr="003C1323">
        <w:rPr>
          <w:rFonts w:ascii="Tahoma" w:hAnsi="Tahoma" w:cs="Tahoma"/>
        </w:rPr>
        <w:t>,</w:t>
      </w:r>
      <w:r w:rsidR="003C4B5E" w:rsidRPr="003C1323">
        <w:rPr>
          <w:rFonts w:ascii="Tahoma" w:hAnsi="Tahoma" w:cs="Tahoma"/>
        </w:rPr>
        <w:t xml:space="preserve"> </w:t>
      </w:r>
      <w:r w:rsidR="00A84962" w:rsidRPr="003C1323">
        <w:rPr>
          <w:rFonts w:ascii="Tahoma" w:hAnsi="Tahoma" w:cs="Tahoma"/>
        </w:rPr>
        <w:t>quienes</w:t>
      </w:r>
      <w:r w:rsidR="00A84962">
        <w:rPr>
          <w:rFonts w:ascii="Tahoma" w:hAnsi="Tahoma" w:cs="Tahoma"/>
        </w:rPr>
        <w:t xml:space="preserve"> adopten</w:t>
      </w:r>
      <w:r w:rsidR="00A84962" w:rsidRPr="001C3C63">
        <w:rPr>
          <w:rFonts w:ascii="Tahoma" w:hAnsi="Tahoma" w:cs="Tahoma"/>
        </w:rPr>
        <w:t xml:space="preserve"> todas las medidas que consideren pertinentes y necesarias para dar oper</w:t>
      </w:r>
      <w:r w:rsidR="00A84962">
        <w:rPr>
          <w:rFonts w:ascii="Tahoma" w:hAnsi="Tahoma" w:cs="Tahoma"/>
        </w:rPr>
        <w:t xml:space="preserve">atividad al procedimiento citado en la misma. </w:t>
      </w:r>
    </w:p>
    <w:p w:rsidR="00FD5FDA" w:rsidRPr="00F83835" w:rsidRDefault="00362653" w:rsidP="00F83835">
      <w:pPr>
        <w:ind w:left="426"/>
        <w:jc w:val="both"/>
        <w:rPr>
          <w:rFonts w:ascii="Tahoma" w:hAnsi="Tahoma" w:cs="Tahoma"/>
        </w:rPr>
      </w:pPr>
      <w:r w:rsidRPr="00F83835">
        <w:rPr>
          <w:rFonts w:ascii="Tahoma" w:hAnsi="Tahoma" w:cs="Tahoma"/>
        </w:rPr>
        <w:t>Con todo</w:t>
      </w:r>
      <w:r w:rsidR="00A76C38" w:rsidRPr="00F83835">
        <w:rPr>
          <w:rFonts w:ascii="Tahoma" w:hAnsi="Tahoma" w:cs="Tahoma"/>
        </w:rPr>
        <w:t xml:space="preserve">, el proyecto actualmente solo se </w:t>
      </w:r>
      <w:r w:rsidRPr="00F83835">
        <w:rPr>
          <w:rFonts w:ascii="Tahoma" w:hAnsi="Tahoma" w:cs="Tahoma"/>
        </w:rPr>
        <w:t xml:space="preserve">puede </w:t>
      </w:r>
      <w:r w:rsidR="00A76C38" w:rsidRPr="00F83835">
        <w:rPr>
          <w:rFonts w:ascii="Tahoma" w:hAnsi="Tahoma" w:cs="Tahoma"/>
        </w:rPr>
        <w:t>enfoca</w:t>
      </w:r>
      <w:r w:rsidRPr="00F83835">
        <w:rPr>
          <w:rFonts w:ascii="Tahoma" w:hAnsi="Tahoma" w:cs="Tahoma"/>
        </w:rPr>
        <w:t>r</w:t>
      </w:r>
      <w:r w:rsidR="00A76C38" w:rsidRPr="00F83835">
        <w:rPr>
          <w:rFonts w:ascii="Tahoma" w:hAnsi="Tahoma" w:cs="Tahoma"/>
        </w:rPr>
        <w:t xml:space="preserve"> en facilitar la presentación y tramitación de las SMDA, quedando su propuesta como una alternativa </w:t>
      </w:r>
      <w:r w:rsidR="00A84962">
        <w:rPr>
          <w:rFonts w:ascii="Tahoma" w:hAnsi="Tahoma" w:cs="Tahoma"/>
        </w:rPr>
        <w:t>de recurrente</w:t>
      </w:r>
      <w:r w:rsidR="00992522">
        <w:rPr>
          <w:rFonts w:ascii="Tahoma" w:hAnsi="Tahoma" w:cs="Tahoma"/>
        </w:rPr>
        <w:t xml:space="preserve"> evaluación</w:t>
      </w:r>
      <w:r w:rsidR="00A76C38" w:rsidRPr="00F83835">
        <w:rPr>
          <w:rFonts w:ascii="Tahoma" w:hAnsi="Tahoma" w:cs="Tahoma"/>
        </w:rPr>
        <w:t xml:space="preserve">. </w:t>
      </w:r>
      <w:bookmarkStart w:id="2" w:name="_Hlk74150926"/>
      <w:r w:rsidR="00D24083">
        <w:rPr>
          <w:rFonts w:ascii="Tahoma" w:hAnsi="Tahoma" w:cs="Tahoma"/>
        </w:rPr>
        <w:t>Cabe hacer presente que</w:t>
      </w:r>
      <w:r w:rsidR="00A76C38" w:rsidRPr="00F83835">
        <w:rPr>
          <w:rFonts w:ascii="Tahoma" w:hAnsi="Tahoma" w:cs="Tahoma"/>
        </w:rPr>
        <w:t xml:space="preserve">, este Servicio entiende su preocupación y la comparte, razón por la cual los funcionarios efectúan sus mayores esfuerzos a fin de </w:t>
      </w:r>
      <w:r w:rsidR="00D24083">
        <w:rPr>
          <w:rFonts w:ascii="Tahoma" w:hAnsi="Tahoma" w:cs="Tahoma"/>
        </w:rPr>
        <w:t>responder</w:t>
      </w:r>
      <w:r w:rsidRPr="00F83835">
        <w:rPr>
          <w:rFonts w:ascii="Tahoma" w:hAnsi="Tahoma" w:cs="Tahoma"/>
        </w:rPr>
        <w:t xml:space="preserve"> las presentaciones que les son asignadas </w:t>
      </w:r>
      <w:r w:rsidR="00A76C38" w:rsidRPr="00F83835">
        <w:rPr>
          <w:rFonts w:ascii="Tahoma" w:hAnsi="Tahoma" w:cs="Tahoma"/>
        </w:rPr>
        <w:t>en el menor tiempo posible.</w:t>
      </w:r>
      <w:bookmarkEnd w:id="2"/>
    </w:p>
    <w:p w:rsidR="00FD5FDA" w:rsidRPr="00DA4D1F" w:rsidRDefault="00FD5FDA" w:rsidP="00A27CE2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</w:rPr>
      </w:pPr>
      <w:r w:rsidRPr="00F83835">
        <w:rPr>
          <w:rFonts w:ascii="Tahoma" w:hAnsi="Tahoma" w:cs="Tahoma"/>
        </w:rPr>
        <w:t xml:space="preserve">En cuanto a sus comentarios </w:t>
      </w:r>
      <w:r w:rsidRPr="00F83835">
        <w:rPr>
          <w:rFonts w:ascii="Tahoma" w:hAnsi="Tahoma" w:cs="Tahoma"/>
          <w:b/>
          <w:bCs/>
        </w:rPr>
        <w:t>N° 4 y 5</w:t>
      </w:r>
      <w:r w:rsidRPr="00F83835">
        <w:rPr>
          <w:rFonts w:ascii="Tahoma" w:hAnsi="Tahoma" w:cs="Tahoma"/>
        </w:rPr>
        <w:t xml:space="preserve"> </w:t>
      </w:r>
      <w:r w:rsidR="00A76C38" w:rsidRPr="00F83835">
        <w:rPr>
          <w:rFonts w:ascii="Tahoma" w:hAnsi="Tahoma" w:cs="Tahoma"/>
        </w:rPr>
        <w:t>–</w:t>
      </w:r>
      <w:r w:rsidR="00813CCA">
        <w:rPr>
          <w:rFonts w:ascii="Tahoma" w:hAnsi="Tahoma" w:cs="Tahoma"/>
        </w:rPr>
        <w:t xml:space="preserve"> relativo </w:t>
      </w:r>
      <w:r w:rsidR="00A84962">
        <w:rPr>
          <w:rFonts w:ascii="Tahoma" w:hAnsi="Tahoma" w:cs="Tahoma"/>
        </w:rPr>
        <w:t xml:space="preserve">a entregar información </w:t>
      </w:r>
      <w:r w:rsidR="00813CCA">
        <w:rPr>
          <w:rFonts w:ascii="Tahoma" w:hAnsi="Tahoma" w:cs="Tahoma"/>
        </w:rPr>
        <w:t xml:space="preserve">respecto del funcionario asignado para resolver </w:t>
      </w:r>
      <w:r w:rsidR="00A84962">
        <w:rPr>
          <w:rFonts w:ascii="Tahoma" w:hAnsi="Tahoma" w:cs="Tahoma"/>
        </w:rPr>
        <w:t>una</w:t>
      </w:r>
      <w:r w:rsidR="00813CCA">
        <w:rPr>
          <w:rFonts w:ascii="Tahoma" w:hAnsi="Tahoma" w:cs="Tahoma"/>
        </w:rPr>
        <w:t xml:space="preserve"> SMDA</w:t>
      </w:r>
      <w:r w:rsidR="00A84962">
        <w:rPr>
          <w:rFonts w:ascii="Tahoma" w:hAnsi="Tahoma" w:cs="Tahoma"/>
        </w:rPr>
        <w:t>,</w:t>
      </w:r>
      <w:r w:rsidR="00813CCA">
        <w:rPr>
          <w:rFonts w:ascii="Tahoma" w:hAnsi="Tahoma" w:cs="Tahoma"/>
        </w:rPr>
        <w:t xml:space="preserve"> y</w:t>
      </w:r>
      <w:r w:rsidR="00D74BF7">
        <w:rPr>
          <w:rFonts w:ascii="Tahoma" w:hAnsi="Tahoma" w:cs="Tahoma"/>
        </w:rPr>
        <w:t xml:space="preserve"> que </w:t>
      </w:r>
      <w:r w:rsidR="00A84962">
        <w:rPr>
          <w:rFonts w:ascii="Tahoma" w:hAnsi="Tahoma" w:cs="Tahoma"/>
        </w:rPr>
        <w:t xml:space="preserve">en el proceso de </w:t>
      </w:r>
      <w:r w:rsidR="00D74BF7">
        <w:rPr>
          <w:rFonts w:ascii="Tahoma" w:hAnsi="Tahoma" w:cs="Tahoma"/>
        </w:rPr>
        <w:t>presentación sea posible</w:t>
      </w:r>
      <w:r w:rsidRPr="00F83835">
        <w:rPr>
          <w:rFonts w:ascii="Tahoma" w:hAnsi="Tahoma" w:cs="Tahoma"/>
        </w:rPr>
        <w:t xml:space="preserve"> señalar </w:t>
      </w:r>
      <w:r w:rsidR="00A84962">
        <w:rPr>
          <w:rFonts w:ascii="Tahoma" w:hAnsi="Tahoma" w:cs="Tahoma"/>
        </w:rPr>
        <w:t>un</w:t>
      </w:r>
      <w:r w:rsidR="00A84962" w:rsidRPr="00F83835">
        <w:rPr>
          <w:rFonts w:ascii="Tahoma" w:hAnsi="Tahoma" w:cs="Tahoma"/>
        </w:rPr>
        <w:t xml:space="preserve"> </w:t>
      </w:r>
      <w:r w:rsidRPr="00F83835">
        <w:rPr>
          <w:rFonts w:ascii="Tahoma" w:hAnsi="Tahoma" w:cs="Tahoma"/>
        </w:rPr>
        <w:t>número de teléfono de</w:t>
      </w:r>
      <w:r w:rsidR="00A84962">
        <w:rPr>
          <w:rFonts w:ascii="Tahoma" w:hAnsi="Tahoma" w:cs="Tahoma"/>
        </w:rPr>
        <w:t>l</w:t>
      </w:r>
      <w:r w:rsidRPr="00F83835">
        <w:rPr>
          <w:rFonts w:ascii="Tahoma" w:hAnsi="Tahoma" w:cs="Tahoma"/>
        </w:rPr>
        <w:t xml:space="preserve"> auxiliar de la Agencia</w:t>
      </w:r>
      <w:r w:rsidR="00A84962">
        <w:rPr>
          <w:rFonts w:ascii="Tahoma" w:hAnsi="Tahoma" w:cs="Tahoma"/>
        </w:rPr>
        <w:t xml:space="preserve"> que efectúa la presentación</w:t>
      </w:r>
      <w:r w:rsidR="00FC5FDE">
        <w:rPr>
          <w:rFonts w:ascii="Tahoma" w:hAnsi="Tahoma" w:cs="Tahoma"/>
        </w:rPr>
        <w:t>.</w:t>
      </w:r>
      <w:r w:rsidR="00F74BF3" w:rsidRPr="00F74BF3">
        <w:rPr>
          <w:rFonts w:ascii="Tahoma" w:hAnsi="Tahoma" w:cs="Tahoma"/>
        </w:rPr>
        <w:t xml:space="preserve"> En razón de aquellos motivos que se tuvieron internamente en vista, se estableció el conducto de comunicación señalado en el proyecto de resolución norma</w:t>
      </w:r>
      <w:r w:rsidR="00F74BF3">
        <w:rPr>
          <w:rFonts w:ascii="Tahoma" w:hAnsi="Tahoma" w:cs="Tahoma"/>
        </w:rPr>
        <w:t>tiva</w:t>
      </w:r>
      <w:r w:rsidR="00EA61DB">
        <w:rPr>
          <w:rFonts w:ascii="Tahoma" w:hAnsi="Tahoma" w:cs="Tahoma"/>
        </w:rPr>
        <w:t xml:space="preserve">. En segundo término, </w:t>
      </w:r>
      <w:r w:rsidR="00F74BF3">
        <w:rPr>
          <w:rFonts w:ascii="Tahoma" w:hAnsi="Tahoma" w:cs="Tahoma"/>
        </w:rPr>
        <w:t>el número de teléfono del funcionario de la agencia</w:t>
      </w:r>
      <w:r w:rsidR="00EA61DB">
        <w:rPr>
          <w:rFonts w:ascii="Tahoma" w:hAnsi="Tahoma" w:cs="Tahoma"/>
        </w:rPr>
        <w:t xml:space="preserve"> puede ser indicad</w:t>
      </w:r>
      <w:r w:rsidR="00F74BF3">
        <w:rPr>
          <w:rFonts w:ascii="Tahoma" w:hAnsi="Tahoma" w:cs="Tahoma"/>
        </w:rPr>
        <w:t>o</w:t>
      </w:r>
      <w:r w:rsidR="00EA61DB">
        <w:rPr>
          <w:rFonts w:ascii="Tahoma" w:hAnsi="Tahoma" w:cs="Tahoma"/>
        </w:rPr>
        <w:t xml:space="preserve"> en el documento que respalda la presentación de los antecedentes ante el Servicio, es decir, en la GEMI o Carátula de Control en el recuadro relativo a observaciones, hoy por hoy no es posible realizar un ajuste en el sistema informático </w:t>
      </w:r>
      <w:r w:rsidRPr="00DA4D1F">
        <w:rPr>
          <w:rFonts w:ascii="Tahoma" w:hAnsi="Tahoma" w:cs="Tahoma"/>
        </w:rPr>
        <w:t xml:space="preserve">dado a que todo tipo de desarrollo </w:t>
      </w:r>
      <w:r w:rsidR="00A27CE2">
        <w:rPr>
          <w:rFonts w:ascii="Tahoma" w:hAnsi="Tahoma" w:cs="Tahoma"/>
        </w:rPr>
        <w:t xml:space="preserve">de este carácter </w:t>
      </w:r>
      <w:r w:rsidRPr="00DA4D1F">
        <w:rPr>
          <w:rFonts w:ascii="Tahoma" w:hAnsi="Tahoma" w:cs="Tahoma"/>
        </w:rPr>
        <w:t xml:space="preserve">se encuentra previamente </w:t>
      </w:r>
      <w:r w:rsidR="004C13A3" w:rsidRPr="00DA4D1F">
        <w:rPr>
          <w:rFonts w:ascii="Tahoma" w:hAnsi="Tahoma" w:cs="Tahoma"/>
        </w:rPr>
        <w:t>priorizad</w:t>
      </w:r>
      <w:r w:rsidR="00362653" w:rsidRPr="00DA4D1F">
        <w:rPr>
          <w:rFonts w:ascii="Tahoma" w:hAnsi="Tahoma" w:cs="Tahoma"/>
        </w:rPr>
        <w:t>o</w:t>
      </w:r>
      <w:r w:rsidRPr="00DA4D1F">
        <w:rPr>
          <w:rFonts w:ascii="Tahoma" w:hAnsi="Tahoma" w:cs="Tahoma"/>
        </w:rPr>
        <w:t xml:space="preserve"> conforme a los </w:t>
      </w:r>
      <w:r w:rsidR="004C13A3" w:rsidRPr="00DA4D1F">
        <w:rPr>
          <w:rFonts w:ascii="Tahoma" w:hAnsi="Tahoma" w:cs="Tahoma"/>
        </w:rPr>
        <w:t xml:space="preserve">diversos </w:t>
      </w:r>
      <w:r w:rsidRPr="00DA4D1F">
        <w:rPr>
          <w:rFonts w:ascii="Tahoma" w:hAnsi="Tahoma" w:cs="Tahoma"/>
        </w:rPr>
        <w:t xml:space="preserve">requerimientos recibidos por la Subdirección encargada de </w:t>
      </w:r>
      <w:r w:rsidR="004C13A3" w:rsidRPr="00DA4D1F">
        <w:rPr>
          <w:rFonts w:ascii="Tahoma" w:hAnsi="Tahoma" w:cs="Tahoma"/>
        </w:rPr>
        <w:t>aquel</w:t>
      </w:r>
      <w:r w:rsidRPr="00DA4D1F">
        <w:rPr>
          <w:rFonts w:ascii="Tahoma" w:hAnsi="Tahoma" w:cs="Tahoma"/>
        </w:rPr>
        <w:t xml:space="preserve"> tipo de tareas.</w:t>
      </w:r>
    </w:p>
    <w:p w:rsidR="00813CCA" w:rsidRPr="00F83835" w:rsidRDefault="00813CCA" w:rsidP="00DA4D1F">
      <w:pPr>
        <w:pStyle w:val="Prrafodelista"/>
        <w:spacing w:line="276" w:lineRule="auto"/>
        <w:ind w:left="426"/>
        <w:jc w:val="both"/>
        <w:rPr>
          <w:rFonts w:ascii="Tahoma" w:hAnsi="Tahoma" w:cs="Tahoma"/>
        </w:rPr>
      </w:pPr>
    </w:p>
    <w:p w:rsidR="00CF39CF" w:rsidRPr="00F83835" w:rsidRDefault="00D24083" w:rsidP="00F83835">
      <w:pPr>
        <w:pStyle w:val="Prrafodelista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relación</w:t>
      </w:r>
      <w:r w:rsidR="00362653" w:rsidRPr="00F83835">
        <w:rPr>
          <w:rFonts w:ascii="Tahoma" w:eastAsia="Calibri" w:hAnsi="Tahoma" w:cs="Tahoma"/>
        </w:rPr>
        <w:t xml:space="preserve"> a su sugerencia al </w:t>
      </w:r>
      <w:r w:rsidR="00362653" w:rsidRPr="00F83835">
        <w:rPr>
          <w:rFonts w:ascii="Tahoma" w:eastAsia="Calibri" w:hAnsi="Tahoma" w:cs="Tahoma"/>
          <w:b/>
          <w:bCs/>
        </w:rPr>
        <w:t>numeral III del Apéndice 4</w:t>
      </w:r>
      <w:r w:rsidR="00362653" w:rsidRPr="00F83835">
        <w:rPr>
          <w:rFonts w:ascii="Tahoma" w:eastAsia="Calibri" w:hAnsi="Tahoma" w:cs="Tahoma"/>
        </w:rPr>
        <w:t xml:space="preserve">, </w:t>
      </w:r>
      <w:r>
        <w:rPr>
          <w:rFonts w:ascii="Tahoma" w:eastAsia="Calibri" w:hAnsi="Tahoma" w:cs="Tahoma"/>
        </w:rPr>
        <w:t>sobre aplicar</w:t>
      </w:r>
      <w:r w:rsidR="00362653" w:rsidRPr="00F83835">
        <w:rPr>
          <w:rFonts w:ascii="Tahoma" w:eastAsia="Calibri" w:hAnsi="Tahoma" w:cs="Tahoma"/>
        </w:rPr>
        <w:t xml:space="preserve"> una medida que evite el desplazamiento de funcionarios de las Agencias de Aduana, dadas las restricciones sanitarias impuestas por el Plan Paso a Paso, se debe recordar que </w:t>
      </w:r>
      <w:r w:rsidRPr="00BF2A2B">
        <w:rPr>
          <w:rFonts w:ascii="Tahoma" w:eastAsia="Calibri" w:hAnsi="Tahoma" w:cs="Tahoma"/>
        </w:rPr>
        <w:t>la Resolución Exenta N°1179/2020</w:t>
      </w:r>
      <w:r>
        <w:rPr>
          <w:rFonts w:ascii="Tahoma" w:eastAsia="Calibri" w:hAnsi="Tahoma" w:cs="Tahoma"/>
        </w:rPr>
        <w:t xml:space="preserve">, del DNA </w:t>
      </w:r>
      <w:r w:rsidRPr="00BF2A2B">
        <w:rPr>
          <w:rFonts w:ascii="Tahoma" w:eastAsia="Calibri" w:hAnsi="Tahoma" w:cs="Tahoma"/>
        </w:rPr>
        <w:t>–actualmente vigente–</w:t>
      </w:r>
      <w:r>
        <w:rPr>
          <w:rFonts w:ascii="Tahoma" w:eastAsia="Calibri" w:hAnsi="Tahoma" w:cs="Tahoma"/>
        </w:rPr>
        <w:t xml:space="preserve">contiene una serie de </w:t>
      </w:r>
      <w:r w:rsidRPr="008B1476">
        <w:rPr>
          <w:rFonts w:ascii="Tahoma" w:eastAsia="Calibri" w:hAnsi="Tahoma" w:cs="Tahoma"/>
        </w:rPr>
        <w:t xml:space="preserve">medidas de facilitación </w:t>
      </w:r>
      <w:r>
        <w:rPr>
          <w:rFonts w:ascii="Tahoma" w:eastAsia="Calibri" w:hAnsi="Tahoma" w:cs="Tahoma"/>
        </w:rPr>
        <w:t>dictadas</w:t>
      </w:r>
      <w:r w:rsidRPr="00BF2A2B">
        <w:rPr>
          <w:rFonts w:ascii="Tahoma" w:eastAsia="Calibri" w:hAnsi="Tahoma" w:cs="Tahoma"/>
        </w:rPr>
        <w:t xml:space="preserve"> </w:t>
      </w:r>
      <w:r w:rsidRPr="00073512">
        <w:rPr>
          <w:rFonts w:ascii="Tahoma" w:eastAsia="Calibri" w:hAnsi="Tahoma" w:cs="Tahoma"/>
        </w:rPr>
        <w:t>a propósito de la actual pandemia</w:t>
      </w:r>
      <w:r>
        <w:rPr>
          <w:rFonts w:ascii="Tahoma" w:eastAsia="Calibri" w:hAnsi="Tahoma" w:cs="Tahoma"/>
        </w:rPr>
        <w:t>, dentro de las cuales su numeral 8</w:t>
      </w:r>
      <w:r w:rsidRPr="00BF2A2B">
        <w:rPr>
          <w:rFonts w:ascii="Tahoma" w:eastAsia="Calibri" w:hAnsi="Tahoma" w:cs="Tahoma"/>
        </w:rPr>
        <w:t xml:space="preserve"> dispone la medida que Ud. </w:t>
      </w:r>
      <w:r>
        <w:rPr>
          <w:rFonts w:ascii="Tahoma" w:eastAsia="Calibri" w:hAnsi="Tahoma" w:cs="Tahoma"/>
        </w:rPr>
        <w:t>propone</w:t>
      </w:r>
      <w:r w:rsidR="00362653" w:rsidRPr="00F83835">
        <w:rPr>
          <w:rFonts w:ascii="Tahoma" w:eastAsia="Calibri" w:hAnsi="Tahoma" w:cs="Tahoma"/>
        </w:rPr>
        <w:t xml:space="preserve">. </w:t>
      </w:r>
    </w:p>
    <w:p w:rsidR="005F0BC9" w:rsidRPr="007C195A" w:rsidRDefault="005F0BC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bookmarkEnd w:id="1"/>
    <w:p w:rsidR="00B164FB" w:rsidRDefault="005E4193" w:rsidP="00D703C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Saluda atentamente</w:t>
      </w:r>
      <w:r w:rsidR="00D703C1">
        <w:rPr>
          <w:rFonts w:ascii="Tahoma" w:hAnsi="Tahoma" w:cs="Tahoma"/>
        </w:rPr>
        <w:t>,</w:t>
      </w:r>
    </w:p>
    <w:p w:rsidR="00D703C1" w:rsidRPr="007C195A" w:rsidRDefault="00D703C1" w:rsidP="00D703C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703C1" w:rsidRPr="007C195A" w:rsidRDefault="00D703C1" w:rsidP="00D703C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164FB" w:rsidRDefault="00D703C1">
      <w:pPr>
        <w:rPr>
          <w:rFonts w:ascii="Tahoma" w:hAnsi="Tahoma" w:cs="Tahoma"/>
        </w:rPr>
      </w:pPr>
      <w:r>
        <w:rPr>
          <w:rFonts w:ascii="Tahoma" w:hAnsi="Tahoma" w:cs="Tahoma"/>
        </w:rPr>
        <w:t>Servicio Nacional de Aduanas</w:t>
      </w:r>
    </w:p>
    <w:sectPr w:rsidR="00B164FB" w:rsidSect="007C195A">
      <w:pgSz w:w="12242" w:h="18722" w:code="19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3CC8" w16cex:dateUtc="2021-06-09T17:12:00Z"/>
  <w16cex:commentExtensible w16cex:durableId="246C609F" w16cex:dateUtc="2021-06-10T13:57:00Z"/>
  <w16cex:commentExtensible w16cex:durableId="246C60A6" w16cex:dateUtc="2021-06-10T13:57:00Z"/>
  <w16cex:commentExtensible w16cex:durableId="246C5981" w16cex:dateUtc="2021-06-10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6397F0" w16cid:durableId="246B3CC8"/>
  <w16cid:commentId w16cid:paraId="3837FE91" w16cid:durableId="246B3C04"/>
  <w16cid:commentId w16cid:paraId="01149C46" w16cid:durableId="246B3C05"/>
  <w16cid:commentId w16cid:paraId="781C9AF0" w16cid:durableId="246B3C06"/>
  <w16cid:commentId w16cid:paraId="6620B749" w16cid:durableId="246C609F"/>
  <w16cid:commentId w16cid:paraId="7461BFE6" w16cid:durableId="246C60A6"/>
  <w16cid:commentId w16cid:paraId="4F09AF46" w16cid:durableId="246C59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A06"/>
    <w:multiLevelType w:val="hybridMultilevel"/>
    <w:tmpl w:val="1A246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CD1"/>
    <w:multiLevelType w:val="hybridMultilevel"/>
    <w:tmpl w:val="332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EDD"/>
    <w:multiLevelType w:val="hybridMultilevel"/>
    <w:tmpl w:val="6C3232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552D"/>
    <w:multiLevelType w:val="hybridMultilevel"/>
    <w:tmpl w:val="AC245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E"/>
    <w:rsid w:val="00084167"/>
    <w:rsid w:val="000A243A"/>
    <w:rsid w:val="000B40BB"/>
    <w:rsid w:val="000D2972"/>
    <w:rsid w:val="000D67E7"/>
    <w:rsid w:val="000F3746"/>
    <w:rsid w:val="00155E42"/>
    <w:rsid w:val="001703BD"/>
    <w:rsid w:val="00195512"/>
    <w:rsid w:val="001A20CE"/>
    <w:rsid w:val="001C3C63"/>
    <w:rsid w:val="00242A63"/>
    <w:rsid w:val="002A2113"/>
    <w:rsid w:val="002E10E9"/>
    <w:rsid w:val="002E5FCC"/>
    <w:rsid w:val="002F44B7"/>
    <w:rsid w:val="00323C70"/>
    <w:rsid w:val="00355044"/>
    <w:rsid w:val="00362653"/>
    <w:rsid w:val="003A6FAB"/>
    <w:rsid w:val="003C1323"/>
    <w:rsid w:val="003C4B5E"/>
    <w:rsid w:val="003C5B4F"/>
    <w:rsid w:val="003D51DC"/>
    <w:rsid w:val="00440289"/>
    <w:rsid w:val="004702BE"/>
    <w:rsid w:val="004C13A3"/>
    <w:rsid w:val="005738CF"/>
    <w:rsid w:val="00576EA5"/>
    <w:rsid w:val="00591319"/>
    <w:rsid w:val="005938C5"/>
    <w:rsid w:val="005A0479"/>
    <w:rsid w:val="005A1141"/>
    <w:rsid w:val="005D7046"/>
    <w:rsid w:val="005E4193"/>
    <w:rsid w:val="005F0BC9"/>
    <w:rsid w:val="005F3E0E"/>
    <w:rsid w:val="006177CB"/>
    <w:rsid w:val="0068433E"/>
    <w:rsid w:val="00693508"/>
    <w:rsid w:val="006A56F6"/>
    <w:rsid w:val="00721E9C"/>
    <w:rsid w:val="007C195A"/>
    <w:rsid w:val="007D11B0"/>
    <w:rsid w:val="007F4FBC"/>
    <w:rsid w:val="00803063"/>
    <w:rsid w:val="00810110"/>
    <w:rsid w:val="00813CCA"/>
    <w:rsid w:val="00817F3D"/>
    <w:rsid w:val="00850BFA"/>
    <w:rsid w:val="0089559D"/>
    <w:rsid w:val="008D23C6"/>
    <w:rsid w:val="00992522"/>
    <w:rsid w:val="00A27CE2"/>
    <w:rsid w:val="00A76C38"/>
    <w:rsid w:val="00A84962"/>
    <w:rsid w:val="00AB58A8"/>
    <w:rsid w:val="00AD29FA"/>
    <w:rsid w:val="00AF31F2"/>
    <w:rsid w:val="00AF3C2D"/>
    <w:rsid w:val="00B0181D"/>
    <w:rsid w:val="00B164FB"/>
    <w:rsid w:val="00B74878"/>
    <w:rsid w:val="00B9533D"/>
    <w:rsid w:val="00BA11D0"/>
    <w:rsid w:val="00BE3DEE"/>
    <w:rsid w:val="00C0334F"/>
    <w:rsid w:val="00C17159"/>
    <w:rsid w:val="00C27A30"/>
    <w:rsid w:val="00C92E8E"/>
    <w:rsid w:val="00CC7557"/>
    <w:rsid w:val="00CF39CF"/>
    <w:rsid w:val="00D24083"/>
    <w:rsid w:val="00D703C1"/>
    <w:rsid w:val="00D74BF7"/>
    <w:rsid w:val="00D8104B"/>
    <w:rsid w:val="00DA4D1F"/>
    <w:rsid w:val="00DB3180"/>
    <w:rsid w:val="00DD07F4"/>
    <w:rsid w:val="00E1178C"/>
    <w:rsid w:val="00E3259F"/>
    <w:rsid w:val="00E32A42"/>
    <w:rsid w:val="00E3332E"/>
    <w:rsid w:val="00E37AD9"/>
    <w:rsid w:val="00E37B51"/>
    <w:rsid w:val="00E37CF6"/>
    <w:rsid w:val="00E45D46"/>
    <w:rsid w:val="00EA61DB"/>
    <w:rsid w:val="00ED2FA0"/>
    <w:rsid w:val="00EF71C1"/>
    <w:rsid w:val="00F74BF3"/>
    <w:rsid w:val="00F83835"/>
    <w:rsid w:val="00FC5FDE"/>
    <w:rsid w:val="00FD5FDA"/>
    <w:rsid w:val="00FE43CE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22669"/>
  <w15:chartTrackingRefBased/>
  <w15:docId w15:val="{501B95BE-1C7D-4D5D-BF14-9C2AD14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C9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2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2E8E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2E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3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59F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9F"/>
    <w:rPr>
      <w:rFonts w:ascii="Segoe UI" w:hAnsi="Segoe UI" w:cs="Segoe UI"/>
      <w:sz w:val="18"/>
      <w:szCs w:val="18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59F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E32A42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B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4CE9-3920-4B9E-92AB-CE4D5988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Eduardo Astudillo Amestica</dc:creator>
  <cp:keywords/>
  <dc:description/>
  <cp:lastModifiedBy>Raul Pacheco Mendiboure</cp:lastModifiedBy>
  <cp:revision>4</cp:revision>
  <cp:lastPrinted>2021-06-15T21:33:00Z</cp:lastPrinted>
  <dcterms:created xsi:type="dcterms:W3CDTF">2021-06-15T21:38:00Z</dcterms:created>
  <dcterms:modified xsi:type="dcterms:W3CDTF">2021-06-15T21:53:00Z</dcterms:modified>
</cp:coreProperties>
</file>