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479" w:rsidRDefault="00323C70" w:rsidP="00E37B51">
      <w:pPr>
        <w:pStyle w:val="Ttulo2"/>
        <w:spacing w:before="0"/>
        <w:rPr>
          <w:rFonts w:ascii="Tahoma" w:hAnsi="Tahoma" w:cs="Tahoma"/>
          <w:b/>
          <w:color w:val="auto"/>
          <w:sz w:val="22"/>
          <w:szCs w:val="22"/>
        </w:rPr>
      </w:pPr>
      <w:r w:rsidRPr="00F83835">
        <w:rPr>
          <w:rFonts w:ascii="Tahoma" w:hAnsi="Tahoma" w:cs="Tahoma"/>
          <w:b/>
          <w:color w:val="auto"/>
          <w:sz w:val="22"/>
          <w:szCs w:val="22"/>
        </w:rPr>
        <w:t>S</w:t>
      </w:r>
      <w:r w:rsidR="005A0479">
        <w:rPr>
          <w:rFonts w:ascii="Tahoma" w:hAnsi="Tahoma" w:cs="Tahoma"/>
          <w:b/>
          <w:color w:val="auto"/>
          <w:sz w:val="22"/>
          <w:szCs w:val="22"/>
        </w:rPr>
        <w:t>EÑOR:</w:t>
      </w:r>
    </w:p>
    <w:p w:rsidR="005A0479" w:rsidRDefault="005A0479" w:rsidP="00E37B51">
      <w:pPr>
        <w:pStyle w:val="Ttulo2"/>
        <w:spacing w:before="0"/>
        <w:rPr>
          <w:rFonts w:ascii="Tahoma" w:hAnsi="Tahoma" w:cs="Tahoma"/>
          <w:b/>
          <w:color w:val="auto"/>
          <w:sz w:val="22"/>
          <w:szCs w:val="22"/>
        </w:rPr>
      </w:pPr>
      <w:r w:rsidRPr="005A0479">
        <w:rPr>
          <w:rFonts w:ascii="Tahoma" w:hAnsi="Tahoma" w:cs="Tahoma"/>
          <w:b/>
          <w:color w:val="auto"/>
          <w:sz w:val="22"/>
          <w:szCs w:val="22"/>
        </w:rPr>
        <w:t>FABIÁN VILLARROEL</w:t>
      </w:r>
    </w:p>
    <w:p w:rsidR="00E37B51" w:rsidRPr="00F83835" w:rsidRDefault="005A0479" w:rsidP="00E37B51">
      <w:pPr>
        <w:pStyle w:val="Ttulo2"/>
        <w:spacing w:before="0"/>
        <w:rPr>
          <w:rFonts w:ascii="Tahoma" w:hAnsi="Tahoma" w:cs="Tahoma"/>
          <w:b/>
          <w:color w:val="auto"/>
          <w:sz w:val="22"/>
          <w:szCs w:val="22"/>
        </w:rPr>
      </w:pPr>
      <w:r w:rsidRPr="005A0479">
        <w:rPr>
          <w:rFonts w:ascii="Tahoma" w:hAnsi="Tahoma" w:cs="Tahoma"/>
          <w:b/>
          <w:color w:val="auto"/>
          <w:sz w:val="22"/>
          <w:szCs w:val="22"/>
        </w:rPr>
        <w:t>PRESIDENTE</w:t>
      </w:r>
      <w:r>
        <w:rPr>
          <w:rFonts w:ascii="Tahoma" w:hAnsi="Tahoma" w:cs="Tahoma"/>
          <w:b/>
          <w:color w:val="auto"/>
          <w:sz w:val="22"/>
          <w:szCs w:val="22"/>
        </w:rPr>
        <w:t xml:space="preserve"> DEL </w:t>
      </w:r>
      <w:r w:rsidRPr="005A0479">
        <w:rPr>
          <w:rFonts w:ascii="Tahoma" w:hAnsi="Tahoma" w:cs="Tahoma"/>
          <w:b/>
          <w:color w:val="auto"/>
          <w:sz w:val="22"/>
          <w:szCs w:val="22"/>
        </w:rPr>
        <w:t>INSTITUTO CHILENO DE COMERCIO INTERNACIONAL</w:t>
      </w:r>
    </w:p>
    <w:p w:rsidR="00323C70" w:rsidRDefault="00323C70" w:rsidP="00323C70">
      <w:pPr>
        <w:rPr>
          <w:rFonts w:ascii="Tahoma" w:hAnsi="Tahoma" w:cs="Tahoma"/>
        </w:rPr>
      </w:pPr>
    </w:p>
    <w:p w:rsidR="00E37B51" w:rsidRPr="00F83835" w:rsidRDefault="006177CB" w:rsidP="006177CB">
      <w:pPr>
        <w:jc w:val="both"/>
        <w:rPr>
          <w:rFonts w:ascii="Tahoma" w:hAnsi="Tahoma" w:cs="Tahoma"/>
        </w:rPr>
      </w:pPr>
      <w:r>
        <w:rPr>
          <w:rFonts w:ascii="Tahoma" w:hAnsi="Tahoma" w:cs="Tahoma"/>
        </w:rPr>
        <w:t xml:space="preserve">Junto con saludar y agradecer </w:t>
      </w:r>
      <w:r w:rsidR="005A0479" w:rsidRPr="005A0479">
        <w:rPr>
          <w:rFonts w:ascii="Tahoma" w:hAnsi="Tahoma" w:cs="Tahoma"/>
        </w:rPr>
        <w:t xml:space="preserve">sus comentarios al proyecto de Resolución, los que </w:t>
      </w:r>
      <w:r>
        <w:rPr>
          <w:rFonts w:ascii="Tahoma" w:hAnsi="Tahoma" w:cs="Tahoma"/>
        </w:rPr>
        <w:t>como siempre</w:t>
      </w:r>
      <w:r w:rsidR="005A0479" w:rsidRPr="005A0479">
        <w:rPr>
          <w:rFonts w:ascii="Tahoma" w:hAnsi="Tahoma" w:cs="Tahoma"/>
        </w:rPr>
        <w:t xml:space="preserve"> </w:t>
      </w:r>
      <w:r>
        <w:rPr>
          <w:rFonts w:ascii="Tahoma" w:hAnsi="Tahoma" w:cs="Tahoma"/>
        </w:rPr>
        <w:t>representan un verdadero aporte a las iniciativas de este Servicio, por medio del presente podemos señalar a Ud. que</w:t>
      </w:r>
      <w:r w:rsidR="00E37B51" w:rsidRPr="00F83835">
        <w:rPr>
          <w:rFonts w:ascii="Tahoma" w:hAnsi="Tahoma" w:cs="Tahoma"/>
        </w:rPr>
        <w:t>:</w:t>
      </w:r>
    </w:p>
    <w:p w:rsidR="003A6FAB" w:rsidRDefault="006177CB" w:rsidP="00DA4D1F">
      <w:pPr>
        <w:pStyle w:val="Prrafodelista"/>
        <w:numPr>
          <w:ilvl w:val="0"/>
          <w:numId w:val="3"/>
        </w:numPr>
        <w:spacing w:line="276" w:lineRule="auto"/>
        <w:jc w:val="both"/>
        <w:rPr>
          <w:rFonts w:ascii="Tahoma" w:hAnsi="Tahoma" w:cs="Tahoma"/>
        </w:rPr>
      </w:pPr>
      <w:r w:rsidRPr="00F83835">
        <w:rPr>
          <w:rFonts w:ascii="Tahoma" w:hAnsi="Tahoma" w:cs="Tahoma"/>
          <w:b/>
          <w:bCs/>
        </w:rPr>
        <w:t>COMENTARIO N°1</w:t>
      </w:r>
      <w:r>
        <w:rPr>
          <w:rFonts w:ascii="Tahoma" w:hAnsi="Tahoma" w:cs="Tahoma"/>
        </w:rPr>
        <w:t>: Sobre</w:t>
      </w:r>
      <w:r w:rsidR="00E37B51" w:rsidRPr="00F83835">
        <w:rPr>
          <w:rFonts w:ascii="Tahoma" w:hAnsi="Tahoma" w:cs="Tahoma"/>
        </w:rPr>
        <w:t xml:space="preserve"> la revisión </w:t>
      </w:r>
      <w:r>
        <w:rPr>
          <w:rFonts w:ascii="Tahoma" w:hAnsi="Tahoma" w:cs="Tahoma"/>
        </w:rPr>
        <w:t>a</w:t>
      </w:r>
      <w:r w:rsidRPr="00F83835">
        <w:rPr>
          <w:rFonts w:ascii="Tahoma" w:hAnsi="Tahoma" w:cs="Tahoma"/>
        </w:rPr>
        <w:t xml:space="preserve">l </w:t>
      </w:r>
      <w:r w:rsidR="00E37B51" w:rsidRPr="00F83835">
        <w:rPr>
          <w:rFonts w:ascii="Tahoma" w:hAnsi="Tahoma" w:cs="Tahoma"/>
        </w:rPr>
        <w:t xml:space="preserve">plazo otorgado </w:t>
      </w:r>
      <w:r>
        <w:rPr>
          <w:rFonts w:ascii="Tahoma" w:hAnsi="Tahoma" w:cs="Tahoma"/>
        </w:rPr>
        <w:t xml:space="preserve">para la resolución de las </w:t>
      </w:r>
      <w:r w:rsidR="00E37B51" w:rsidRPr="00F83835">
        <w:rPr>
          <w:rFonts w:ascii="Tahoma" w:hAnsi="Tahoma" w:cs="Tahoma"/>
        </w:rPr>
        <w:t xml:space="preserve">SMDA en estado “Pendiente”, </w:t>
      </w:r>
      <w:r>
        <w:rPr>
          <w:rFonts w:ascii="Tahoma" w:hAnsi="Tahoma" w:cs="Tahoma"/>
        </w:rPr>
        <w:t xml:space="preserve">debemos indicar que actualmente </w:t>
      </w:r>
      <w:r w:rsidR="00195512" w:rsidRPr="00F83835">
        <w:rPr>
          <w:rFonts w:ascii="Tahoma" w:hAnsi="Tahoma" w:cs="Tahoma"/>
        </w:rPr>
        <w:t xml:space="preserve">no es posible aplicar </w:t>
      </w:r>
      <w:r>
        <w:rPr>
          <w:rFonts w:ascii="Tahoma" w:hAnsi="Tahoma" w:cs="Tahoma"/>
        </w:rPr>
        <w:t>su sugerencia</w:t>
      </w:r>
      <w:r w:rsidR="00195512" w:rsidRPr="00F83835">
        <w:rPr>
          <w:rFonts w:ascii="Tahoma" w:hAnsi="Tahoma" w:cs="Tahoma"/>
        </w:rPr>
        <w:t xml:space="preserve">, en circunstancias que todo ajuste que involucre impacto en las cargas administrativas es necesario que sea evaluado en detención </w:t>
      </w:r>
      <w:r w:rsidR="00803063">
        <w:rPr>
          <w:rFonts w:ascii="Tahoma" w:hAnsi="Tahoma" w:cs="Tahoma"/>
        </w:rPr>
        <w:t>a fin</w:t>
      </w:r>
      <w:r w:rsidR="00195512" w:rsidRPr="00F83835">
        <w:rPr>
          <w:rFonts w:ascii="Tahoma" w:hAnsi="Tahoma" w:cs="Tahoma"/>
        </w:rPr>
        <w:t xml:space="preserve"> de mitigar los riesgos </w:t>
      </w:r>
      <w:r w:rsidR="00FF02F5">
        <w:rPr>
          <w:rFonts w:ascii="Tahoma" w:hAnsi="Tahoma" w:cs="Tahoma"/>
        </w:rPr>
        <w:t>en los procesos operativos y administrativos, como</w:t>
      </w:r>
      <w:r w:rsidR="000D2972">
        <w:rPr>
          <w:rFonts w:ascii="Tahoma" w:hAnsi="Tahoma" w:cs="Tahoma"/>
        </w:rPr>
        <w:t xml:space="preserve"> en </w:t>
      </w:r>
      <w:r w:rsidR="00FF02F5">
        <w:rPr>
          <w:rFonts w:ascii="Tahoma" w:hAnsi="Tahoma" w:cs="Tahoma"/>
        </w:rPr>
        <w:t xml:space="preserve">la carga de trabajo, </w:t>
      </w:r>
      <w:r w:rsidR="000D2972">
        <w:rPr>
          <w:rFonts w:ascii="Tahoma" w:hAnsi="Tahoma" w:cs="Tahoma"/>
        </w:rPr>
        <w:t xml:space="preserve">en la </w:t>
      </w:r>
      <w:r w:rsidR="00FF02F5">
        <w:rPr>
          <w:rFonts w:ascii="Tahoma" w:hAnsi="Tahoma" w:cs="Tahoma"/>
        </w:rPr>
        <w:t>complejidad en la revisión de los antecedentes y</w:t>
      </w:r>
      <w:r w:rsidR="000D2972">
        <w:rPr>
          <w:rFonts w:ascii="Tahoma" w:hAnsi="Tahoma" w:cs="Tahoma"/>
        </w:rPr>
        <w:t xml:space="preserve"> otras</w:t>
      </w:r>
      <w:r w:rsidR="00FF02F5">
        <w:rPr>
          <w:rFonts w:ascii="Tahoma" w:hAnsi="Tahoma" w:cs="Tahoma"/>
        </w:rPr>
        <w:t xml:space="preserve"> propias del caso,</w:t>
      </w:r>
      <w:r w:rsidR="000D2972">
        <w:rPr>
          <w:rFonts w:ascii="Tahoma" w:hAnsi="Tahoma" w:cs="Tahoma"/>
        </w:rPr>
        <w:t xml:space="preserve"> tales como las</w:t>
      </w:r>
      <w:r w:rsidR="00FF02F5">
        <w:rPr>
          <w:rFonts w:ascii="Tahoma" w:hAnsi="Tahoma" w:cs="Tahoma"/>
        </w:rPr>
        <w:t xml:space="preserve"> incidencias diarias</w:t>
      </w:r>
      <w:r w:rsidR="000D2972">
        <w:rPr>
          <w:rFonts w:ascii="Tahoma" w:hAnsi="Tahoma" w:cs="Tahoma"/>
        </w:rPr>
        <w:t xml:space="preserve"> reportadas</w:t>
      </w:r>
      <w:r w:rsidR="00FF02F5">
        <w:rPr>
          <w:rFonts w:ascii="Tahoma" w:hAnsi="Tahoma" w:cs="Tahoma"/>
        </w:rPr>
        <w:t>, entre otr</w:t>
      </w:r>
      <w:r w:rsidR="000D2972">
        <w:rPr>
          <w:rFonts w:ascii="Tahoma" w:hAnsi="Tahoma" w:cs="Tahoma"/>
        </w:rPr>
        <w:t>a</w:t>
      </w:r>
      <w:r w:rsidR="00FF02F5">
        <w:rPr>
          <w:rFonts w:ascii="Tahoma" w:hAnsi="Tahoma" w:cs="Tahoma"/>
        </w:rPr>
        <w:t xml:space="preserve">s.  </w:t>
      </w:r>
    </w:p>
    <w:p w:rsidR="001703BD" w:rsidRDefault="006A56F6" w:rsidP="00DA4D1F">
      <w:pPr>
        <w:pStyle w:val="Prrafodelista"/>
        <w:numPr>
          <w:ilvl w:val="0"/>
          <w:numId w:val="3"/>
        </w:numPr>
        <w:spacing w:line="276" w:lineRule="auto"/>
        <w:jc w:val="both"/>
        <w:rPr>
          <w:rFonts w:ascii="Tahoma" w:hAnsi="Tahoma" w:cs="Tahoma"/>
        </w:rPr>
      </w:pPr>
      <w:r w:rsidRPr="00F83835">
        <w:rPr>
          <w:rFonts w:ascii="Tahoma" w:hAnsi="Tahoma" w:cs="Tahoma"/>
          <w:b/>
          <w:bCs/>
        </w:rPr>
        <w:t>COMENTARIO N°2:</w:t>
      </w:r>
      <w:r>
        <w:rPr>
          <w:rFonts w:ascii="Tahoma" w:hAnsi="Tahoma" w:cs="Tahoma"/>
        </w:rPr>
        <w:t xml:space="preserve"> R</w:t>
      </w:r>
      <w:r w:rsidR="00E37B51" w:rsidRPr="00F83835">
        <w:rPr>
          <w:rFonts w:ascii="Tahoma" w:hAnsi="Tahoma" w:cs="Tahoma"/>
        </w:rPr>
        <w:t>especto a su sugerencia para que el sistema computacional de</w:t>
      </w:r>
      <w:r>
        <w:rPr>
          <w:rFonts w:ascii="Tahoma" w:hAnsi="Tahoma" w:cs="Tahoma"/>
        </w:rPr>
        <w:t xml:space="preserve"> este</w:t>
      </w:r>
      <w:r w:rsidR="00E37B51" w:rsidRPr="00F83835">
        <w:rPr>
          <w:rFonts w:ascii="Tahoma" w:hAnsi="Tahoma" w:cs="Tahoma"/>
        </w:rPr>
        <w:t xml:space="preserve"> Servicio pueda seleccionar y validar previamente aquellos datos de las destinaciones que serán autorizados automáticamente, dejando en estado “pendiente” sólo aquellos datos más complejos </w:t>
      </w:r>
      <w:r w:rsidR="00803063">
        <w:rPr>
          <w:rFonts w:ascii="Tahoma" w:hAnsi="Tahoma" w:cs="Tahoma"/>
        </w:rPr>
        <w:t>–</w:t>
      </w:r>
      <w:r w:rsidR="00E37B51" w:rsidRPr="00F83835">
        <w:rPr>
          <w:rFonts w:ascii="Tahoma" w:hAnsi="Tahoma" w:cs="Tahoma"/>
        </w:rPr>
        <w:t>que requieren de un análisis para su autorización</w:t>
      </w:r>
      <w:r w:rsidR="00803063">
        <w:rPr>
          <w:rFonts w:ascii="Tahoma" w:hAnsi="Tahoma" w:cs="Tahoma"/>
        </w:rPr>
        <w:t>–</w:t>
      </w:r>
      <w:r w:rsidR="00E37B51" w:rsidRPr="00F83835">
        <w:rPr>
          <w:rFonts w:ascii="Tahoma" w:hAnsi="Tahoma" w:cs="Tahoma"/>
        </w:rPr>
        <w:t xml:space="preserve"> </w:t>
      </w:r>
      <w:r w:rsidR="001703BD">
        <w:rPr>
          <w:rFonts w:ascii="Tahoma" w:hAnsi="Tahoma" w:cs="Tahoma"/>
        </w:rPr>
        <w:t xml:space="preserve">cabe señalar que lo indicado es justamente lo que ejecuta el sistema informático, sin perjuicio de ello como es de su conocimiento todas las </w:t>
      </w:r>
      <w:r w:rsidR="000D2972">
        <w:rPr>
          <w:rFonts w:ascii="Tahoma" w:hAnsi="Tahoma" w:cs="Tahoma"/>
        </w:rPr>
        <w:t>SMDA</w:t>
      </w:r>
      <w:r w:rsidR="001703BD">
        <w:rPr>
          <w:rFonts w:ascii="Tahoma" w:hAnsi="Tahoma" w:cs="Tahoma"/>
        </w:rPr>
        <w:t xml:space="preserve"> </w:t>
      </w:r>
      <w:r w:rsidR="000D2972">
        <w:rPr>
          <w:rFonts w:ascii="Tahoma" w:hAnsi="Tahoma" w:cs="Tahoma"/>
        </w:rPr>
        <w:t>para</w:t>
      </w:r>
      <w:r w:rsidR="001703BD">
        <w:rPr>
          <w:rFonts w:ascii="Tahoma" w:hAnsi="Tahoma" w:cs="Tahoma"/>
        </w:rPr>
        <w:t xml:space="preserve"> las destinaciones de salida legalizadas </w:t>
      </w:r>
      <w:r w:rsidR="000D2972">
        <w:rPr>
          <w:rFonts w:ascii="Tahoma" w:hAnsi="Tahoma" w:cs="Tahoma"/>
        </w:rPr>
        <w:t xml:space="preserve">actualmente se tramitan de forma </w:t>
      </w:r>
      <w:r w:rsidR="001703BD">
        <w:rPr>
          <w:rFonts w:ascii="Tahoma" w:hAnsi="Tahoma" w:cs="Tahoma"/>
        </w:rPr>
        <w:t>manual, es decir todas son presentadas en fo</w:t>
      </w:r>
      <w:r w:rsidR="00FE43CE">
        <w:rPr>
          <w:rFonts w:ascii="Tahoma" w:hAnsi="Tahoma" w:cs="Tahoma"/>
        </w:rPr>
        <w:t xml:space="preserve">rmato papel y </w:t>
      </w:r>
      <w:r w:rsidR="000D2972">
        <w:rPr>
          <w:rFonts w:ascii="Tahoma" w:hAnsi="Tahoma" w:cs="Tahoma"/>
        </w:rPr>
        <w:t xml:space="preserve">de manera </w:t>
      </w:r>
      <w:r w:rsidR="00FE43CE">
        <w:rPr>
          <w:rFonts w:ascii="Tahoma" w:hAnsi="Tahoma" w:cs="Tahoma"/>
        </w:rPr>
        <w:t>presencial a</w:t>
      </w:r>
      <w:r w:rsidR="000D2972">
        <w:rPr>
          <w:rFonts w:ascii="Tahoma" w:hAnsi="Tahoma" w:cs="Tahoma"/>
        </w:rPr>
        <w:t>nte</w:t>
      </w:r>
      <w:r w:rsidR="00FE43CE">
        <w:rPr>
          <w:rFonts w:ascii="Tahoma" w:hAnsi="Tahoma" w:cs="Tahoma"/>
        </w:rPr>
        <w:t xml:space="preserve"> las A</w:t>
      </w:r>
      <w:r w:rsidR="001703BD">
        <w:rPr>
          <w:rFonts w:ascii="Tahoma" w:hAnsi="Tahoma" w:cs="Tahoma"/>
        </w:rPr>
        <w:t xml:space="preserve">duanas, y </w:t>
      </w:r>
      <w:r w:rsidR="000D2972">
        <w:rPr>
          <w:rFonts w:ascii="Tahoma" w:hAnsi="Tahoma" w:cs="Tahoma"/>
        </w:rPr>
        <w:t>una vez que esta norma entre</w:t>
      </w:r>
      <w:r w:rsidR="001703BD">
        <w:rPr>
          <w:rFonts w:ascii="Tahoma" w:hAnsi="Tahoma" w:cs="Tahoma"/>
        </w:rPr>
        <w:t xml:space="preserve"> en vigencia</w:t>
      </w:r>
      <w:r w:rsidR="000D2972">
        <w:rPr>
          <w:rFonts w:ascii="Tahoma" w:hAnsi="Tahoma" w:cs="Tahoma"/>
        </w:rPr>
        <w:t>, el proceso</w:t>
      </w:r>
      <w:r w:rsidR="001703BD">
        <w:rPr>
          <w:rFonts w:ascii="Tahoma" w:hAnsi="Tahoma" w:cs="Tahoma"/>
        </w:rPr>
        <w:t xml:space="preserve"> será electrónico</w:t>
      </w:r>
      <w:r w:rsidR="000D2972">
        <w:rPr>
          <w:rFonts w:ascii="Tahoma" w:hAnsi="Tahoma" w:cs="Tahoma"/>
        </w:rPr>
        <w:t>,</w:t>
      </w:r>
      <w:r w:rsidR="00FE43CE">
        <w:rPr>
          <w:rFonts w:ascii="Tahoma" w:hAnsi="Tahoma" w:cs="Tahoma"/>
        </w:rPr>
        <w:t xml:space="preserve"> con</w:t>
      </w:r>
      <w:r w:rsidR="000D2972">
        <w:rPr>
          <w:rFonts w:ascii="Tahoma" w:hAnsi="Tahoma" w:cs="Tahoma"/>
        </w:rPr>
        <w:t xml:space="preserve"> la</w:t>
      </w:r>
      <w:r w:rsidR="00FE43CE">
        <w:rPr>
          <w:rFonts w:ascii="Tahoma" w:hAnsi="Tahoma" w:cs="Tahoma"/>
        </w:rPr>
        <w:t xml:space="preserve"> salvedad que los antecedentes que respaldan la modificación debe</w:t>
      </w:r>
      <w:r w:rsidR="000D2972">
        <w:rPr>
          <w:rFonts w:ascii="Tahoma" w:hAnsi="Tahoma" w:cs="Tahoma"/>
        </w:rPr>
        <w:t>rán</w:t>
      </w:r>
      <w:r w:rsidR="00FE43CE">
        <w:rPr>
          <w:rFonts w:ascii="Tahoma" w:hAnsi="Tahoma" w:cs="Tahoma"/>
        </w:rPr>
        <w:t xml:space="preserve"> ser enviado</w:t>
      </w:r>
      <w:r w:rsidR="000D2972">
        <w:rPr>
          <w:rFonts w:ascii="Tahoma" w:hAnsi="Tahoma" w:cs="Tahoma"/>
        </w:rPr>
        <w:t>s</w:t>
      </w:r>
      <w:r w:rsidR="00FE43CE">
        <w:rPr>
          <w:rFonts w:ascii="Tahoma" w:hAnsi="Tahoma" w:cs="Tahoma"/>
        </w:rPr>
        <w:t xml:space="preserve"> por correo electrónico</w:t>
      </w:r>
      <w:r w:rsidR="000D2972">
        <w:rPr>
          <w:rFonts w:ascii="Tahoma" w:hAnsi="Tahoma" w:cs="Tahoma"/>
        </w:rPr>
        <w:t>. Es importante precisar que esta norma no contempla una</w:t>
      </w:r>
      <w:r w:rsidR="00FE43CE">
        <w:rPr>
          <w:rFonts w:ascii="Tahoma" w:hAnsi="Tahoma" w:cs="Tahoma"/>
        </w:rPr>
        <w:t xml:space="preserve"> intervención ni modificación en la característica de</w:t>
      </w:r>
      <w:r w:rsidR="000D2972">
        <w:rPr>
          <w:rFonts w:ascii="Tahoma" w:hAnsi="Tahoma" w:cs="Tahoma"/>
        </w:rPr>
        <w:t xml:space="preserve"> </w:t>
      </w:r>
      <w:r w:rsidR="00FE43CE">
        <w:rPr>
          <w:rFonts w:ascii="Tahoma" w:hAnsi="Tahoma" w:cs="Tahoma"/>
        </w:rPr>
        <w:t>l</w:t>
      </w:r>
      <w:r w:rsidR="000D2972">
        <w:rPr>
          <w:rFonts w:ascii="Tahoma" w:hAnsi="Tahoma" w:cs="Tahoma"/>
        </w:rPr>
        <w:t>os</w:t>
      </w:r>
      <w:r w:rsidR="00FE43CE">
        <w:rPr>
          <w:rFonts w:ascii="Tahoma" w:hAnsi="Tahoma" w:cs="Tahoma"/>
        </w:rPr>
        <w:t xml:space="preserve"> campo</w:t>
      </w:r>
      <w:r w:rsidR="000D2972">
        <w:rPr>
          <w:rFonts w:ascii="Tahoma" w:hAnsi="Tahoma" w:cs="Tahoma"/>
        </w:rPr>
        <w:t>s de las DUS</w:t>
      </w:r>
      <w:r w:rsidR="00FE43CE">
        <w:rPr>
          <w:rFonts w:ascii="Tahoma" w:hAnsi="Tahoma" w:cs="Tahoma"/>
        </w:rPr>
        <w:t xml:space="preserve">. </w:t>
      </w:r>
    </w:p>
    <w:p w:rsidR="00E45D46" w:rsidRDefault="006A56F6" w:rsidP="00F83835">
      <w:pPr>
        <w:pStyle w:val="Prrafodelista"/>
        <w:numPr>
          <w:ilvl w:val="0"/>
          <w:numId w:val="4"/>
        </w:numPr>
        <w:spacing w:line="276" w:lineRule="auto"/>
        <w:jc w:val="both"/>
        <w:rPr>
          <w:rFonts w:ascii="Tahoma" w:hAnsi="Tahoma" w:cs="Tahoma"/>
        </w:rPr>
      </w:pPr>
      <w:r w:rsidRPr="00F83835">
        <w:rPr>
          <w:rFonts w:ascii="Tahoma" w:hAnsi="Tahoma" w:cs="Tahoma"/>
          <w:b/>
          <w:bCs/>
        </w:rPr>
        <w:t>COMENTARIO N°3:</w:t>
      </w:r>
      <w:r>
        <w:rPr>
          <w:rFonts w:ascii="Tahoma" w:hAnsi="Tahoma" w:cs="Tahoma"/>
        </w:rPr>
        <w:t xml:space="preserve"> </w:t>
      </w:r>
      <w:r w:rsidR="00E45D46" w:rsidRPr="00F83835">
        <w:rPr>
          <w:rFonts w:ascii="Tahoma" w:hAnsi="Tahoma" w:cs="Tahoma"/>
        </w:rPr>
        <w:t xml:space="preserve">En relación a su observación para aquellas SMDA que queden en estado de “pendiente” tengan una validación que permita enviar un mensaje electrónico de respuesta al agente de aduanas, señalando la identificación del Fiscalizador asignado, a efectos poder hacer el seguimiento del estado de la SMDA, </w:t>
      </w:r>
      <w:r w:rsidR="00C17159" w:rsidRPr="00F83835">
        <w:rPr>
          <w:rFonts w:ascii="Tahoma" w:hAnsi="Tahoma" w:cs="Tahoma"/>
        </w:rPr>
        <w:t xml:space="preserve">cabe </w:t>
      </w:r>
      <w:r w:rsidR="00E45D46" w:rsidRPr="00F83835">
        <w:rPr>
          <w:rFonts w:ascii="Tahoma" w:hAnsi="Tahoma" w:cs="Tahoma"/>
        </w:rPr>
        <w:t xml:space="preserve">señalar </w:t>
      </w:r>
      <w:proofErr w:type="gramStart"/>
      <w:r w:rsidR="00E45D46" w:rsidRPr="00F83835">
        <w:rPr>
          <w:rFonts w:ascii="Tahoma" w:hAnsi="Tahoma" w:cs="Tahoma"/>
        </w:rPr>
        <w:t>que</w:t>
      </w:r>
      <w:proofErr w:type="gramEnd"/>
      <w:r w:rsidR="00E45D46" w:rsidRPr="00F83835">
        <w:rPr>
          <w:rFonts w:ascii="Tahoma" w:hAnsi="Tahoma" w:cs="Tahoma"/>
        </w:rPr>
        <w:t xml:space="preserve"> </w:t>
      </w:r>
      <w:r>
        <w:rPr>
          <w:rFonts w:ascii="Tahoma" w:hAnsi="Tahoma" w:cs="Tahoma"/>
        </w:rPr>
        <w:t xml:space="preserve">a juicio de este Servicio, por diversos motivos no resulta procedente </w:t>
      </w:r>
      <w:r w:rsidR="00803063">
        <w:rPr>
          <w:rFonts w:ascii="Tahoma" w:hAnsi="Tahoma" w:cs="Tahoma"/>
        </w:rPr>
        <w:t>entregar</w:t>
      </w:r>
      <w:r>
        <w:rPr>
          <w:rFonts w:ascii="Tahoma" w:hAnsi="Tahoma" w:cs="Tahoma"/>
        </w:rPr>
        <w:t xml:space="preserve"> información sobre el funcionario encargado de la revisión de una SMDA. En razón de aquellos motivos que se tuvieron internamente en vista, se estableció </w:t>
      </w:r>
      <w:r w:rsidR="00E45D46" w:rsidRPr="00F83835">
        <w:rPr>
          <w:rFonts w:ascii="Tahoma" w:hAnsi="Tahoma" w:cs="Tahoma"/>
        </w:rPr>
        <w:t xml:space="preserve">el conducto de comunicación </w:t>
      </w:r>
      <w:r>
        <w:rPr>
          <w:rFonts w:ascii="Tahoma" w:hAnsi="Tahoma" w:cs="Tahoma"/>
        </w:rPr>
        <w:t>señalado</w:t>
      </w:r>
      <w:r w:rsidRPr="00F83835">
        <w:rPr>
          <w:rFonts w:ascii="Tahoma" w:hAnsi="Tahoma" w:cs="Tahoma"/>
        </w:rPr>
        <w:t xml:space="preserve"> </w:t>
      </w:r>
      <w:r w:rsidR="00E45D46" w:rsidRPr="00F83835">
        <w:rPr>
          <w:rFonts w:ascii="Tahoma" w:hAnsi="Tahoma" w:cs="Tahoma"/>
        </w:rPr>
        <w:t xml:space="preserve">en </w:t>
      </w:r>
      <w:r>
        <w:rPr>
          <w:rFonts w:ascii="Tahoma" w:hAnsi="Tahoma" w:cs="Tahoma"/>
        </w:rPr>
        <w:t>el proyecto de resolución</w:t>
      </w:r>
      <w:r w:rsidRPr="00F83835">
        <w:rPr>
          <w:rFonts w:ascii="Tahoma" w:hAnsi="Tahoma" w:cs="Tahoma"/>
        </w:rPr>
        <w:t xml:space="preserve"> </w:t>
      </w:r>
      <w:r w:rsidR="00E45D46" w:rsidRPr="00F83835">
        <w:rPr>
          <w:rFonts w:ascii="Tahoma" w:hAnsi="Tahoma" w:cs="Tahoma"/>
        </w:rPr>
        <w:t>norma.</w:t>
      </w:r>
      <w:bookmarkStart w:id="0" w:name="_GoBack"/>
      <w:bookmarkEnd w:id="0"/>
    </w:p>
    <w:p w:rsidR="00E45D46" w:rsidRPr="00F83835" w:rsidRDefault="00D8104B" w:rsidP="00F83835">
      <w:pPr>
        <w:pStyle w:val="Prrafodelista"/>
        <w:numPr>
          <w:ilvl w:val="0"/>
          <w:numId w:val="4"/>
        </w:numPr>
        <w:spacing w:line="276" w:lineRule="auto"/>
        <w:jc w:val="both"/>
        <w:rPr>
          <w:rFonts w:ascii="Tahoma" w:hAnsi="Tahoma" w:cs="Tahoma"/>
        </w:rPr>
      </w:pPr>
      <w:r w:rsidRPr="00F83835">
        <w:rPr>
          <w:rFonts w:ascii="Tahoma" w:hAnsi="Tahoma" w:cs="Tahoma"/>
          <w:b/>
          <w:bCs/>
        </w:rPr>
        <w:t>COMENTARIO N°4</w:t>
      </w:r>
      <w:r>
        <w:rPr>
          <w:rFonts w:ascii="Tahoma" w:hAnsi="Tahoma" w:cs="Tahoma"/>
        </w:rPr>
        <w:t xml:space="preserve">: </w:t>
      </w:r>
      <w:r w:rsidR="00E45D46" w:rsidRPr="00F83835">
        <w:rPr>
          <w:rFonts w:ascii="Tahoma" w:hAnsi="Tahoma" w:cs="Tahoma"/>
        </w:rPr>
        <w:t xml:space="preserve">Finalmente, en referencia a la propuesta de evaluar en conjunto con el SII un procedimiento de excepción </w:t>
      </w:r>
      <w:r>
        <w:rPr>
          <w:rFonts w:ascii="Tahoma" w:hAnsi="Tahoma" w:cs="Tahoma"/>
        </w:rPr>
        <w:t xml:space="preserve">para los </w:t>
      </w:r>
      <w:r w:rsidR="00C17159" w:rsidRPr="00F83835">
        <w:rPr>
          <w:rFonts w:ascii="Tahoma" w:hAnsi="Tahoma" w:cs="Tahoma"/>
        </w:rPr>
        <w:t>campos grises</w:t>
      </w:r>
      <w:r>
        <w:rPr>
          <w:rFonts w:ascii="Tahoma" w:hAnsi="Tahoma" w:cs="Tahoma"/>
        </w:rPr>
        <w:t xml:space="preserve">, cabe señalar que la determinación de estos es competencia </w:t>
      </w:r>
      <w:r w:rsidR="00803063">
        <w:rPr>
          <w:rFonts w:ascii="Tahoma" w:hAnsi="Tahoma" w:cs="Tahoma"/>
        </w:rPr>
        <w:t>del</w:t>
      </w:r>
      <w:r>
        <w:rPr>
          <w:rFonts w:ascii="Tahoma" w:hAnsi="Tahoma" w:cs="Tahoma"/>
        </w:rPr>
        <w:t xml:space="preserve"> SII, </w:t>
      </w:r>
      <w:r w:rsidR="00803063">
        <w:rPr>
          <w:rFonts w:ascii="Tahoma" w:hAnsi="Tahoma" w:cs="Tahoma"/>
        </w:rPr>
        <w:t>limitándose Aduanas a aplicar aquellas disposiciones</w:t>
      </w:r>
      <w:r w:rsidR="00C17159" w:rsidRPr="00F83835">
        <w:rPr>
          <w:rFonts w:ascii="Tahoma" w:hAnsi="Tahoma" w:cs="Tahoma"/>
        </w:rPr>
        <w:t>.</w:t>
      </w:r>
      <w:r>
        <w:rPr>
          <w:rFonts w:ascii="Tahoma" w:hAnsi="Tahoma" w:cs="Tahoma"/>
        </w:rPr>
        <w:t xml:space="preserve"> Sin perjuicio de lo anterior, se solicitará al referido Servicio, evalúe su sugerencia.</w:t>
      </w:r>
    </w:p>
    <w:p w:rsidR="00E45D46" w:rsidRDefault="00E45D46" w:rsidP="00E45D46">
      <w:pPr>
        <w:spacing w:line="276" w:lineRule="auto"/>
        <w:jc w:val="both"/>
        <w:rPr>
          <w:rFonts w:ascii="Tahoma" w:hAnsi="Tahoma" w:cs="Tahoma"/>
        </w:rPr>
      </w:pPr>
    </w:p>
    <w:p w:rsidR="00E45D46" w:rsidRDefault="002A2113" w:rsidP="00C413CA">
      <w:pPr>
        <w:spacing w:after="0" w:line="240" w:lineRule="auto"/>
        <w:jc w:val="both"/>
        <w:rPr>
          <w:rFonts w:ascii="Tahoma" w:hAnsi="Tahoma" w:cs="Tahoma"/>
        </w:rPr>
      </w:pPr>
      <w:r>
        <w:rPr>
          <w:rFonts w:ascii="Tahoma" w:hAnsi="Tahoma" w:cs="Tahoma"/>
        </w:rPr>
        <w:t>Saluda atentamente</w:t>
      </w:r>
      <w:r w:rsidR="00D8104B">
        <w:rPr>
          <w:rFonts w:ascii="Tahoma" w:hAnsi="Tahoma" w:cs="Tahoma"/>
        </w:rPr>
        <w:t>,</w:t>
      </w:r>
    </w:p>
    <w:p w:rsidR="00C413CA" w:rsidRPr="00C413CA" w:rsidRDefault="00C413CA" w:rsidP="00C413CA">
      <w:pPr>
        <w:spacing w:after="0" w:line="240" w:lineRule="auto"/>
        <w:jc w:val="both"/>
        <w:rPr>
          <w:rFonts w:ascii="Tahoma" w:hAnsi="Tahoma" w:cs="Tahoma"/>
          <w:sz w:val="18"/>
          <w:szCs w:val="18"/>
        </w:rPr>
      </w:pPr>
    </w:p>
    <w:p w:rsidR="00C413CA" w:rsidRPr="00C413CA" w:rsidRDefault="00C413CA" w:rsidP="00C413CA">
      <w:pPr>
        <w:spacing w:after="0" w:line="240" w:lineRule="auto"/>
        <w:jc w:val="both"/>
        <w:rPr>
          <w:rFonts w:ascii="Tahoma" w:hAnsi="Tahoma" w:cs="Tahoma"/>
          <w:sz w:val="18"/>
          <w:szCs w:val="18"/>
        </w:rPr>
      </w:pPr>
    </w:p>
    <w:p w:rsidR="00E45D46" w:rsidRPr="00F83835" w:rsidRDefault="00C413CA" w:rsidP="00E45D46">
      <w:pPr>
        <w:spacing w:line="276" w:lineRule="auto"/>
        <w:jc w:val="both"/>
        <w:rPr>
          <w:rFonts w:ascii="Tahoma" w:hAnsi="Tahoma" w:cs="Tahoma"/>
        </w:rPr>
      </w:pPr>
      <w:r>
        <w:rPr>
          <w:rFonts w:ascii="Tahoma" w:hAnsi="Tahoma" w:cs="Tahoma"/>
        </w:rPr>
        <w:t>Servicio Nacional de Aduanas</w:t>
      </w:r>
    </w:p>
    <w:sectPr w:rsidR="00E45D46" w:rsidRPr="00F83835" w:rsidSect="000F3746">
      <w:pgSz w:w="12242" w:h="18722" w:code="19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3CC8" w16cex:dateUtc="2021-06-09T17:12:00Z"/>
  <w16cex:commentExtensible w16cex:durableId="246C609F" w16cex:dateUtc="2021-06-10T13:57:00Z"/>
  <w16cex:commentExtensible w16cex:durableId="246C60A6" w16cex:dateUtc="2021-06-10T13:57:00Z"/>
  <w16cex:commentExtensible w16cex:durableId="246C5981" w16cex:dateUtc="2021-06-10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397F0" w16cid:durableId="246B3CC8"/>
  <w16cid:commentId w16cid:paraId="3837FE91" w16cid:durableId="246B3C04"/>
  <w16cid:commentId w16cid:paraId="01149C46" w16cid:durableId="246B3C05"/>
  <w16cid:commentId w16cid:paraId="781C9AF0" w16cid:durableId="246B3C06"/>
  <w16cid:commentId w16cid:paraId="6620B749" w16cid:durableId="246C609F"/>
  <w16cid:commentId w16cid:paraId="7461BFE6" w16cid:durableId="246C60A6"/>
  <w16cid:commentId w16cid:paraId="4F09AF46" w16cid:durableId="246C59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A06"/>
    <w:multiLevelType w:val="hybridMultilevel"/>
    <w:tmpl w:val="1A2460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19A2CD1"/>
    <w:multiLevelType w:val="hybridMultilevel"/>
    <w:tmpl w:val="3322F6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462C4EDD"/>
    <w:multiLevelType w:val="hybridMultilevel"/>
    <w:tmpl w:val="6C3232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30E552D"/>
    <w:multiLevelType w:val="hybridMultilevel"/>
    <w:tmpl w:val="AC2456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8E"/>
    <w:rsid w:val="00084167"/>
    <w:rsid w:val="000A243A"/>
    <w:rsid w:val="000B40BB"/>
    <w:rsid w:val="000D2972"/>
    <w:rsid w:val="000D67E7"/>
    <w:rsid w:val="000F3746"/>
    <w:rsid w:val="00155E42"/>
    <w:rsid w:val="001703BD"/>
    <w:rsid w:val="00195512"/>
    <w:rsid w:val="001A20CE"/>
    <w:rsid w:val="001C3C63"/>
    <w:rsid w:val="00242A63"/>
    <w:rsid w:val="002A2113"/>
    <w:rsid w:val="002E10E9"/>
    <w:rsid w:val="002E5FCC"/>
    <w:rsid w:val="002F44B7"/>
    <w:rsid w:val="00323C70"/>
    <w:rsid w:val="00355044"/>
    <w:rsid w:val="00362653"/>
    <w:rsid w:val="003A6FAB"/>
    <w:rsid w:val="003C1323"/>
    <w:rsid w:val="003C4B5E"/>
    <w:rsid w:val="003C5B4F"/>
    <w:rsid w:val="003D51DC"/>
    <w:rsid w:val="00440289"/>
    <w:rsid w:val="004702BE"/>
    <w:rsid w:val="004C13A3"/>
    <w:rsid w:val="005738CF"/>
    <w:rsid w:val="00576EA5"/>
    <w:rsid w:val="00591319"/>
    <w:rsid w:val="005938C5"/>
    <w:rsid w:val="005A0479"/>
    <w:rsid w:val="005A1141"/>
    <w:rsid w:val="005D7046"/>
    <w:rsid w:val="005E4193"/>
    <w:rsid w:val="005F0BC9"/>
    <w:rsid w:val="005F3E0E"/>
    <w:rsid w:val="006177CB"/>
    <w:rsid w:val="0068433E"/>
    <w:rsid w:val="00693508"/>
    <w:rsid w:val="006A56F6"/>
    <w:rsid w:val="00721E9C"/>
    <w:rsid w:val="007D11B0"/>
    <w:rsid w:val="007F4FBC"/>
    <w:rsid w:val="00803063"/>
    <w:rsid w:val="00810110"/>
    <w:rsid w:val="00813CCA"/>
    <w:rsid w:val="00817F3D"/>
    <w:rsid w:val="00850BFA"/>
    <w:rsid w:val="0089559D"/>
    <w:rsid w:val="008D23C6"/>
    <w:rsid w:val="00992522"/>
    <w:rsid w:val="00A27CE2"/>
    <w:rsid w:val="00A76C38"/>
    <w:rsid w:val="00A84962"/>
    <w:rsid w:val="00AB58A8"/>
    <w:rsid w:val="00AD29FA"/>
    <w:rsid w:val="00AF31F2"/>
    <w:rsid w:val="00AF3C2D"/>
    <w:rsid w:val="00B0181D"/>
    <w:rsid w:val="00B164FB"/>
    <w:rsid w:val="00B74878"/>
    <w:rsid w:val="00B9533D"/>
    <w:rsid w:val="00BA11D0"/>
    <w:rsid w:val="00BE3DEE"/>
    <w:rsid w:val="00C0334F"/>
    <w:rsid w:val="00C17159"/>
    <w:rsid w:val="00C27A30"/>
    <w:rsid w:val="00C413CA"/>
    <w:rsid w:val="00C92E8E"/>
    <w:rsid w:val="00CC7557"/>
    <w:rsid w:val="00CF39CF"/>
    <w:rsid w:val="00D24083"/>
    <w:rsid w:val="00D74BF7"/>
    <w:rsid w:val="00D8104B"/>
    <w:rsid w:val="00DA4D1F"/>
    <w:rsid w:val="00DB3180"/>
    <w:rsid w:val="00DD07F4"/>
    <w:rsid w:val="00E1178C"/>
    <w:rsid w:val="00E3259F"/>
    <w:rsid w:val="00E32A42"/>
    <w:rsid w:val="00E3332E"/>
    <w:rsid w:val="00E37AD9"/>
    <w:rsid w:val="00E37B51"/>
    <w:rsid w:val="00E37CF6"/>
    <w:rsid w:val="00E45D46"/>
    <w:rsid w:val="00EA61DB"/>
    <w:rsid w:val="00ED2FA0"/>
    <w:rsid w:val="00EF71C1"/>
    <w:rsid w:val="00F74BF3"/>
    <w:rsid w:val="00F83835"/>
    <w:rsid w:val="00FC5FDE"/>
    <w:rsid w:val="00FD5FDA"/>
    <w:rsid w:val="00FE43CE"/>
    <w:rsid w:val="00FF0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40DA"/>
  <w15:chartTrackingRefBased/>
  <w15:docId w15:val="{501B95BE-1C7D-4D5D-BF14-9C2AD14A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link w:val="Ttulo1Car"/>
    <w:uiPriority w:val="9"/>
    <w:qFormat/>
    <w:rsid w:val="00C92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C92E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E8E"/>
    <w:rPr>
      <w:rFonts w:ascii="Times New Roman" w:eastAsia="Times New Roman" w:hAnsi="Times New Roman" w:cs="Times New Roman"/>
      <w:b/>
      <w:bCs/>
      <w:kern w:val="36"/>
      <w:sz w:val="48"/>
      <w:szCs w:val="48"/>
      <w:lang w:val="es-CL" w:eastAsia="es-CL"/>
    </w:rPr>
  </w:style>
  <w:style w:type="character" w:customStyle="1" w:styleId="Ttulo2Car">
    <w:name w:val="Título 2 Car"/>
    <w:basedOn w:val="Fuentedeprrafopredeter"/>
    <w:link w:val="Ttulo2"/>
    <w:uiPriority w:val="9"/>
    <w:semiHidden/>
    <w:rsid w:val="00C92E8E"/>
    <w:rPr>
      <w:rFonts w:asciiTheme="majorHAnsi" w:eastAsiaTheme="majorEastAsia" w:hAnsiTheme="majorHAnsi" w:cstheme="majorBidi"/>
      <w:color w:val="2E74B5" w:themeColor="accent1" w:themeShade="BF"/>
      <w:sz w:val="26"/>
      <w:szCs w:val="26"/>
      <w:lang w:val="es-CL"/>
    </w:rPr>
  </w:style>
  <w:style w:type="character" w:styleId="Refdecomentario">
    <w:name w:val="annotation reference"/>
    <w:basedOn w:val="Fuentedeprrafopredeter"/>
    <w:uiPriority w:val="99"/>
    <w:semiHidden/>
    <w:unhideWhenUsed/>
    <w:rsid w:val="00E3259F"/>
    <w:rPr>
      <w:sz w:val="16"/>
      <w:szCs w:val="16"/>
    </w:rPr>
  </w:style>
  <w:style w:type="paragraph" w:styleId="Textocomentario">
    <w:name w:val="annotation text"/>
    <w:basedOn w:val="Normal"/>
    <w:link w:val="TextocomentarioCar"/>
    <w:uiPriority w:val="99"/>
    <w:semiHidden/>
    <w:unhideWhenUsed/>
    <w:rsid w:val="00E325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259F"/>
    <w:rPr>
      <w:sz w:val="20"/>
      <w:szCs w:val="20"/>
      <w:lang w:val="es-CL"/>
    </w:rPr>
  </w:style>
  <w:style w:type="paragraph" w:styleId="Textodeglobo">
    <w:name w:val="Balloon Text"/>
    <w:basedOn w:val="Normal"/>
    <w:link w:val="TextodegloboCar"/>
    <w:uiPriority w:val="99"/>
    <w:semiHidden/>
    <w:unhideWhenUsed/>
    <w:rsid w:val="00E325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59F"/>
    <w:rPr>
      <w:rFonts w:ascii="Segoe UI" w:hAnsi="Segoe UI" w:cs="Segoe UI"/>
      <w:sz w:val="18"/>
      <w:szCs w:val="18"/>
      <w:lang w:val="es-CL"/>
    </w:rPr>
  </w:style>
  <w:style w:type="paragraph" w:styleId="Asuntodelcomentario">
    <w:name w:val="annotation subject"/>
    <w:basedOn w:val="Textocomentario"/>
    <w:next w:val="Textocomentario"/>
    <w:link w:val="AsuntodelcomentarioCar"/>
    <w:uiPriority w:val="99"/>
    <w:semiHidden/>
    <w:unhideWhenUsed/>
    <w:rsid w:val="00E3259F"/>
    <w:rPr>
      <w:b/>
      <w:bCs/>
    </w:rPr>
  </w:style>
  <w:style w:type="character" w:customStyle="1" w:styleId="AsuntodelcomentarioCar">
    <w:name w:val="Asunto del comentario Car"/>
    <w:basedOn w:val="TextocomentarioCar"/>
    <w:link w:val="Asuntodelcomentario"/>
    <w:uiPriority w:val="99"/>
    <w:semiHidden/>
    <w:rsid w:val="00E3259F"/>
    <w:rPr>
      <w:b/>
      <w:bCs/>
      <w:sz w:val="20"/>
      <w:szCs w:val="20"/>
      <w:lang w:val="es-CL"/>
    </w:rPr>
  </w:style>
  <w:style w:type="paragraph" w:styleId="Revisin">
    <w:name w:val="Revision"/>
    <w:hidden/>
    <w:uiPriority w:val="99"/>
    <w:semiHidden/>
    <w:rsid w:val="00E32A42"/>
    <w:pPr>
      <w:spacing w:after="0" w:line="240" w:lineRule="auto"/>
    </w:pPr>
    <w:rPr>
      <w:lang w:val="es-CL"/>
    </w:rPr>
  </w:style>
  <w:style w:type="paragraph" w:styleId="Prrafodelista">
    <w:name w:val="List Paragraph"/>
    <w:basedOn w:val="Normal"/>
    <w:uiPriority w:val="34"/>
    <w:qFormat/>
    <w:rsid w:val="00B74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9098">
      <w:bodyDiv w:val="1"/>
      <w:marLeft w:val="0"/>
      <w:marRight w:val="0"/>
      <w:marTop w:val="0"/>
      <w:marBottom w:val="0"/>
      <w:divBdr>
        <w:top w:val="none" w:sz="0" w:space="0" w:color="auto"/>
        <w:left w:val="none" w:sz="0" w:space="0" w:color="auto"/>
        <w:bottom w:val="none" w:sz="0" w:space="0" w:color="auto"/>
        <w:right w:val="none" w:sz="0" w:space="0" w:color="auto"/>
      </w:divBdr>
    </w:div>
    <w:div w:id="280651208">
      <w:bodyDiv w:val="1"/>
      <w:marLeft w:val="0"/>
      <w:marRight w:val="0"/>
      <w:marTop w:val="0"/>
      <w:marBottom w:val="0"/>
      <w:divBdr>
        <w:top w:val="none" w:sz="0" w:space="0" w:color="auto"/>
        <w:left w:val="none" w:sz="0" w:space="0" w:color="auto"/>
        <w:bottom w:val="none" w:sz="0" w:space="0" w:color="auto"/>
        <w:right w:val="none" w:sz="0" w:space="0" w:color="auto"/>
      </w:divBdr>
    </w:div>
    <w:div w:id="283773431">
      <w:bodyDiv w:val="1"/>
      <w:marLeft w:val="0"/>
      <w:marRight w:val="0"/>
      <w:marTop w:val="0"/>
      <w:marBottom w:val="0"/>
      <w:divBdr>
        <w:top w:val="none" w:sz="0" w:space="0" w:color="auto"/>
        <w:left w:val="none" w:sz="0" w:space="0" w:color="auto"/>
        <w:bottom w:val="none" w:sz="0" w:space="0" w:color="auto"/>
        <w:right w:val="none" w:sz="0" w:space="0" w:color="auto"/>
      </w:divBdr>
    </w:div>
    <w:div w:id="298538725">
      <w:bodyDiv w:val="1"/>
      <w:marLeft w:val="0"/>
      <w:marRight w:val="0"/>
      <w:marTop w:val="0"/>
      <w:marBottom w:val="0"/>
      <w:divBdr>
        <w:top w:val="none" w:sz="0" w:space="0" w:color="auto"/>
        <w:left w:val="none" w:sz="0" w:space="0" w:color="auto"/>
        <w:bottom w:val="none" w:sz="0" w:space="0" w:color="auto"/>
        <w:right w:val="none" w:sz="0" w:space="0" w:color="auto"/>
      </w:divBdr>
    </w:div>
    <w:div w:id="376928394">
      <w:bodyDiv w:val="1"/>
      <w:marLeft w:val="0"/>
      <w:marRight w:val="0"/>
      <w:marTop w:val="0"/>
      <w:marBottom w:val="0"/>
      <w:divBdr>
        <w:top w:val="none" w:sz="0" w:space="0" w:color="auto"/>
        <w:left w:val="none" w:sz="0" w:space="0" w:color="auto"/>
        <w:bottom w:val="none" w:sz="0" w:space="0" w:color="auto"/>
        <w:right w:val="none" w:sz="0" w:space="0" w:color="auto"/>
      </w:divBdr>
    </w:div>
    <w:div w:id="652829615">
      <w:bodyDiv w:val="1"/>
      <w:marLeft w:val="0"/>
      <w:marRight w:val="0"/>
      <w:marTop w:val="0"/>
      <w:marBottom w:val="0"/>
      <w:divBdr>
        <w:top w:val="none" w:sz="0" w:space="0" w:color="auto"/>
        <w:left w:val="none" w:sz="0" w:space="0" w:color="auto"/>
        <w:bottom w:val="none" w:sz="0" w:space="0" w:color="auto"/>
        <w:right w:val="none" w:sz="0" w:space="0" w:color="auto"/>
      </w:divBdr>
    </w:div>
    <w:div w:id="808128741">
      <w:bodyDiv w:val="1"/>
      <w:marLeft w:val="0"/>
      <w:marRight w:val="0"/>
      <w:marTop w:val="0"/>
      <w:marBottom w:val="0"/>
      <w:divBdr>
        <w:top w:val="none" w:sz="0" w:space="0" w:color="auto"/>
        <w:left w:val="none" w:sz="0" w:space="0" w:color="auto"/>
        <w:bottom w:val="none" w:sz="0" w:space="0" w:color="auto"/>
        <w:right w:val="none" w:sz="0" w:space="0" w:color="auto"/>
      </w:divBdr>
    </w:div>
    <w:div w:id="881333843">
      <w:bodyDiv w:val="1"/>
      <w:marLeft w:val="0"/>
      <w:marRight w:val="0"/>
      <w:marTop w:val="0"/>
      <w:marBottom w:val="0"/>
      <w:divBdr>
        <w:top w:val="none" w:sz="0" w:space="0" w:color="auto"/>
        <w:left w:val="none" w:sz="0" w:space="0" w:color="auto"/>
        <w:bottom w:val="none" w:sz="0" w:space="0" w:color="auto"/>
        <w:right w:val="none" w:sz="0" w:space="0" w:color="auto"/>
      </w:divBdr>
    </w:div>
    <w:div w:id="930164412">
      <w:bodyDiv w:val="1"/>
      <w:marLeft w:val="0"/>
      <w:marRight w:val="0"/>
      <w:marTop w:val="0"/>
      <w:marBottom w:val="0"/>
      <w:divBdr>
        <w:top w:val="none" w:sz="0" w:space="0" w:color="auto"/>
        <w:left w:val="none" w:sz="0" w:space="0" w:color="auto"/>
        <w:bottom w:val="none" w:sz="0" w:space="0" w:color="auto"/>
        <w:right w:val="none" w:sz="0" w:space="0" w:color="auto"/>
      </w:divBdr>
    </w:div>
    <w:div w:id="944073669">
      <w:bodyDiv w:val="1"/>
      <w:marLeft w:val="0"/>
      <w:marRight w:val="0"/>
      <w:marTop w:val="0"/>
      <w:marBottom w:val="0"/>
      <w:divBdr>
        <w:top w:val="none" w:sz="0" w:space="0" w:color="auto"/>
        <w:left w:val="none" w:sz="0" w:space="0" w:color="auto"/>
        <w:bottom w:val="none" w:sz="0" w:space="0" w:color="auto"/>
        <w:right w:val="none" w:sz="0" w:space="0" w:color="auto"/>
      </w:divBdr>
    </w:div>
    <w:div w:id="1162770755">
      <w:bodyDiv w:val="1"/>
      <w:marLeft w:val="0"/>
      <w:marRight w:val="0"/>
      <w:marTop w:val="0"/>
      <w:marBottom w:val="0"/>
      <w:divBdr>
        <w:top w:val="none" w:sz="0" w:space="0" w:color="auto"/>
        <w:left w:val="none" w:sz="0" w:space="0" w:color="auto"/>
        <w:bottom w:val="none" w:sz="0" w:space="0" w:color="auto"/>
        <w:right w:val="none" w:sz="0" w:space="0" w:color="auto"/>
      </w:divBdr>
    </w:div>
    <w:div w:id="1270627269">
      <w:bodyDiv w:val="1"/>
      <w:marLeft w:val="0"/>
      <w:marRight w:val="0"/>
      <w:marTop w:val="0"/>
      <w:marBottom w:val="0"/>
      <w:divBdr>
        <w:top w:val="none" w:sz="0" w:space="0" w:color="auto"/>
        <w:left w:val="none" w:sz="0" w:space="0" w:color="auto"/>
        <w:bottom w:val="none" w:sz="0" w:space="0" w:color="auto"/>
        <w:right w:val="none" w:sz="0" w:space="0" w:color="auto"/>
      </w:divBdr>
    </w:div>
    <w:div w:id="1612972767">
      <w:bodyDiv w:val="1"/>
      <w:marLeft w:val="0"/>
      <w:marRight w:val="0"/>
      <w:marTop w:val="0"/>
      <w:marBottom w:val="0"/>
      <w:divBdr>
        <w:top w:val="none" w:sz="0" w:space="0" w:color="auto"/>
        <w:left w:val="none" w:sz="0" w:space="0" w:color="auto"/>
        <w:bottom w:val="none" w:sz="0" w:space="0" w:color="auto"/>
        <w:right w:val="none" w:sz="0" w:space="0" w:color="auto"/>
      </w:divBdr>
    </w:div>
    <w:div w:id="1627469626">
      <w:bodyDiv w:val="1"/>
      <w:marLeft w:val="0"/>
      <w:marRight w:val="0"/>
      <w:marTop w:val="0"/>
      <w:marBottom w:val="0"/>
      <w:divBdr>
        <w:top w:val="none" w:sz="0" w:space="0" w:color="auto"/>
        <w:left w:val="none" w:sz="0" w:space="0" w:color="auto"/>
        <w:bottom w:val="none" w:sz="0" w:space="0" w:color="auto"/>
        <w:right w:val="none" w:sz="0" w:space="0" w:color="auto"/>
      </w:divBdr>
    </w:div>
    <w:div w:id="1650669545">
      <w:bodyDiv w:val="1"/>
      <w:marLeft w:val="0"/>
      <w:marRight w:val="0"/>
      <w:marTop w:val="0"/>
      <w:marBottom w:val="0"/>
      <w:divBdr>
        <w:top w:val="none" w:sz="0" w:space="0" w:color="auto"/>
        <w:left w:val="none" w:sz="0" w:space="0" w:color="auto"/>
        <w:bottom w:val="none" w:sz="0" w:space="0" w:color="auto"/>
        <w:right w:val="none" w:sz="0" w:space="0" w:color="auto"/>
      </w:divBdr>
    </w:div>
    <w:div w:id="1733045202">
      <w:bodyDiv w:val="1"/>
      <w:marLeft w:val="0"/>
      <w:marRight w:val="0"/>
      <w:marTop w:val="0"/>
      <w:marBottom w:val="0"/>
      <w:divBdr>
        <w:top w:val="none" w:sz="0" w:space="0" w:color="auto"/>
        <w:left w:val="none" w:sz="0" w:space="0" w:color="auto"/>
        <w:bottom w:val="none" w:sz="0" w:space="0" w:color="auto"/>
        <w:right w:val="none" w:sz="0" w:space="0" w:color="auto"/>
      </w:divBdr>
    </w:div>
    <w:div w:id="1749497146">
      <w:bodyDiv w:val="1"/>
      <w:marLeft w:val="0"/>
      <w:marRight w:val="0"/>
      <w:marTop w:val="0"/>
      <w:marBottom w:val="0"/>
      <w:divBdr>
        <w:top w:val="none" w:sz="0" w:space="0" w:color="auto"/>
        <w:left w:val="none" w:sz="0" w:space="0" w:color="auto"/>
        <w:bottom w:val="none" w:sz="0" w:space="0" w:color="auto"/>
        <w:right w:val="none" w:sz="0" w:space="0" w:color="auto"/>
      </w:divBdr>
    </w:div>
    <w:div w:id="1794446013">
      <w:bodyDiv w:val="1"/>
      <w:marLeft w:val="0"/>
      <w:marRight w:val="0"/>
      <w:marTop w:val="0"/>
      <w:marBottom w:val="0"/>
      <w:divBdr>
        <w:top w:val="none" w:sz="0" w:space="0" w:color="auto"/>
        <w:left w:val="none" w:sz="0" w:space="0" w:color="auto"/>
        <w:bottom w:val="none" w:sz="0" w:space="0" w:color="auto"/>
        <w:right w:val="none" w:sz="0" w:space="0" w:color="auto"/>
      </w:divBdr>
    </w:div>
    <w:div w:id="19747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965B-ED60-400C-9C6A-542B26842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Eduardo Astudillo Amestica</dc:creator>
  <cp:keywords/>
  <dc:description/>
  <cp:lastModifiedBy>Raul Pacheco Mendiboure</cp:lastModifiedBy>
  <cp:revision>3</cp:revision>
  <cp:lastPrinted>2021-06-15T21:33:00Z</cp:lastPrinted>
  <dcterms:created xsi:type="dcterms:W3CDTF">2021-06-15T21:38:00Z</dcterms:created>
  <dcterms:modified xsi:type="dcterms:W3CDTF">2021-06-15T22:00:00Z</dcterms:modified>
</cp:coreProperties>
</file>