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B0" w:rsidRDefault="00EF73B0" w:rsidP="0090461F">
      <w:pPr>
        <w:rPr>
          <w:rFonts w:ascii="Arial" w:hAnsi="Arial" w:cs="Arial"/>
          <w:b/>
          <w:sz w:val="20"/>
        </w:rPr>
      </w:pPr>
    </w:p>
    <w:p w:rsidR="00D6360F" w:rsidRDefault="006318CF" w:rsidP="0090461F">
      <w:pPr>
        <w:ind w:left="3540"/>
        <w:rPr>
          <w:rFonts w:ascii="Arial" w:hAnsi="Arial" w:cs="Arial"/>
        </w:rPr>
      </w:pPr>
      <w:r w:rsidRPr="005E2D61">
        <w:rPr>
          <w:rFonts w:ascii="Arial" w:hAnsi="Arial" w:cs="Arial"/>
          <w:b/>
        </w:rPr>
        <w:t>RESOLUCI</w:t>
      </w:r>
      <w:r>
        <w:rPr>
          <w:rFonts w:ascii="Arial" w:hAnsi="Arial" w:cs="Arial"/>
          <w:b/>
        </w:rPr>
        <w:t>Ó</w:t>
      </w:r>
      <w:r w:rsidRPr="005E2D61">
        <w:rPr>
          <w:rFonts w:ascii="Arial" w:hAnsi="Arial" w:cs="Arial"/>
          <w:b/>
        </w:rPr>
        <w:t>N EXENTA N</w:t>
      </w:r>
      <w:r w:rsidR="00D6360F" w:rsidRPr="005E2D61">
        <w:rPr>
          <w:rFonts w:ascii="Arial" w:hAnsi="Arial" w:cs="Arial"/>
          <w:b/>
        </w:rPr>
        <w:t>°</w:t>
      </w:r>
      <w:r w:rsidR="00D6360F" w:rsidRPr="005E2D61">
        <w:rPr>
          <w:rFonts w:ascii="Arial" w:hAnsi="Arial" w:cs="Arial"/>
        </w:rPr>
        <w:t xml:space="preserve"> _________</w:t>
      </w:r>
      <w:r w:rsidR="005E2D61">
        <w:rPr>
          <w:rFonts w:ascii="Arial" w:hAnsi="Arial" w:cs="Arial"/>
        </w:rPr>
        <w:t>____</w:t>
      </w:r>
    </w:p>
    <w:p w:rsidR="006318CF" w:rsidRPr="005E2D61" w:rsidRDefault="006318CF" w:rsidP="0090461F">
      <w:pPr>
        <w:ind w:left="3540"/>
        <w:rPr>
          <w:rFonts w:ascii="Arial" w:hAnsi="Arial" w:cs="Arial"/>
        </w:rPr>
      </w:pPr>
    </w:p>
    <w:p w:rsidR="00D6360F" w:rsidRDefault="00D6360F" w:rsidP="0090461F">
      <w:pPr>
        <w:jc w:val="both"/>
        <w:rPr>
          <w:rFonts w:ascii="Arial" w:hAnsi="Arial" w:cs="Arial"/>
        </w:rPr>
      </w:pPr>
    </w:p>
    <w:p w:rsidR="00D6360F" w:rsidRDefault="00D6360F" w:rsidP="0090461F">
      <w:pPr>
        <w:rPr>
          <w:rFonts w:ascii="Arial" w:hAnsi="Arial" w:cs="Arial"/>
        </w:rPr>
      </w:pPr>
      <w:r w:rsidRPr="005E2D61">
        <w:rPr>
          <w:rFonts w:ascii="Arial" w:hAnsi="Arial" w:cs="Arial"/>
          <w:b/>
        </w:rPr>
        <w:tab/>
      </w:r>
      <w:r w:rsidRPr="005E2D61">
        <w:rPr>
          <w:rFonts w:ascii="Arial" w:hAnsi="Arial" w:cs="Arial"/>
          <w:b/>
        </w:rPr>
        <w:tab/>
      </w:r>
      <w:r w:rsidRPr="005E2D61">
        <w:rPr>
          <w:rFonts w:ascii="Arial" w:hAnsi="Arial" w:cs="Arial"/>
          <w:b/>
        </w:rPr>
        <w:tab/>
      </w:r>
      <w:r w:rsidRPr="005E2D61">
        <w:rPr>
          <w:rFonts w:ascii="Arial" w:hAnsi="Arial" w:cs="Arial"/>
          <w:b/>
        </w:rPr>
        <w:tab/>
      </w:r>
      <w:r w:rsidRPr="005E2D61">
        <w:rPr>
          <w:rFonts w:ascii="Arial" w:hAnsi="Arial" w:cs="Arial"/>
          <w:b/>
        </w:rPr>
        <w:tab/>
      </w:r>
      <w:r w:rsidR="00D4727D" w:rsidRPr="005E2D61">
        <w:rPr>
          <w:rFonts w:ascii="Arial" w:hAnsi="Arial" w:cs="Arial"/>
          <w:b/>
        </w:rPr>
        <w:t>VALPARAÍSO</w:t>
      </w:r>
      <w:r w:rsidR="00D4727D" w:rsidRPr="005E2D61">
        <w:rPr>
          <w:rFonts w:ascii="Arial" w:hAnsi="Arial" w:cs="Arial"/>
        </w:rPr>
        <w:t>,</w:t>
      </w:r>
    </w:p>
    <w:p w:rsidR="00D6360F" w:rsidRDefault="00D6360F" w:rsidP="0090461F">
      <w:pPr>
        <w:rPr>
          <w:rFonts w:ascii="Arial" w:hAnsi="Arial" w:cs="Arial"/>
        </w:rPr>
      </w:pPr>
    </w:p>
    <w:p w:rsidR="00D23557" w:rsidRDefault="00D23557" w:rsidP="0090461F">
      <w:pPr>
        <w:rPr>
          <w:rFonts w:ascii="Arial" w:hAnsi="Arial" w:cs="Arial"/>
        </w:rPr>
      </w:pPr>
    </w:p>
    <w:p w:rsidR="00EE2A9D" w:rsidRDefault="00D6360F" w:rsidP="0090461F">
      <w:pPr>
        <w:jc w:val="both"/>
        <w:rPr>
          <w:rFonts w:ascii="Arial" w:hAnsi="Arial" w:cs="Arial"/>
        </w:rPr>
      </w:pPr>
      <w:r w:rsidRPr="005E2D61">
        <w:rPr>
          <w:rFonts w:ascii="Arial" w:hAnsi="Arial" w:cs="Arial"/>
        </w:rPr>
        <w:tab/>
      </w:r>
      <w:r w:rsidRPr="005E2D61">
        <w:rPr>
          <w:rFonts w:ascii="Arial" w:hAnsi="Arial" w:cs="Arial"/>
        </w:rPr>
        <w:tab/>
      </w:r>
      <w:r w:rsidRPr="005E2D61">
        <w:rPr>
          <w:rFonts w:ascii="Arial" w:hAnsi="Arial" w:cs="Arial"/>
        </w:rPr>
        <w:tab/>
      </w:r>
      <w:r w:rsidRPr="005E2D61">
        <w:rPr>
          <w:rFonts w:ascii="Arial" w:hAnsi="Arial" w:cs="Arial"/>
        </w:rPr>
        <w:tab/>
      </w:r>
      <w:r w:rsidRPr="005E2D61">
        <w:rPr>
          <w:rFonts w:ascii="Arial" w:hAnsi="Arial" w:cs="Arial"/>
        </w:rPr>
        <w:tab/>
      </w:r>
      <w:r w:rsidR="000B66F5">
        <w:rPr>
          <w:rFonts w:ascii="Arial" w:hAnsi="Arial" w:cs="Arial"/>
          <w:b/>
        </w:rPr>
        <w:t>VISTO</w:t>
      </w:r>
      <w:r w:rsidR="009D5223">
        <w:rPr>
          <w:rFonts w:ascii="Arial" w:hAnsi="Arial" w:cs="Arial"/>
          <w:b/>
        </w:rPr>
        <w:t>S</w:t>
      </w:r>
      <w:r w:rsidRPr="005E2D61">
        <w:rPr>
          <w:rFonts w:ascii="Arial" w:hAnsi="Arial" w:cs="Arial"/>
        </w:rPr>
        <w:t>:</w:t>
      </w:r>
    </w:p>
    <w:p w:rsidR="00302FB6" w:rsidRDefault="00D6360F" w:rsidP="0090461F">
      <w:pPr>
        <w:jc w:val="both"/>
        <w:rPr>
          <w:rFonts w:ascii="Arial" w:hAnsi="Arial" w:cs="Arial"/>
        </w:rPr>
      </w:pPr>
      <w:r w:rsidRPr="005E2D61">
        <w:rPr>
          <w:rFonts w:ascii="Arial" w:hAnsi="Arial" w:cs="Arial"/>
        </w:rPr>
        <w:t xml:space="preserve"> </w:t>
      </w:r>
    </w:p>
    <w:p w:rsidR="000B66F5" w:rsidRDefault="000B66F5" w:rsidP="0090461F">
      <w:pPr>
        <w:jc w:val="both"/>
        <w:rPr>
          <w:rFonts w:ascii="Arial" w:hAnsi="Arial" w:cs="Arial"/>
        </w:rPr>
      </w:pPr>
    </w:p>
    <w:p w:rsidR="00980C20" w:rsidRPr="00C331A8" w:rsidRDefault="000B66F5" w:rsidP="0090461F">
      <w:pPr>
        <w:jc w:val="both"/>
        <w:rPr>
          <w:rFonts w:ascii="Tahoma" w:hAnsi="Tahoma" w:cs="Tahoma"/>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80C20" w:rsidRPr="00980C20">
        <w:rPr>
          <w:rFonts w:ascii="Arial" w:hAnsi="Arial" w:cs="Arial"/>
        </w:rPr>
        <w:t>El Compendio de Normas Aduaneras, cuyo  texto actualizado, sistematizado y coordinado fuera aprobado mediante la Resolución N°1300, de 14 de marzo de 2006, que sustituyó el texto puesto en vigencia por Resolución Nº 2400 de 1985, ambas de esta Dirección Nacional.</w:t>
      </w:r>
    </w:p>
    <w:p w:rsidR="00FF4E54" w:rsidRDefault="00FF4E54" w:rsidP="0090461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02FB6" w:rsidRDefault="00FF4E54" w:rsidP="0090461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 Resolución N° 325 de 20.02.2015 del Director Nacional de Aduanas que modificó el numeral 5.9.1 del Capítulo IV del Compendio de Normas Aduaneras, para operaciones de exportación mediante un DUS con Aduana de tramitación distinta a la de salida efectiva de las mercancías del país</w:t>
      </w:r>
      <w:r w:rsidR="00ED527F">
        <w:rPr>
          <w:rFonts w:ascii="Arial" w:hAnsi="Arial" w:cs="Arial"/>
        </w:rPr>
        <w:t>.</w:t>
      </w:r>
    </w:p>
    <w:p w:rsidR="006318CF" w:rsidRDefault="006318CF" w:rsidP="0090461F">
      <w:pPr>
        <w:jc w:val="both"/>
        <w:rPr>
          <w:rFonts w:ascii="Arial" w:hAnsi="Arial" w:cs="Arial"/>
        </w:rPr>
      </w:pPr>
    </w:p>
    <w:p w:rsidR="002B4638" w:rsidRDefault="002B4638" w:rsidP="0090461F">
      <w:pPr>
        <w:jc w:val="both"/>
        <w:rPr>
          <w:rFonts w:ascii="Arial" w:hAnsi="Arial" w:cs="Arial"/>
        </w:rPr>
      </w:pPr>
    </w:p>
    <w:p w:rsidR="002B4638" w:rsidRDefault="002B4638" w:rsidP="0090461F">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CONSIDERANDO:</w:t>
      </w:r>
    </w:p>
    <w:p w:rsidR="00ED527F" w:rsidRDefault="00ED527F" w:rsidP="0090461F">
      <w:pPr>
        <w:jc w:val="both"/>
        <w:rPr>
          <w:rFonts w:ascii="Arial" w:hAnsi="Arial" w:cs="Arial"/>
        </w:rPr>
      </w:pPr>
    </w:p>
    <w:p w:rsidR="00DB6230" w:rsidRPr="00DB6230" w:rsidRDefault="00ED527F" w:rsidP="0090461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B6230" w:rsidRPr="00DB6230">
        <w:rPr>
          <w:rFonts w:ascii="Arial" w:hAnsi="Arial" w:cs="Arial"/>
        </w:rPr>
        <w:t xml:space="preserve">Que, el Servicio Nacional de Aduanas es una institución fiscalizadora, cuya misión considera la facilitación del comercio exterior, para contribuir a la recaudación fiscal, al desarrollo económico, a la competitividad y a la protección del país y las personas, promoviendo el cumplimiento voluntario de la normativa, entregando un servicio de calidad e innovador. </w:t>
      </w:r>
    </w:p>
    <w:p w:rsidR="00DB6230" w:rsidRPr="00EE2A9D" w:rsidRDefault="00DB6230" w:rsidP="0090461F">
      <w:pPr>
        <w:jc w:val="both"/>
        <w:rPr>
          <w:rFonts w:ascii="Arial" w:hAnsi="Arial" w:cs="Arial"/>
        </w:rPr>
      </w:pPr>
    </w:p>
    <w:p w:rsidR="008D4C2B" w:rsidRDefault="00DB6230" w:rsidP="00EE2A9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E66FB" w:rsidRPr="00EE2A9D">
        <w:rPr>
          <w:rFonts w:ascii="Arial" w:hAnsi="Arial" w:cs="Arial"/>
        </w:rPr>
        <w:t xml:space="preserve">Que, </w:t>
      </w:r>
      <w:r w:rsidR="008D4C2B">
        <w:rPr>
          <w:rFonts w:ascii="Arial" w:hAnsi="Arial" w:cs="Arial"/>
        </w:rPr>
        <w:t>en el último tiempo</w:t>
      </w:r>
      <w:r w:rsidR="002E66FB" w:rsidRPr="00EE2A9D">
        <w:rPr>
          <w:rFonts w:ascii="Arial" w:hAnsi="Arial" w:cs="Arial"/>
        </w:rPr>
        <w:t xml:space="preserve"> se </w:t>
      </w:r>
      <w:r w:rsidR="00E66A5C">
        <w:rPr>
          <w:rFonts w:ascii="Arial" w:hAnsi="Arial" w:cs="Arial"/>
        </w:rPr>
        <w:t>ha</w:t>
      </w:r>
      <w:r w:rsidR="008D4C2B">
        <w:rPr>
          <w:rFonts w:ascii="Arial" w:hAnsi="Arial" w:cs="Arial"/>
        </w:rPr>
        <w:t>n</w:t>
      </w:r>
      <w:r w:rsidR="00E66A5C">
        <w:rPr>
          <w:rFonts w:ascii="Arial" w:hAnsi="Arial" w:cs="Arial"/>
        </w:rPr>
        <w:t xml:space="preserve"> </w:t>
      </w:r>
      <w:r w:rsidR="002E66FB" w:rsidRPr="00EE2A9D">
        <w:rPr>
          <w:rFonts w:ascii="Arial" w:hAnsi="Arial" w:cs="Arial"/>
        </w:rPr>
        <w:t xml:space="preserve">intensificado </w:t>
      </w:r>
      <w:r w:rsidR="008D4C2B">
        <w:rPr>
          <w:rFonts w:ascii="Arial" w:hAnsi="Arial" w:cs="Arial"/>
        </w:rPr>
        <w:t>las exportaciones</w:t>
      </w:r>
      <w:r w:rsidR="002E66FB" w:rsidRPr="00EE2A9D">
        <w:rPr>
          <w:rFonts w:ascii="Arial" w:hAnsi="Arial" w:cs="Arial"/>
        </w:rPr>
        <w:t xml:space="preserve"> de productos frescos, principalmente del rubro pesquero</w:t>
      </w:r>
      <w:r w:rsidR="003E5C8F">
        <w:rPr>
          <w:rFonts w:ascii="Arial" w:hAnsi="Arial" w:cs="Arial"/>
        </w:rPr>
        <w:t>,</w:t>
      </w:r>
      <w:r w:rsidR="002E66FB" w:rsidRPr="00EE2A9D">
        <w:rPr>
          <w:rFonts w:ascii="Arial" w:hAnsi="Arial" w:cs="Arial"/>
        </w:rPr>
        <w:t xml:space="preserve"> que se embarcan en los terminales aéreos regionales para realizar un </w:t>
      </w:r>
      <w:r w:rsidR="00EE2A9D" w:rsidRPr="00EE2A9D">
        <w:rPr>
          <w:rFonts w:ascii="Arial" w:hAnsi="Arial" w:cs="Arial"/>
        </w:rPr>
        <w:t>tránsito</w:t>
      </w:r>
      <w:r w:rsidR="002E66FB" w:rsidRPr="00EE2A9D">
        <w:rPr>
          <w:rFonts w:ascii="Arial" w:hAnsi="Arial" w:cs="Arial"/>
        </w:rPr>
        <w:t xml:space="preserve"> hacia el terminal aéreo </w:t>
      </w:r>
      <w:r w:rsidR="00EE2A9D">
        <w:rPr>
          <w:rFonts w:ascii="Arial" w:hAnsi="Arial" w:cs="Arial"/>
        </w:rPr>
        <w:t xml:space="preserve">Arturo </w:t>
      </w:r>
      <w:r w:rsidR="002E66FB" w:rsidRPr="00EE2A9D">
        <w:rPr>
          <w:rFonts w:ascii="Arial" w:hAnsi="Arial" w:cs="Arial"/>
        </w:rPr>
        <w:t xml:space="preserve">Merino </w:t>
      </w:r>
      <w:r w:rsidR="00EE2A9D" w:rsidRPr="00EE2A9D">
        <w:rPr>
          <w:rFonts w:ascii="Arial" w:hAnsi="Arial" w:cs="Arial"/>
        </w:rPr>
        <w:t>Benítez</w:t>
      </w:r>
      <w:r w:rsidR="00EE2A9D">
        <w:rPr>
          <w:rFonts w:ascii="Arial" w:hAnsi="Arial" w:cs="Arial"/>
        </w:rPr>
        <w:t xml:space="preserve"> de Santiago,</w:t>
      </w:r>
      <w:r w:rsidR="002E66FB" w:rsidRPr="00EE2A9D">
        <w:rPr>
          <w:rFonts w:ascii="Arial" w:hAnsi="Arial" w:cs="Arial"/>
        </w:rPr>
        <w:t xml:space="preserve"> </w:t>
      </w:r>
      <w:r w:rsidR="008D4C2B">
        <w:rPr>
          <w:rFonts w:ascii="Arial" w:hAnsi="Arial" w:cs="Arial"/>
        </w:rPr>
        <w:t>punto desde el cual se embarcan hacia</w:t>
      </w:r>
      <w:r w:rsidR="002E66FB" w:rsidRPr="00EE2A9D">
        <w:rPr>
          <w:rFonts w:ascii="Arial" w:hAnsi="Arial" w:cs="Arial"/>
        </w:rPr>
        <w:t xml:space="preserve"> su envío al destino final</w:t>
      </w:r>
      <w:r w:rsidR="008D4C2B">
        <w:rPr>
          <w:rFonts w:ascii="Arial" w:hAnsi="Arial" w:cs="Arial"/>
        </w:rPr>
        <w:t>.</w:t>
      </w:r>
      <w:r w:rsidR="00EE2A9D">
        <w:rPr>
          <w:rFonts w:ascii="Arial" w:hAnsi="Arial" w:cs="Arial"/>
        </w:rPr>
        <w:t xml:space="preserve">, </w:t>
      </w:r>
    </w:p>
    <w:p w:rsidR="008D4C2B" w:rsidRDefault="008D4C2B" w:rsidP="00EE2A9D">
      <w:pPr>
        <w:jc w:val="both"/>
        <w:rPr>
          <w:rFonts w:ascii="Arial" w:hAnsi="Arial" w:cs="Arial"/>
        </w:rPr>
      </w:pPr>
    </w:p>
    <w:p w:rsidR="001525E3" w:rsidRDefault="008D4C2B" w:rsidP="00191814">
      <w:pPr>
        <w:ind w:firstLine="3540"/>
        <w:jc w:val="both"/>
        <w:rPr>
          <w:rFonts w:ascii="Arial" w:hAnsi="Arial" w:cs="Arial"/>
        </w:rPr>
      </w:pPr>
      <w:r>
        <w:rPr>
          <w:rFonts w:ascii="Arial" w:hAnsi="Arial" w:cs="Arial"/>
        </w:rPr>
        <w:t xml:space="preserve">Que, la operación descrita </w:t>
      </w:r>
      <w:r w:rsidR="001525E3">
        <w:rPr>
          <w:rFonts w:ascii="Arial" w:hAnsi="Arial" w:cs="Arial"/>
        </w:rPr>
        <w:t xml:space="preserve">trae aparejados diversos pasos en la cadena logística aumentando tiempos y costos en su procesamiento, </w:t>
      </w:r>
      <w:r w:rsidR="00EE2A9D">
        <w:rPr>
          <w:rFonts w:ascii="Arial" w:hAnsi="Arial" w:cs="Arial"/>
        </w:rPr>
        <w:t>lo q</w:t>
      </w:r>
      <w:r w:rsidR="00EE2A9D" w:rsidRPr="00EE2A9D">
        <w:rPr>
          <w:rFonts w:ascii="Arial" w:hAnsi="Arial" w:cs="Arial"/>
        </w:rPr>
        <w:t xml:space="preserve">ue </w:t>
      </w:r>
      <w:r w:rsidR="001525E3">
        <w:rPr>
          <w:rFonts w:ascii="Arial" w:hAnsi="Arial" w:cs="Arial"/>
        </w:rPr>
        <w:t>resulta importante de analizar, atendiendo a la naturaleza de este tipo de mercancías.</w:t>
      </w:r>
    </w:p>
    <w:p w:rsidR="002E66FB" w:rsidRPr="00EE2A9D" w:rsidRDefault="002E66FB" w:rsidP="00191814">
      <w:pPr>
        <w:ind w:firstLine="3540"/>
        <w:jc w:val="both"/>
        <w:rPr>
          <w:rFonts w:ascii="Arial" w:hAnsi="Arial" w:cs="Arial"/>
        </w:rPr>
      </w:pPr>
      <w:r w:rsidRPr="00EE2A9D">
        <w:rPr>
          <w:rFonts w:ascii="Arial" w:hAnsi="Arial" w:cs="Arial"/>
        </w:rPr>
        <w:t xml:space="preserve"> </w:t>
      </w:r>
    </w:p>
    <w:p w:rsidR="002E66FB" w:rsidRDefault="002E66FB" w:rsidP="0090461F">
      <w:pPr>
        <w:jc w:val="both"/>
        <w:rPr>
          <w:rFonts w:ascii="Arial" w:hAnsi="Arial" w:cs="Arial"/>
        </w:rPr>
      </w:pPr>
    </w:p>
    <w:p w:rsidR="00C16091" w:rsidRDefault="002E66FB" w:rsidP="0090461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D527F">
        <w:rPr>
          <w:rFonts w:ascii="Arial" w:hAnsi="Arial" w:cs="Arial"/>
        </w:rPr>
        <w:t>Que,</w:t>
      </w:r>
      <w:r w:rsidR="001525E3">
        <w:rPr>
          <w:rFonts w:ascii="Arial" w:hAnsi="Arial" w:cs="Arial"/>
        </w:rPr>
        <w:t xml:space="preserve"> en este contexto, y</w:t>
      </w:r>
      <w:r w:rsidR="00ED527F">
        <w:rPr>
          <w:rFonts w:ascii="Arial" w:hAnsi="Arial" w:cs="Arial"/>
        </w:rPr>
        <w:t xml:space="preserve"> </w:t>
      </w:r>
      <w:r w:rsidR="00FF4E54">
        <w:rPr>
          <w:rFonts w:ascii="Arial" w:hAnsi="Arial" w:cs="Arial"/>
        </w:rPr>
        <w:t xml:space="preserve">efectuado un análisis del comportamiento operacional de </w:t>
      </w:r>
      <w:r w:rsidR="001525E3">
        <w:rPr>
          <w:rFonts w:ascii="Arial" w:hAnsi="Arial" w:cs="Arial"/>
        </w:rPr>
        <w:t>estas exportaciones</w:t>
      </w:r>
      <w:r w:rsidR="00F252F6">
        <w:rPr>
          <w:rFonts w:ascii="Arial" w:hAnsi="Arial" w:cs="Arial"/>
        </w:rPr>
        <w:t xml:space="preserve"> </w:t>
      </w:r>
      <w:r w:rsidR="001525E3">
        <w:rPr>
          <w:rFonts w:ascii="Arial" w:hAnsi="Arial" w:cs="Arial"/>
        </w:rPr>
        <w:t>durante el presente año</w:t>
      </w:r>
      <w:r w:rsidR="00F252F6">
        <w:rPr>
          <w:rFonts w:ascii="Arial" w:hAnsi="Arial" w:cs="Arial"/>
        </w:rPr>
        <w:t xml:space="preserve">, se han recogido observaciones y requerimientos por parte de los </w:t>
      </w:r>
      <w:r w:rsidR="001525E3">
        <w:rPr>
          <w:rFonts w:ascii="Arial" w:hAnsi="Arial" w:cs="Arial"/>
        </w:rPr>
        <w:t xml:space="preserve">diversos </w:t>
      </w:r>
      <w:r w:rsidR="00F252F6">
        <w:rPr>
          <w:rFonts w:ascii="Arial" w:hAnsi="Arial" w:cs="Arial"/>
        </w:rPr>
        <w:t xml:space="preserve">actores y agentes económicos involucrados, </w:t>
      </w:r>
      <w:r w:rsidR="001525E3">
        <w:rPr>
          <w:rFonts w:ascii="Arial" w:hAnsi="Arial" w:cs="Arial"/>
        </w:rPr>
        <w:t xml:space="preserve">lo </w:t>
      </w:r>
      <w:r w:rsidR="00F252F6">
        <w:rPr>
          <w:rFonts w:ascii="Arial" w:hAnsi="Arial" w:cs="Arial"/>
        </w:rPr>
        <w:t>que hace nece</w:t>
      </w:r>
      <w:r w:rsidR="00DB6230">
        <w:rPr>
          <w:rFonts w:ascii="Arial" w:hAnsi="Arial" w:cs="Arial"/>
        </w:rPr>
        <w:t xml:space="preserve">sario </w:t>
      </w:r>
      <w:r w:rsidR="001525E3">
        <w:rPr>
          <w:rFonts w:ascii="Arial" w:hAnsi="Arial" w:cs="Arial"/>
        </w:rPr>
        <w:t>modernizar</w:t>
      </w:r>
      <w:r w:rsidR="00DB6230">
        <w:rPr>
          <w:rFonts w:ascii="Arial" w:hAnsi="Arial" w:cs="Arial"/>
        </w:rPr>
        <w:t xml:space="preserve"> los</w:t>
      </w:r>
      <w:r w:rsidR="00F252F6">
        <w:rPr>
          <w:rFonts w:ascii="Arial" w:hAnsi="Arial" w:cs="Arial"/>
        </w:rPr>
        <w:t xml:space="preserve"> procedimiento</w:t>
      </w:r>
      <w:r w:rsidR="00DB6230">
        <w:rPr>
          <w:rFonts w:ascii="Arial" w:hAnsi="Arial" w:cs="Arial"/>
        </w:rPr>
        <w:t>s</w:t>
      </w:r>
      <w:r w:rsidR="001525E3">
        <w:rPr>
          <w:rFonts w:ascii="Arial" w:hAnsi="Arial" w:cs="Arial"/>
        </w:rPr>
        <w:t xml:space="preserve"> aduaneros existentes</w:t>
      </w:r>
      <w:r w:rsidR="00F252F6">
        <w:rPr>
          <w:rFonts w:ascii="Arial" w:hAnsi="Arial" w:cs="Arial"/>
        </w:rPr>
        <w:t>.</w:t>
      </w:r>
    </w:p>
    <w:p w:rsidR="00F252F6" w:rsidRDefault="00F252F6" w:rsidP="0090461F">
      <w:pPr>
        <w:jc w:val="both"/>
        <w:rPr>
          <w:rFonts w:ascii="Arial" w:hAnsi="Arial" w:cs="Arial"/>
        </w:rPr>
      </w:pPr>
    </w:p>
    <w:p w:rsidR="00F00E8E" w:rsidRDefault="00F252F6" w:rsidP="00EE2A9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0E8E">
        <w:rPr>
          <w:rFonts w:ascii="Arial" w:hAnsi="Arial" w:cs="Arial"/>
        </w:rPr>
        <w:t xml:space="preserve">Que, mediante </w:t>
      </w:r>
      <w:r w:rsidR="001525E3">
        <w:rPr>
          <w:rFonts w:ascii="Arial" w:hAnsi="Arial" w:cs="Arial"/>
        </w:rPr>
        <w:t>o</w:t>
      </w:r>
      <w:r w:rsidR="00F00E8E">
        <w:rPr>
          <w:rFonts w:ascii="Arial" w:hAnsi="Arial" w:cs="Arial"/>
        </w:rPr>
        <w:t xml:space="preserve">ficio </w:t>
      </w:r>
      <w:r w:rsidR="001525E3">
        <w:rPr>
          <w:rFonts w:ascii="Arial" w:hAnsi="Arial" w:cs="Arial"/>
        </w:rPr>
        <w:t xml:space="preserve">ordinario </w:t>
      </w:r>
      <w:r w:rsidR="00F00E8E">
        <w:rPr>
          <w:rFonts w:ascii="Arial" w:hAnsi="Arial" w:cs="Arial"/>
        </w:rPr>
        <w:t>N°242 del Director Regional de la Aduana Metropolitana</w:t>
      </w:r>
      <w:r w:rsidR="001525E3">
        <w:rPr>
          <w:rFonts w:ascii="Arial" w:hAnsi="Arial" w:cs="Arial"/>
        </w:rPr>
        <w:t>, se</w:t>
      </w:r>
      <w:r w:rsidR="00F00E8E">
        <w:rPr>
          <w:rFonts w:ascii="Arial" w:hAnsi="Arial" w:cs="Arial"/>
        </w:rPr>
        <w:t xml:space="preserve"> remite presentación de LATAM Airlines Group </w:t>
      </w:r>
      <w:r w:rsidR="001525E3">
        <w:rPr>
          <w:rFonts w:ascii="Arial" w:hAnsi="Arial" w:cs="Arial"/>
        </w:rPr>
        <w:t xml:space="preserve">respecto a </w:t>
      </w:r>
      <w:r w:rsidR="00F00E8E">
        <w:rPr>
          <w:rFonts w:ascii="Arial" w:hAnsi="Arial" w:cs="Arial"/>
        </w:rPr>
        <w:t xml:space="preserve">flexibilizar el proceso de zona primaria para las mercancías que indica, propuesta sobre la que </w:t>
      </w:r>
      <w:r w:rsidR="001525E3">
        <w:rPr>
          <w:rFonts w:ascii="Arial" w:hAnsi="Arial" w:cs="Arial"/>
        </w:rPr>
        <w:t xml:space="preserve">dicha autoridad </w:t>
      </w:r>
      <w:r w:rsidR="00F00E8E">
        <w:rPr>
          <w:rFonts w:ascii="Arial" w:hAnsi="Arial" w:cs="Arial"/>
        </w:rPr>
        <w:t>emite informe favorable.</w:t>
      </w:r>
    </w:p>
    <w:p w:rsidR="00F00E8E" w:rsidRDefault="00F00E8E" w:rsidP="00EE2A9D">
      <w:pPr>
        <w:jc w:val="both"/>
        <w:rPr>
          <w:rFonts w:ascii="Arial" w:hAnsi="Arial" w:cs="Arial"/>
        </w:rPr>
      </w:pPr>
    </w:p>
    <w:p w:rsidR="00EE2A9D" w:rsidRDefault="00F252F6" w:rsidP="00196D89">
      <w:pPr>
        <w:ind w:firstLine="3544"/>
        <w:jc w:val="both"/>
        <w:rPr>
          <w:rFonts w:ascii="Arial" w:hAnsi="Arial" w:cs="Arial"/>
        </w:rPr>
      </w:pPr>
      <w:r w:rsidRPr="00EE2A9D">
        <w:rPr>
          <w:rFonts w:ascii="Arial" w:hAnsi="Arial" w:cs="Arial"/>
        </w:rPr>
        <w:t xml:space="preserve">Que, </w:t>
      </w:r>
      <w:r w:rsidR="003E5C8F">
        <w:rPr>
          <w:rFonts w:ascii="Arial" w:hAnsi="Arial" w:cs="Arial"/>
        </w:rPr>
        <w:t xml:space="preserve">en </w:t>
      </w:r>
      <w:r w:rsidR="003509B7" w:rsidRPr="00EE2A9D">
        <w:rPr>
          <w:rFonts w:ascii="Arial" w:hAnsi="Arial" w:cs="Arial"/>
        </w:rPr>
        <w:t>la misma línea anterior, la Asociación de Salmonicultores de Magallanes</w:t>
      </w:r>
      <w:r w:rsidR="003E5C8F">
        <w:rPr>
          <w:rFonts w:ascii="Arial" w:hAnsi="Arial" w:cs="Arial"/>
        </w:rPr>
        <w:t xml:space="preserve"> ha propuesto</w:t>
      </w:r>
      <w:r w:rsidR="00196D89">
        <w:rPr>
          <w:rFonts w:ascii="Arial" w:hAnsi="Arial" w:cs="Arial"/>
        </w:rPr>
        <w:t>, vía correo electrónico recibido el 25 de mayo de 2021,</w:t>
      </w:r>
      <w:r w:rsidR="003E5C8F">
        <w:rPr>
          <w:rFonts w:ascii="Arial" w:hAnsi="Arial" w:cs="Arial"/>
        </w:rPr>
        <w:t xml:space="preserve"> una modificación a la nor</w:t>
      </w:r>
      <w:r w:rsidR="003509B7" w:rsidRPr="00EE2A9D">
        <w:rPr>
          <w:rFonts w:ascii="Arial" w:hAnsi="Arial" w:cs="Arial"/>
        </w:rPr>
        <w:t>mativa con el objeto</w:t>
      </w:r>
      <w:r w:rsidR="00E66A5C">
        <w:rPr>
          <w:rFonts w:ascii="Arial" w:hAnsi="Arial" w:cs="Arial"/>
        </w:rPr>
        <w:t xml:space="preserve"> de</w:t>
      </w:r>
      <w:r w:rsidR="003509B7" w:rsidRPr="00EE2A9D">
        <w:rPr>
          <w:rFonts w:ascii="Arial" w:hAnsi="Arial" w:cs="Arial"/>
        </w:rPr>
        <w:t xml:space="preserve"> </w:t>
      </w:r>
      <w:r w:rsidR="00ED67B7">
        <w:rPr>
          <w:rFonts w:ascii="Arial" w:hAnsi="Arial" w:cs="Arial"/>
        </w:rPr>
        <w:t>modificar</w:t>
      </w:r>
      <w:r w:rsidR="00ED67B7" w:rsidRPr="00EE2A9D">
        <w:rPr>
          <w:rFonts w:ascii="Arial" w:hAnsi="Arial" w:cs="Arial"/>
        </w:rPr>
        <w:t xml:space="preserve"> </w:t>
      </w:r>
      <w:r w:rsidR="003509B7" w:rsidRPr="00EE2A9D">
        <w:rPr>
          <w:rFonts w:ascii="Arial" w:hAnsi="Arial" w:cs="Arial"/>
        </w:rPr>
        <w:t>el procedimiento de manera que permita simplificar, agilizar y coordinar estas operaciones de exportaciones.</w:t>
      </w:r>
      <w:r w:rsidR="00EE2A9D" w:rsidRPr="00EE2A9D">
        <w:rPr>
          <w:rFonts w:ascii="Arial" w:hAnsi="Arial" w:cs="Arial"/>
        </w:rPr>
        <w:t xml:space="preserve"> Todo esto finalmente redunda en mayor competitividad para las exportaciones, así como mejor imagen país.</w:t>
      </w:r>
    </w:p>
    <w:p w:rsidR="003E5C8F" w:rsidRDefault="003E5C8F" w:rsidP="00EE2A9D">
      <w:pPr>
        <w:jc w:val="both"/>
        <w:rPr>
          <w:rFonts w:ascii="Arial" w:hAnsi="Arial" w:cs="Arial"/>
        </w:rPr>
      </w:pPr>
    </w:p>
    <w:p w:rsidR="003E5C8F" w:rsidRDefault="003E5C8F" w:rsidP="003E5C8F">
      <w:pPr>
        <w:ind w:firstLine="3544"/>
        <w:jc w:val="both"/>
        <w:rPr>
          <w:rFonts w:ascii="Arial" w:hAnsi="Arial" w:cs="Arial"/>
        </w:rPr>
      </w:pPr>
      <w:r>
        <w:rPr>
          <w:rFonts w:ascii="Arial" w:hAnsi="Arial" w:cs="Arial"/>
        </w:rPr>
        <w:t>Que, en el mismo sentido los Directores Regionales de Talcahuano</w:t>
      </w:r>
      <w:r w:rsidR="00196D89">
        <w:rPr>
          <w:rFonts w:ascii="Arial" w:hAnsi="Arial" w:cs="Arial"/>
        </w:rPr>
        <w:t>, Valparaíso</w:t>
      </w:r>
      <w:r>
        <w:rPr>
          <w:rFonts w:ascii="Arial" w:hAnsi="Arial" w:cs="Arial"/>
        </w:rPr>
        <w:t xml:space="preserve"> y Metropolitana han señalado su conformidad en orden a modificar la normativa de ingreso a zona primaria para cargas cuyo embarque definitivo se realiza por </w:t>
      </w:r>
      <w:r w:rsidR="00ED67B7">
        <w:rPr>
          <w:rFonts w:ascii="Arial" w:hAnsi="Arial" w:cs="Arial"/>
        </w:rPr>
        <w:t xml:space="preserve">una </w:t>
      </w:r>
      <w:r>
        <w:rPr>
          <w:rFonts w:ascii="Arial" w:hAnsi="Arial" w:cs="Arial"/>
        </w:rPr>
        <w:t>aduana distinta a la de tramitación</w:t>
      </w:r>
      <w:r w:rsidR="000D4DA6">
        <w:rPr>
          <w:rFonts w:ascii="Arial" w:hAnsi="Arial" w:cs="Arial"/>
        </w:rPr>
        <w:t>, lo cual se ha manifestado en la propuesta de generación normativa SSD 37189 sobre la misma materia, en proceso para todo tipo de carga.</w:t>
      </w:r>
    </w:p>
    <w:p w:rsidR="003E5C8F" w:rsidRDefault="003E5C8F" w:rsidP="00EE2A9D">
      <w:pPr>
        <w:jc w:val="both"/>
        <w:rPr>
          <w:rFonts w:ascii="Arial" w:hAnsi="Arial" w:cs="Arial"/>
        </w:rPr>
      </w:pPr>
    </w:p>
    <w:p w:rsidR="003E5C8F" w:rsidRDefault="003E5C8F" w:rsidP="003E5C8F">
      <w:pPr>
        <w:ind w:firstLine="3544"/>
        <w:jc w:val="both"/>
        <w:rPr>
          <w:rFonts w:ascii="Arial" w:hAnsi="Arial" w:cs="Arial"/>
        </w:rPr>
      </w:pPr>
      <w:r>
        <w:rPr>
          <w:rFonts w:ascii="Arial" w:hAnsi="Arial" w:cs="Arial"/>
        </w:rPr>
        <w:t xml:space="preserve">Que, en </w:t>
      </w:r>
      <w:r w:rsidR="00ED67B7">
        <w:rPr>
          <w:rFonts w:ascii="Arial" w:hAnsi="Arial" w:cs="Arial"/>
        </w:rPr>
        <w:t xml:space="preserve">atención </w:t>
      </w:r>
      <w:r>
        <w:rPr>
          <w:rFonts w:ascii="Arial" w:hAnsi="Arial" w:cs="Arial"/>
        </w:rPr>
        <w:t>a lo anterior</w:t>
      </w:r>
      <w:r w:rsidR="00ED67B7">
        <w:rPr>
          <w:rFonts w:ascii="Arial" w:hAnsi="Arial" w:cs="Arial"/>
        </w:rPr>
        <w:t>,</w:t>
      </w:r>
      <w:r>
        <w:rPr>
          <w:rFonts w:ascii="Arial" w:hAnsi="Arial" w:cs="Arial"/>
        </w:rPr>
        <w:t xml:space="preserve"> se efectuaron reuniones de coordinación </w:t>
      </w:r>
      <w:r w:rsidR="00F00E8E">
        <w:rPr>
          <w:rFonts w:ascii="Arial" w:hAnsi="Arial" w:cs="Arial"/>
        </w:rPr>
        <w:t xml:space="preserve">entre </w:t>
      </w:r>
      <w:r>
        <w:rPr>
          <w:rFonts w:ascii="Arial" w:hAnsi="Arial" w:cs="Arial"/>
        </w:rPr>
        <w:t>los actores de la industria</w:t>
      </w:r>
      <w:r w:rsidR="00F00E8E">
        <w:rPr>
          <w:rFonts w:ascii="Arial" w:hAnsi="Arial" w:cs="Arial"/>
        </w:rPr>
        <w:t xml:space="preserve">, a saber </w:t>
      </w:r>
      <w:r w:rsidR="003810FF" w:rsidRPr="006C1665">
        <w:rPr>
          <w:rFonts w:ascii="Arial" w:hAnsi="Arial" w:cs="Arial"/>
        </w:rPr>
        <w:t>LATAM, CAMANCHACA, ANDESUR,</w:t>
      </w:r>
      <w:r>
        <w:rPr>
          <w:rFonts w:ascii="Arial" w:hAnsi="Arial" w:cs="Arial"/>
        </w:rPr>
        <w:t xml:space="preserve"> </w:t>
      </w:r>
      <w:r w:rsidR="00F00E8E">
        <w:rPr>
          <w:rFonts w:ascii="Arial" w:hAnsi="Arial" w:cs="Arial"/>
        </w:rPr>
        <w:t xml:space="preserve">y las entidades públicas con competencia en la materia, esto es, </w:t>
      </w:r>
      <w:r>
        <w:rPr>
          <w:rFonts w:ascii="Arial" w:hAnsi="Arial" w:cs="Arial"/>
        </w:rPr>
        <w:t xml:space="preserve">Servicio Nacional de Pesca y Servicio Nacional de Aduanas, </w:t>
      </w:r>
      <w:r w:rsidR="00ED67B7">
        <w:rPr>
          <w:rFonts w:ascii="Arial" w:hAnsi="Arial" w:cs="Arial"/>
        </w:rPr>
        <w:t>acordando llevar a cabo una jornada de</w:t>
      </w:r>
      <w:r>
        <w:rPr>
          <w:rFonts w:ascii="Arial" w:hAnsi="Arial" w:cs="Arial"/>
        </w:rPr>
        <w:t xml:space="preserve"> prueba</w:t>
      </w:r>
      <w:r w:rsidR="00ED67B7">
        <w:rPr>
          <w:rFonts w:ascii="Arial" w:hAnsi="Arial" w:cs="Arial"/>
        </w:rPr>
        <w:t>s</w:t>
      </w:r>
      <w:r>
        <w:rPr>
          <w:rFonts w:ascii="Arial" w:hAnsi="Arial" w:cs="Arial"/>
        </w:rPr>
        <w:t>, a objeto de medir tiempos y temperaturas registrad</w:t>
      </w:r>
      <w:r w:rsidR="00ED67B7">
        <w:rPr>
          <w:rFonts w:ascii="Arial" w:hAnsi="Arial" w:cs="Arial"/>
        </w:rPr>
        <w:t>a</w:t>
      </w:r>
      <w:r>
        <w:rPr>
          <w:rFonts w:ascii="Arial" w:hAnsi="Arial" w:cs="Arial"/>
        </w:rPr>
        <w:t>s para las mercancías objeto de</w:t>
      </w:r>
      <w:r w:rsidR="00ED67B7">
        <w:rPr>
          <w:rFonts w:ascii="Arial" w:hAnsi="Arial" w:cs="Arial"/>
        </w:rPr>
        <w:t>l</w:t>
      </w:r>
      <w:r>
        <w:rPr>
          <w:rFonts w:ascii="Arial" w:hAnsi="Arial" w:cs="Arial"/>
        </w:rPr>
        <w:t xml:space="preserve"> análisis, con o sin ingreso a zona primaria </w:t>
      </w:r>
      <w:r w:rsidR="00ED67B7">
        <w:rPr>
          <w:rFonts w:ascii="Arial" w:hAnsi="Arial" w:cs="Arial"/>
        </w:rPr>
        <w:t>d</w:t>
      </w:r>
      <w:r>
        <w:rPr>
          <w:rFonts w:ascii="Arial" w:hAnsi="Arial" w:cs="Arial"/>
        </w:rPr>
        <w:t>el Aeropuerto Arturo Merino Benítez.</w:t>
      </w:r>
    </w:p>
    <w:p w:rsidR="003E5C8F" w:rsidRDefault="003E5C8F" w:rsidP="003E5C8F">
      <w:pPr>
        <w:ind w:firstLine="3544"/>
        <w:jc w:val="both"/>
        <w:rPr>
          <w:rFonts w:ascii="Arial" w:hAnsi="Arial" w:cs="Arial"/>
        </w:rPr>
      </w:pPr>
    </w:p>
    <w:p w:rsidR="003E5C8F" w:rsidRDefault="003E5C8F" w:rsidP="003E5C8F">
      <w:pPr>
        <w:ind w:firstLine="3544"/>
        <w:jc w:val="both"/>
        <w:rPr>
          <w:rFonts w:ascii="Arial" w:hAnsi="Arial" w:cs="Arial"/>
        </w:rPr>
      </w:pPr>
      <w:r>
        <w:rPr>
          <w:rFonts w:ascii="Arial" w:hAnsi="Arial" w:cs="Arial"/>
        </w:rPr>
        <w:t>Que,</w:t>
      </w:r>
      <w:r w:rsidR="008E4323">
        <w:rPr>
          <w:rFonts w:ascii="Arial" w:hAnsi="Arial" w:cs="Arial"/>
        </w:rPr>
        <w:t xml:space="preserve"> dicha jornada de prueba se efectuó el día 30 de junio, con una</w:t>
      </w:r>
      <w:r>
        <w:rPr>
          <w:rFonts w:ascii="Arial" w:hAnsi="Arial" w:cs="Arial"/>
        </w:rPr>
        <w:t xml:space="preserve"> evaluación general</w:t>
      </w:r>
      <w:r w:rsidR="008E4323">
        <w:rPr>
          <w:rFonts w:ascii="Arial" w:hAnsi="Arial" w:cs="Arial"/>
        </w:rPr>
        <w:t xml:space="preserve"> positiva de las </w:t>
      </w:r>
      <w:r w:rsidR="001A0849">
        <w:rPr>
          <w:rFonts w:ascii="Arial" w:hAnsi="Arial" w:cs="Arial"/>
        </w:rPr>
        <w:t>D</w:t>
      </w:r>
      <w:r w:rsidR="008E4323">
        <w:rPr>
          <w:rFonts w:ascii="Arial" w:hAnsi="Arial" w:cs="Arial"/>
        </w:rPr>
        <w:t>ireccione</w:t>
      </w:r>
      <w:r w:rsidR="001A0849">
        <w:rPr>
          <w:rFonts w:ascii="Arial" w:hAnsi="Arial" w:cs="Arial"/>
        </w:rPr>
        <w:t>s</w:t>
      </w:r>
      <w:r w:rsidR="008E4323">
        <w:rPr>
          <w:rFonts w:ascii="Arial" w:hAnsi="Arial" w:cs="Arial"/>
        </w:rPr>
        <w:t xml:space="preserve"> </w:t>
      </w:r>
      <w:r w:rsidR="001A0849">
        <w:rPr>
          <w:rFonts w:ascii="Arial" w:hAnsi="Arial" w:cs="Arial"/>
        </w:rPr>
        <w:t>R</w:t>
      </w:r>
      <w:r w:rsidR="008E4323">
        <w:rPr>
          <w:rFonts w:ascii="Arial" w:hAnsi="Arial" w:cs="Arial"/>
        </w:rPr>
        <w:t>egionales y de la industria.</w:t>
      </w:r>
    </w:p>
    <w:p w:rsidR="003E5C8F" w:rsidRDefault="003E5C8F" w:rsidP="003E5C8F">
      <w:pPr>
        <w:ind w:firstLine="3544"/>
        <w:jc w:val="both"/>
        <w:rPr>
          <w:rFonts w:ascii="Arial" w:hAnsi="Arial" w:cs="Arial"/>
        </w:rPr>
      </w:pPr>
    </w:p>
    <w:p w:rsidR="00F252F6" w:rsidRDefault="00F00E8E" w:rsidP="00F00E8E">
      <w:pPr>
        <w:ind w:firstLine="3544"/>
        <w:jc w:val="both"/>
        <w:rPr>
          <w:rFonts w:ascii="Arial" w:hAnsi="Arial" w:cs="Arial"/>
        </w:rPr>
      </w:pPr>
      <w:r w:rsidRPr="00F00E8E">
        <w:rPr>
          <w:rFonts w:ascii="Arial" w:hAnsi="Arial" w:cs="Arial"/>
        </w:rPr>
        <w:t xml:space="preserve">Que, conforme a lo establecido en la Resolución N°5854, de 27 de septiembre de 2016, que </w:t>
      </w:r>
      <w:r w:rsidR="00ED67B7">
        <w:rPr>
          <w:rFonts w:ascii="Arial" w:hAnsi="Arial" w:cs="Arial"/>
        </w:rPr>
        <w:t>a</w:t>
      </w:r>
      <w:r w:rsidRPr="00F00E8E">
        <w:rPr>
          <w:rFonts w:ascii="Arial" w:hAnsi="Arial" w:cs="Arial"/>
        </w:rPr>
        <w:t>prueba el Procedimiento de Publicación Anticipada, esta resolución fue puesta a disposición de los operadores del comercio exterior y de la ciudadanía, a través de la página web</w:t>
      </w:r>
      <w:r>
        <w:rPr>
          <w:rFonts w:ascii="Arial" w:hAnsi="Arial" w:cs="Arial"/>
        </w:rPr>
        <w:t xml:space="preserve"> institucional, entre los días xx.xx.</w:t>
      </w:r>
      <w:r w:rsidRPr="00F00E8E">
        <w:rPr>
          <w:rFonts w:ascii="Arial" w:hAnsi="Arial" w:cs="Arial"/>
        </w:rPr>
        <w:t xml:space="preserve">2021 y </w:t>
      </w:r>
      <w:r>
        <w:rPr>
          <w:rFonts w:ascii="Arial" w:hAnsi="Arial" w:cs="Arial"/>
        </w:rPr>
        <w:t>xx</w:t>
      </w:r>
      <w:r w:rsidRPr="00F00E8E">
        <w:rPr>
          <w:rFonts w:ascii="Arial" w:hAnsi="Arial" w:cs="Arial"/>
        </w:rPr>
        <w:t>.</w:t>
      </w:r>
      <w:r>
        <w:rPr>
          <w:rFonts w:ascii="Arial" w:hAnsi="Arial" w:cs="Arial"/>
        </w:rPr>
        <w:t>xx</w:t>
      </w:r>
      <w:r w:rsidRPr="00F00E8E">
        <w:rPr>
          <w:rFonts w:ascii="Arial" w:hAnsi="Arial" w:cs="Arial"/>
        </w:rPr>
        <w:t>.2021 a objeto de ser conocida con anticipación, recibir preguntas, comentarios y observaciones para minimizar errores o dificultades prácticas de aplicación antes de su adopción definitiva;</w:t>
      </w:r>
      <w:r>
        <w:rPr>
          <w:rFonts w:ascii="Arial" w:hAnsi="Arial" w:cs="Arial"/>
        </w:rPr>
        <w:t xml:space="preserve"> </w:t>
      </w:r>
    </w:p>
    <w:p w:rsidR="009D5223" w:rsidRDefault="009D5223" w:rsidP="0090461F">
      <w:pPr>
        <w:jc w:val="both"/>
        <w:rPr>
          <w:rFonts w:ascii="Arial" w:hAnsi="Arial" w:cs="Arial"/>
        </w:rPr>
      </w:pPr>
    </w:p>
    <w:p w:rsidR="00176C44" w:rsidRDefault="00176C44" w:rsidP="0090461F">
      <w:pPr>
        <w:jc w:val="both"/>
        <w:rPr>
          <w:rFonts w:ascii="Arial" w:hAnsi="Arial" w:cs="Arial"/>
        </w:rPr>
      </w:pPr>
    </w:p>
    <w:p w:rsidR="000B66F5" w:rsidRDefault="000B66F5" w:rsidP="0090461F">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E2D61">
        <w:rPr>
          <w:rFonts w:ascii="Arial" w:hAnsi="Arial" w:cs="Arial"/>
          <w:b/>
        </w:rPr>
        <w:t xml:space="preserve">TENIENDO PRESENTE: </w:t>
      </w:r>
    </w:p>
    <w:p w:rsidR="00DB6230" w:rsidRDefault="00DB6230" w:rsidP="0090461F">
      <w:pPr>
        <w:jc w:val="both"/>
        <w:rPr>
          <w:rFonts w:ascii="Arial" w:hAnsi="Arial" w:cs="Arial"/>
          <w:b/>
        </w:rPr>
      </w:pPr>
    </w:p>
    <w:p w:rsidR="00DB6230" w:rsidRPr="00DB6230" w:rsidRDefault="00DB6230" w:rsidP="0090461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6230">
        <w:rPr>
          <w:rFonts w:ascii="Arial" w:hAnsi="Arial" w:cs="Arial"/>
        </w:rPr>
        <w:t>Las normas citadas, las facultades que me confiere el artículo 4, números 7 y 8 del Decreto con Fuerza de Ley Nº 329, de 1979, del Ministerio de Hacienda, que Aprueba la Ley Orgánica del Servicio Nacional de Aduanas, y lo dispuesto en la Resolución N° 7, de 26.03.2019, de la Contraloría General de la República, sobre exención de trámite de toma de razón dicto la siguiente:</w:t>
      </w:r>
    </w:p>
    <w:p w:rsidR="00DB6230" w:rsidRDefault="00DB6230" w:rsidP="0090461F">
      <w:pPr>
        <w:rPr>
          <w:rFonts w:ascii="Arial" w:hAnsi="Arial" w:cs="Arial"/>
        </w:rPr>
      </w:pPr>
      <w:r>
        <w:rPr>
          <w:rFonts w:ascii="Arial" w:hAnsi="Arial" w:cs="Arial"/>
        </w:rPr>
        <w:br w:type="page"/>
      </w:r>
    </w:p>
    <w:p w:rsidR="005322EC" w:rsidRDefault="005322EC" w:rsidP="0090461F">
      <w:pPr>
        <w:jc w:val="both"/>
        <w:rPr>
          <w:rFonts w:ascii="Arial" w:hAnsi="Arial" w:cs="Arial"/>
        </w:rPr>
      </w:pPr>
    </w:p>
    <w:p w:rsidR="008A5461" w:rsidRPr="008A5461" w:rsidRDefault="008A5461" w:rsidP="0090461F">
      <w:pPr>
        <w:jc w:val="both"/>
        <w:rPr>
          <w:rFonts w:ascii="Arial" w:hAnsi="Arial" w:cs="Arial"/>
        </w:rPr>
      </w:pPr>
    </w:p>
    <w:p w:rsidR="008A5461" w:rsidRPr="008A5461" w:rsidRDefault="000B66F5" w:rsidP="0090461F">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A5461" w:rsidRPr="008A5461">
        <w:rPr>
          <w:rFonts w:ascii="Arial" w:hAnsi="Arial" w:cs="Arial"/>
          <w:b/>
        </w:rPr>
        <w:t>RESOLUCIÓN:</w:t>
      </w:r>
    </w:p>
    <w:p w:rsidR="008A5461" w:rsidRDefault="008A5461" w:rsidP="0090461F">
      <w:pPr>
        <w:jc w:val="both"/>
        <w:rPr>
          <w:rFonts w:ascii="Arial" w:hAnsi="Arial" w:cs="Arial"/>
        </w:rPr>
      </w:pPr>
    </w:p>
    <w:p w:rsidR="00BC2007" w:rsidRDefault="00BC2007" w:rsidP="0090461F">
      <w:pPr>
        <w:pStyle w:val="NormalWeb"/>
        <w:tabs>
          <w:tab w:val="left" w:pos="0"/>
        </w:tabs>
        <w:spacing w:before="0" w:beforeAutospacing="0" w:after="0" w:afterAutospacing="0"/>
        <w:ind w:left="720"/>
        <w:jc w:val="both"/>
        <w:rPr>
          <w:rFonts w:ascii="Arial" w:hAnsi="Arial" w:cs="Arial"/>
          <w:color w:val="000000"/>
          <w:sz w:val="22"/>
          <w:szCs w:val="22"/>
        </w:rPr>
      </w:pPr>
    </w:p>
    <w:p w:rsidR="00763E1D" w:rsidRDefault="00763E1D" w:rsidP="0090461F">
      <w:pPr>
        <w:pStyle w:val="NormalWeb"/>
        <w:numPr>
          <w:ilvl w:val="0"/>
          <w:numId w:val="18"/>
        </w:numPr>
        <w:tabs>
          <w:tab w:val="left" w:pos="0"/>
        </w:tabs>
        <w:spacing w:before="0" w:beforeAutospacing="0" w:after="0" w:afterAutospacing="0"/>
        <w:jc w:val="both"/>
        <w:rPr>
          <w:rFonts w:ascii="Arial" w:hAnsi="Arial" w:cs="Arial"/>
          <w:color w:val="000000"/>
          <w:sz w:val="22"/>
          <w:szCs w:val="22"/>
        </w:rPr>
      </w:pPr>
      <w:r w:rsidRPr="00BC2007">
        <w:rPr>
          <w:rFonts w:ascii="Arial" w:hAnsi="Arial" w:cs="Arial"/>
          <w:b/>
          <w:color w:val="000000"/>
          <w:sz w:val="22"/>
          <w:szCs w:val="22"/>
        </w:rPr>
        <w:t>MODIFÍQUESE</w:t>
      </w:r>
      <w:r w:rsidRPr="00BC2007">
        <w:rPr>
          <w:rFonts w:ascii="Arial" w:hAnsi="Arial" w:cs="Arial"/>
          <w:color w:val="000000"/>
          <w:sz w:val="22"/>
          <w:szCs w:val="22"/>
        </w:rPr>
        <w:t xml:space="preserve">, </w:t>
      </w:r>
      <w:r w:rsidR="000457CD" w:rsidRPr="00BC2007">
        <w:rPr>
          <w:rFonts w:ascii="Arial" w:hAnsi="Arial" w:cs="Arial"/>
          <w:color w:val="000000"/>
          <w:sz w:val="22"/>
          <w:szCs w:val="22"/>
        </w:rPr>
        <w:t>el capítulo IV del Compendio de Normas Aduaneras,</w:t>
      </w:r>
      <w:r w:rsidR="00BC2007" w:rsidRPr="00BC2007">
        <w:rPr>
          <w:rFonts w:ascii="Arial" w:hAnsi="Arial" w:cs="Arial"/>
          <w:color w:val="000000"/>
          <w:sz w:val="22"/>
          <w:szCs w:val="22"/>
        </w:rPr>
        <w:t xml:space="preserve"> el numeral </w:t>
      </w:r>
      <w:r w:rsidR="00BC2007" w:rsidRPr="00BC2007">
        <w:rPr>
          <w:rStyle w:val="Textoennegrita"/>
          <w:rFonts w:ascii="Arial" w:hAnsi="Arial" w:cs="Arial"/>
          <w:b w:val="0"/>
          <w:sz w:val="22"/>
          <w:szCs w:val="22"/>
        </w:rPr>
        <w:t>5.9</w:t>
      </w:r>
      <w:r w:rsidR="0090461F">
        <w:rPr>
          <w:rStyle w:val="Textoennegrita"/>
          <w:rFonts w:ascii="Arial" w:hAnsi="Arial" w:cs="Arial"/>
          <w:b w:val="0"/>
          <w:sz w:val="22"/>
          <w:szCs w:val="22"/>
        </w:rPr>
        <w:t>:</w:t>
      </w:r>
      <w:r w:rsidR="00BC2007" w:rsidRPr="00BC2007">
        <w:rPr>
          <w:rStyle w:val="Textoennegrita"/>
          <w:rFonts w:ascii="Arial" w:hAnsi="Arial" w:cs="Arial"/>
          <w:b w:val="0"/>
          <w:sz w:val="22"/>
          <w:szCs w:val="22"/>
        </w:rPr>
        <w:t xml:space="preserve"> “</w:t>
      </w:r>
      <w:r w:rsidR="00BC2007" w:rsidRPr="00BC2007">
        <w:rPr>
          <w:rFonts w:ascii="Arial" w:hAnsi="Arial" w:cs="Arial"/>
          <w:bCs/>
          <w:color w:val="000000"/>
          <w:sz w:val="22"/>
          <w:szCs w:val="22"/>
        </w:rPr>
        <w:t xml:space="preserve">Autorización de Salida otorgada por una Aduana distinta a la que controla el lugar de embarque o salida al exterior de la mercancía, para tráfico marítimo y aéreo”, </w:t>
      </w:r>
      <w:r w:rsidR="000457CD" w:rsidRPr="00BC2007">
        <w:rPr>
          <w:rFonts w:ascii="Arial" w:hAnsi="Arial" w:cs="Arial"/>
          <w:color w:val="000000"/>
          <w:sz w:val="22"/>
          <w:szCs w:val="22"/>
        </w:rPr>
        <w:t>como se indica a continuación:</w:t>
      </w:r>
    </w:p>
    <w:p w:rsidR="00BC2007" w:rsidRDefault="00BC2007" w:rsidP="0090461F">
      <w:pPr>
        <w:pStyle w:val="NormalWeb"/>
        <w:tabs>
          <w:tab w:val="left" w:pos="0"/>
        </w:tabs>
        <w:spacing w:before="0" w:beforeAutospacing="0" w:after="0" w:afterAutospacing="0"/>
        <w:ind w:left="720"/>
        <w:jc w:val="both"/>
        <w:rPr>
          <w:rFonts w:ascii="Arial" w:hAnsi="Arial" w:cs="Arial"/>
          <w:color w:val="000000"/>
          <w:sz w:val="22"/>
          <w:szCs w:val="22"/>
        </w:rPr>
      </w:pPr>
    </w:p>
    <w:p w:rsidR="00EE2A9D" w:rsidRDefault="00EE2A9D" w:rsidP="0090461F">
      <w:pPr>
        <w:pStyle w:val="NormalWeb"/>
        <w:tabs>
          <w:tab w:val="left" w:pos="0"/>
        </w:tabs>
        <w:spacing w:before="0" w:beforeAutospacing="0" w:after="0" w:afterAutospacing="0"/>
        <w:ind w:left="720"/>
        <w:jc w:val="both"/>
        <w:rPr>
          <w:rFonts w:ascii="Arial" w:hAnsi="Arial" w:cs="Arial"/>
          <w:color w:val="000000"/>
          <w:sz w:val="22"/>
          <w:szCs w:val="22"/>
        </w:rPr>
      </w:pPr>
    </w:p>
    <w:p w:rsidR="00BC2007" w:rsidRPr="00BC2007" w:rsidRDefault="00BC2007" w:rsidP="0090461F">
      <w:pPr>
        <w:pStyle w:val="NormalWeb"/>
        <w:numPr>
          <w:ilvl w:val="0"/>
          <w:numId w:val="19"/>
        </w:numPr>
        <w:tabs>
          <w:tab w:val="left" w:pos="0"/>
        </w:tabs>
        <w:spacing w:before="0" w:beforeAutospacing="0" w:after="0" w:afterAutospacing="0"/>
        <w:jc w:val="both"/>
        <w:rPr>
          <w:rFonts w:ascii="Arial" w:hAnsi="Arial" w:cs="Arial"/>
          <w:color w:val="000000"/>
          <w:sz w:val="22"/>
          <w:szCs w:val="22"/>
        </w:rPr>
      </w:pPr>
      <w:r w:rsidRPr="00BC2007">
        <w:rPr>
          <w:rFonts w:ascii="Arial" w:hAnsi="Arial" w:cs="Arial"/>
          <w:b/>
          <w:color w:val="000000"/>
          <w:sz w:val="22"/>
          <w:szCs w:val="22"/>
        </w:rPr>
        <w:t>SUSTITÚYASE</w:t>
      </w:r>
      <w:r>
        <w:rPr>
          <w:rFonts w:ascii="Arial" w:hAnsi="Arial" w:cs="Arial"/>
          <w:color w:val="000000"/>
          <w:sz w:val="22"/>
          <w:szCs w:val="22"/>
        </w:rPr>
        <w:t xml:space="preserve"> el numeral 5.9.1 del Capítulo IV por el siguiente: </w:t>
      </w:r>
    </w:p>
    <w:p w:rsidR="000457CD" w:rsidRPr="0090461F" w:rsidRDefault="000457CD" w:rsidP="0090461F">
      <w:pPr>
        <w:pStyle w:val="NormalWeb"/>
        <w:ind w:left="709"/>
        <w:jc w:val="both"/>
        <w:rPr>
          <w:rFonts w:ascii="Arial" w:hAnsi="Arial" w:cs="Arial"/>
          <w:b/>
          <w:sz w:val="22"/>
          <w:szCs w:val="22"/>
        </w:rPr>
      </w:pPr>
      <w:r w:rsidRPr="0090461F">
        <w:rPr>
          <w:rStyle w:val="Textoennegrita"/>
          <w:rFonts w:ascii="Arial" w:hAnsi="Arial" w:cs="Arial"/>
          <w:b w:val="0"/>
          <w:sz w:val="22"/>
          <w:szCs w:val="22"/>
        </w:rPr>
        <w:t>5.9.1</w:t>
      </w:r>
      <w:r>
        <w:rPr>
          <w:rFonts w:ascii="Arial" w:hAnsi="Arial" w:cs="Arial"/>
          <w:sz w:val="22"/>
          <w:szCs w:val="22"/>
        </w:rPr>
        <w:t xml:space="preserve"> </w:t>
      </w:r>
      <w:r w:rsidRPr="000457CD">
        <w:rPr>
          <w:rFonts w:ascii="Arial" w:hAnsi="Arial" w:cs="Arial"/>
          <w:sz w:val="22"/>
          <w:szCs w:val="22"/>
        </w:rPr>
        <w:t>Tratándose de operaciones en la</w:t>
      </w:r>
      <w:r w:rsidR="00ED67B7">
        <w:rPr>
          <w:rFonts w:ascii="Arial" w:hAnsi="Arial" w:cs="Arial"/>
          <w:sz w:val="22"/>
          <w:szCs w:val="22"/>
        </w:rPr>
        <w:t>s</w:t>
      </w:r>
      <w:r w:rsidRPr="000457CD">
        <w:rPr>
          <w:rFonts w:ascii="Arial" w:hAnsi="Arial" w:cs="Arial"/>
          <w:sz w:val="22"/>
          <w:szCs w:val="22"/>
        </w:rPr>
        <w:t xml:space="preserve"> que la "Autorización de Salida" sea otorgada por una Aduana distinta a la de la salida </w:t>
      </w:r>
      <w:r w:rsidRPr="0090461F">
        <w:rPr>
          <w:rFonts w:ascii="Arial" w:hAnsi="Arial" w:cs="Arial"/>
          <w:sz w:val="22"/>
          <w:szCs w:val="22"/>
        </w:rPr>
        <w:t xml:space="preserve">efectiva de las mercancías del país, </w:t>
      </w:r>
      <w:r w:rsidRPr="0090461F">
        <w:rPr>
          <w:rStyle w:val="Textoennegrita"/>
          <w:rFonts w:ascii="Arial" w:hAnsi="Arial" w:cs="Arial"/>
          <w:b w:val="0"/>
          <w:sz w:val="22"/>
          <w:szCs w:val="22"/>
        </w:rPr>
        <w:t>se deberá proceder de la siguiente manera:</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5.9.1.1.- Una vez que la Aduana consignada en el DUS-Aceptación a trámite otorgue la "Autorización de Salida", el funcionario a cargo de dicha autorización deberá registrarla en el sistema computacional, consignando además en el recuadro respectivo los números del o los sellos, según corresponda. Cuando la operación haya sido autorizada, el ingreso (Par DUS-Guía) quedará registrado con el estado ET (En Tránsito), lo cual implica que falta la recepción de la carga en la Aduana de salida efectiva al extranjero de las mercancías.</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5.9.1.2.- En estos casos, en el DUS deberá señalarse en los recuadros "Aduana" la Aduana en que se presentarán las mercancías a Zona Primaria (ej. Punta Arenas), en "Puerto de Embarque" indicar el puerto efectivo de salida al exterior de las mercancías (ej. Valparaíso, San Antonio, Santiago u otro) y en "Observaciones Generales" identificar el medio en que se transportarán las mercancías hacia el puerto efectivo de salida al exterior.</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 xml:space="preserve">5.9.1.3.- En el evento de </w:t>
      </w:r>
      <w:r w:rsidR="0090461F" w:rsidRPr="000457CD">
        <w:rPr>
          <w:rFonts w:ascii="Arial" w:hAnsi="Arial" w:cs="Arial"/>
          <w:sz w:val="22"/>
          <w:szCs w:val="22"/>
        </w:rPr>
        <w:t>que,</w:t>
      </w:r>
      <w:r w:rsidRPr="000457CD">
        <w:rPr>
          <w:rFonts w:ascii="Arial" w:hAnsi="Arial" w:cs="Arial"/>
          <w:sz w:val="22"/>
          <w:szCs w:val="22"/>
        </w:rPr>
        <w:t xml:space="preserve"> por alguna circunstancia, la </w:t>
      </w:r>
      <w:r w:rsidR="00E94D98">
        <w:rPr>
          <w:rFonts w:ascii="Arial" w:hAnsi="Arial" w:cs="Arial"/>
          <w:sz w:val="22"/>
          <w:szCs w:val="22"/>
        </w:rPr>
        <w:t>c</w:t>
      </w:r>
      <w:r w:rsidR="00E94D98" w:rsidRPr="000457CD">
        <w:rPr>
          <w:rFonts w:ascii="Arial" w:hAnsi="Arial" w:cs="Arial"/>
          <w:sz w:val="22"/>
          <w:szCs w:val="22"/>
        </w:rPr>
        <w:t xml:space="preserve">ompañía </w:t>
      </w:r>
      <w:r w:rsidR="00E94D98">
        <w:rPr>
          <w:rFonts w:ascii="Arial" w:hAnsi="Arial" w:cs="Arial"/>
          <w:sz w:val="22"/>
          <w:szCs w:val="22"/>
        </w:rPr>
        <w:t>t</w:t>
      </w:r>
      <w:r w:rsidR="00E94D98" w:rsidRPr="000457CD">
        <w:rPr>
          <w:rFonts w:ascii="Arial" w:hAnsi="Arial" w:cs="Arial"/>
          <w:sz w:val="22"/>
          <w:szCs w:val="22"/>
        </w:rPr>
        <w:t xml:space="preserve">ransportista </w:t>
      </w:r>
      <w:r w:rsidRPr="000457CD">
        <w:rPr>
          <w:rFonts w:ascii="Arial" w:hAnsi="Arial" w:cs="Arial"/>
          <w:sz w:val="22"/>
          <w:szCs w:val="22"/>
        </w:rPr>
        <w:t xml:space="preserve">deba hacer un cambio en lo programado (cambio de nave de salida al exterior del país; cambio de puerto de salida al exterior u otro) </w:t>
      </w:r>
      <w:r w:rsidR="00ED67B7">
        <w:rPr>
          <w:rFonts w:ascii="Arial" w:hAnsi="Arial" w:cs="Arial"/>
          <w:sz w:val="22"/>
          <w:szCs w:val="22"/>
        </w:rPr>
        <w:t xml:space="preserve">ésta </w:t>
      </w:r>
      <w:r w:rsidRPr="000457CD">
        <w:rPr>
          <w:rFonts w:ascii="Arial" w:hAnsi="Arial" w:cs="Arial"/>
          <w:sz w:val="22"/>
          <w:szCs w:val="22"/>
        </w:rPr>
        <w:t>informará al agente de aduana respectivo, para que sean modificados los datos señalados en los recuadros correspondientes del DUS.</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 xml:space="preserve">5.9.1.4.- La </w:t>
      </w:r>
      <w:r w:rsidR="00E94D98">
        <w:rPr>
          <w:rFonts w:ascii="Arial" w:hAnsi="Arial" w:cs="Arial"/>
          <w:sz w:val="22"/>
          <w:szCs w:val="22"/>
        </w:rPr>
        <w:t>c</w:t>
      </w:r>
      <w:r w:rsidR="00E94D98" w:rsidRPr="000457CD">
        <w:rPr>
          <w:rFonts w:ascii="Arial" w:hAnsi="Arial" w:cs="Arial"/>
          <w:sz w:val="22"/>
          <w:szCs w:val="22"/>
        </w:rPr>
        <w:t xml:space="preserve">ompañía </w:t>
      </w:r>
      <w:r w:rsidR="00E94D98">
        <w:rPr>
          <w:rFonts w:ascii="Arial" w:hAnsi="Arial" w:cs="Arial"/>
          <w:sz w:val="22"/>
          <w:szCs w:val="22"/>
        </w:rPr>
        <w:t>t</w:t>
      </w:r>
      <w:r w:rsidR="00E94D98" w:rsidRPr="000457CD">
        <w:rPr>
          <w:rFonts w:ascii="Arial" w:hAnsi="Arial" w:cs="Arial"/>
          <w:sz w:val="22"/>
          <w:szCs w:val="22"/>
        </w:rPr>
        <w:t xml:space="preserve">ransportista </w:t>
      </w:r>
      <w:r w:rsidRPr="000457CD">
        <w:rPr>
          <w:rFonts w:ascii="Arial" w:hAnsi="Arial" w:cs="Arial"/>
          <w:sz w:val="22"/>
          <w:szCs w:val="22"/>
        </w:rPr>
        <w:t xml:space="preserve">deberá señalar en el </w:t>
      </w:r>
      <w:r w:rsidR="00E94D98">
        <w:rPr>
          <w:rFonts w:ascii="Arial" w:hAnsi="Arial" w:cs="Arial"/>
          <w:sz w:val="22"/>
          <w:szCs w:val="22"/>
        </w:rPr>
        <w:t>m</w:t>
      </w:r>
      <w:r w:rsidR="00E94D98" w:rsidRPr="000457CD">
        <w:rPr>
          <w:rFonts w:ascii="Arial" w:hAnsi="Arial" w:cs="Arial"/>
          <w:sz w:val="22"/>
          <w:szCs w:val="22"/>
        </w:rPr>
        <w:t xml:space="preserve">anifiesto </w:t>
      </w:r>
      <w:r w:rsidRPr="000457CD">
        <w:rPr>
          <w:rFonts w:ascii="Arial" w:hAnsi="Arial" w:cs="Arial"/>
          <w:sz w:val="22"/>
          <w:szCs w:val="22"/>
        </w:rPr>
        <w:t xml:space="preserve">de </w:t>
      </w:r>
      <w:r w:rsidR="00E94D98">
        <w:rPr>
          <w:rFonts w:ascii="Arial" w:hAnsi="Arial" w:cs="Arial"/>
          <w:sz w:val="22"/>
          <w:szCs w:val="22"/>
        </w:rPr>
        <w:t>c</w:t>
      </w:r>
      <w:r w:rsidR="00E94D98" w:rsidRPr="000457CD">
        <w:rPr>
          <w:rFonts w:ascii="Arial" w:hAnsi="Arial" w:cs="Arial"/>
          <w:sz w:val="22"/>
          <w:szCs w:val="22"/>
        </w:rPr>
        <w:t xml:space="preserve">arga </w:t>
      </w:r>
      <w:r w:rsidRPr="000457CD">
        <w:rPr>
          <w:rFonts w:ascii="Arial" w:hAnsi="Arial" w:cs="Arial"/>
          <w:sz w:val="22"/>
          <w:szCs w:val="22"/>
        </w:rPr>
        <w:t>de salida el puerto de origen (ej. Punta Arenas) y el puerto nacional en el que las mercancías serán transbordadas.</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8465BB" w:rsidRDefault="000457CD" w:rsidP="008465BB">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 xml:space="preserve">5.9.1.5.- </w:t>
      </w:r>
      <w:r w:rsidR="008465BB" w:rsidRPr="00856BD5">
        <w:rPr>
          <w:rFonts w:ascii="Arial" w:hAnsi="Arial" w:cs="Arial"/>
          <w:sz w:val="22"/>
          <w:szCs w:val="22"/>
        </w:rPr>
        <w:t>La</w:t>
      </w:r>
      <w:r w:rsidRPr="00856BD5">
        <w:rPr>
          <w:rFonts w:ascii="Arial" w:hAnsi="Arial" w:cs="Arial"/>
          <w:sz w:val="22"/>
          <w:szCs w:val="22"/>
        </w:rPr>
        <w:t xml:space="preserve"> </w:t>
      </w:r>
      <w:r w:rsidR="00E94D98">
        <w:rPr>
          <w:rFonts w:ascii="Arial" w:hAnsi="Arial" w:cs="Arial"/>
          <w:sz w:val="22"/>
          <w:szCs w:val="22"/>
        </w:rPr>
        <w:t>c</w:t>
      </w:r>
      <w:r w:rsidR="00E94D98" w:rsidRPr="00856BD5">
        <w:rPr>
          <w:rFonts w:ascii="Arial" w:hAnsi="Arial" w:cs="Arial"/>
          <w:sz w:val="22"/>
          <w:szCs w:val="22"/>
        </w:rPr>
        <w:t xml:space="preserve">ompañía </w:t>
      </w:r>
      <w:r w:rsidR="00E94D98">
        <w:rPr>
          <w:rFonts w:ascii="Arial" w:hAnsi="Arial" w:cs="Arial"/>
          <w:sz w:val="22"/>
          <w:szCs w:val="22"/>
        </w:rPr>
        <w:t>t</w:t>
      </w:r>
      <w:r w:rsidR="00E94D98" w:rsidRPr="00856BD5">
        <w:rPr>
          <w:rFonts w:ascii="Arial" w:hAnsi="Arial" w:cs="Arial"/>
          <w:sz w:val="22"/>
          <w:szCs w:val="22"/>
        </w:rPr>
        <w:t xml:space="preserve">ransportista </w:t>
      </w:r>
      <w:r w:rsidRPr="00856BD5">
        <w:rPr>
          <w:rFonts w:ascii="Arial" w:hAnsi="Arial" w:cs="Arial"/>
          <w:sz w:val="22"/>
          <w:szCs w:val="22"/>
        </w:rPr>
        <w:t>que convino el transporte al exterior, será responsable de solicitar y obtener de la aduana de salida la autorización para embarcar las mercancías, así como también de gestionar ante el Recinto de Depósito Aduanero, el debido procesamiento de los movimientos de las mercancías</w:t>
      </w:r>
      <w:r w:rsidR="008465BB" w:rsidRPr="00856BD5">
        <w:rPr>
          <w:rFonts w:ascii="Arial" w:hAnsi="Arial" w:cs="Arial"/>
          <w:sz w:val="22"/>
          <w:szCs w:val="22"/>
        </w:rPr>
        <w:t>, con la excepción indicada a continuación</w:t>
      </w:r>
      <w:r w:rsidR="008548A6">
        <w:rPr>
          <w:rFonts w:ascii="Arial" w:hAnsi="Arial" w:cs="Arial"/>
          <w:sz w:val="22"/>
          <w:szCs w:val="22"/>
        </w:rPr>
        <w:t>;</w:t>
      </w:r>
    </w:p>
    <w:p w:rsidR="008465BB" w:rsidRPr="008465BB" w:rsidRDefault="008465BB" w:rsidP="008465BB">
      <w:pPr>
        <w:pStyle w:val="NormalWeb"/>
        <w:spacing w:before="0" w:beforeAutospacing="0" w:after="0" w:afterAutospacing="0"/>
        <w:ind w:left="709"/>
        <w:jc w:val="both"/>
        <w:rPr>
          <w:rFonts w:ascii="Arial" w:hAnsi="Arial" w:cs="Arial"/>
          <w:sz w:val="22"/>
          <w:szCs w:val="22"/>
        </w:rPr>
      </w:pPr>
    </w:p>
    <w:p w:rsidR="008548A6" w:rsidRDefault="008465BB" w:rsidP="008465BB">
      <w:pPr>
        <w:pStyle w:val="NormalWeb"/>
        <w:spacing w:before="0" w:beforeAutospacing="0" w:after="0" w:afterAutospacing="0"/>
        <w:ind w:left="708"/>
        <w:jc w:val="both"/>
        <w:rPr>
          <w:rFonts w:ascii="Arial" w:hAnsi="Arial" w:cs="Arial"/>
          <w:sz w:val="22"/>
          <w:szCs w:val="22"/>
        </w:rPr>
      </w:pPr>
      <w:r w:rsidRPr="00856BD5">
        <w:rPr>
          <w:rFonts w:ascii="Arial" w:hAnsi="Arial" w:cs="Arial"/>
          <w:sz w:val="22"/>
          <w:szCs w:val="22"/>
        </w:rPr>
        <w:t xml:space="preserve">5.9.1.6.- </w:t>
      </w:r>
      <w:r w:rsidR="008548A6">
        <w:rPr>
          <w:rFonts w:ascii="Arial" w:hAnsi="Arial" w:cs="Arial"/>
          <w:sz w:val="22"/>
          <w:szCs w:val="22"/>
        </w:rPr>
        <w:t>P</w:t>
      </w:r>
      <w:r w:rsidRPr="00856BD5">
        <w:rPr>
          <w:rFonts w:ascii="Arial" w:hAnsi="Arial" w:cs="Arial"/>
          <w:sz w:val="22"/>
          <w:szCs w:val="22"/>
        </w:rPr>
        <w:t xml:space="preserve">roductos pesqueros frescos o congelados, transportados por vía aérea, </w:t>
      </w:r>
      <w:r w:rsidR="008548A6">
        <w:rPr>
          <w:rFonts w:ascii="Arial" w:hAnsi="Arial" w:cs="Arial"/>
          <w:sz w:val="22"/>
          <w:szCs w:val="22"/>
        </w:rPr>
        <w:t>con estad</w:t>
      </w:r>
      <w:r w:rsidR="00191814">
        <w:rPr>
          <w:rFonts w:ascii="Arial" w:hAnsi="Arial" w:cs="Arial"/>
          <w:sz w:val="22"/>
          <w:szCs w:val="22"/>
        </w:rPr>
        <w:t>ía</w:t>
      </w:r>
      <w:r w:rsidR="008548A6">
        <w:rPr>
          <w:rFonts w:ascii="Arial" w:hAnsi="Arial" w:cs="Arial"/>
          <w:sz w:val="22"/>
          <w:szCs w:val="22"/>
        </w:rPr>
        <w:t xml:space="preserve"> de la mercancía por un lapso menor</w:t>
      </w:r>
      <w:r w:rsidR="001631B4" w:rsidRPr="00856BD5">
        <w:rPr>
          <w:rFonts w:ascii="Arial" w:hAnsi="Arial" w:cs="Arial"/>
          <w:sz w:val="22"/>
          <w:szCs w:val="22"/>
        </w:rPr>
        <w:t xml:space="preserve"> 4 horas </w:t>
      </w:r>
      <w:r w:rsidRPr="00856BD5">
        <w:rPr>
          <w:rFonts w:ascii="Arial" w:hAnsi="Arial" w:cs="Arial"/>
          <w:sz w:val="22"/>
          <w:szCs w:val="22"/>
        </w:rPr>
        <w:t>desde el vuelo de origen hasta el embarque definitivo</w:t>
      </w:r>
      <w:r w:rsidR="00E94D98">
        <w:rPr>
          <w:rFonts w:ascii="Arial" w:hAnsi="Arial" w:cs="Arial"/>
          <w:sz w:val="22"/>
          <w:szCs w:val="22"/>
        </w:rPr>
        <w:t>;</w:t>
      </w:r>
      <w:r w:rsidRPr="00856BD5">
        <w:rPr>
          <w:rFonts w:ascii="Arial" w:hAnsi="Arial" w:cs="Arial"/>
          <w:sz w:val="22"/>
          <w:szCs w:val="22"/>
        </w:rPr>
        <w:t xml:space="preserve"> que </w:t>
      </w:r>
      <w:r w:rsidR="00E94D98" w:rsidRPr="00856BD5">
        <w:rPr>
          <w:rFonts w:ascii="Arial" w:hAnsi="Arial" w:cs="Arial"/>
          <w:sz w:val="22"/>
          <w:szCs w:val="22"/>
        </w:rPr>
        <w:t>continúe</w:t>
      </w:r>
      <w:r w:rsidRPr="00856BD5">
        <w:rPr>
          <w:rFonts w:ascii="Arial" w:hAnsi="Arial" w:cs="Arial"/>
          <w:sz w:val="22"/>
          <w:szCs w:val="22"/>
        </w:rPr>
        <w:t xml:space="preserve"> </w:t>
      </w:r>
      <w:r w:rsidR="008548A6">
        <w:rPr>
          <w:rFonts w:ascii="Arial" w:hAnsi="Arial" w:cs="Arial"/>
          <w:sz w:val="22"/>
          <w:szCs w:val="22"/>
        </w:rPr>
        <w:t xml:space="preserve">en viaje </w:t>
      </w:r>
      <w:r w:rsidRPr="00856BD5">
        <w:rPr>
          <w:rFonts w:ascii="Arial" w:hAnsi="Arial" w:cs="Arial"/>
          <w:sz w:val="22"/>
          <w:szCs w:val="22"/>
        </w:rPr>
        <w:t>en un mismo vuelo o que se traslade directamente del primer vuelo al siguiente</w:t>
      </w:r>
      <w:r w:rsidR="00E94D98">
        <w:rPr>
          <w:rFonts w:ascii="Arial" w:hAnsi="Arial" w:cs="Arial"/>
          <w:sz w:val="22"/>
          <w:szCs w:val="22"/>
        </w:rPr>
        <w:t>;</w:t>
      </w:r>
      <w:r w:rsidRPr="00856BD5">
        <w:rPr>
          <w:rFonts w:ascii="Arial" w:hAnsi="Arial" w:cs="Arial"/>
          <w:sz w:val="22"/>
          <w:szCs w:val="22"/>
        </w:rPr>
        <w:t xml:space="preserve"> y que no existan mermas o daños visibles en la mercancía con independencia del estado de los sellos, en caso de existir</w:t>
      </w:r>
      <w:r w:rsidR="008548A6">
        <w:rPr>
          <w:rFonts w:ascii="Arial" w:hAnsi="Arial" w:cs="Arial"/>
          <w:sz w:val="22"/>
          <w:szCs w:val="22"/>
        </w:rPr>
        <w:t>:</w:t>
      </w:r>
    </w:p>
    <w:p w:rsidR="000457CD" w:rsidRPr="00856BD5" w:rsidRDefault="008548A6" w:rsidP="008465BB">
      <w:pPr>
        <w:pStyle w:val="NormalWeb"/>
        <w:spacing w:before="0" w:beforeAutospacing="0" w:after="0" w:afterAutospacing="0"/>
        <w:ind w:left="708"/>
        <w:jc w:val="both"/>
        <w:rPr>
          <w:rFonts w:ascii="Arial" w:hAnsi="Arial" w:cs="Arial"/>
          <w:sz w:val="22"/>
          <w:szCs w:val="22"/>
        </w:rPr>
      </w:pPr>
      <w:r>
        <w:rPr>
          <w:rFonts w:ascii="Arial" w:hAnsi="Arial" w:cs="Arial"/>
          <w:sz w:val="22"/>
          <w:szCs w:val="22"/>
        </w:rPr>
        <w:t>Para estas operaciones, u</w:t>
      </w:r>
      <w:r w:rsidR="000457CD" w:rsidRPr="00856BD5">
        <w:rPr>
          <w:rFonts w:ascii="Arial" w:hAnsi="Arial" w:cs="Arial"/>
          <w:sz w:val="22"/>
          <w:szCs w:val="22"/>
        </w:rPr>
        <w:t>na vez que la Aduana consignada en el DUS-Aceptación a trámite otorgue la "Autorización de Salida", el funcionario a cargo de dicha autorización deberá registrarla en el sistema computacional, consignando además en el recuadro respectivo</w:t>
      </w:r>
      <w:r>
        <w:rPr>
          <w:rFonts w:ascii="Arial" w:hAnsi="Arial" w:cs="Arial"/>
          <w:sz w:val="22"/>
          <w:szCs w:val="22"/>
        </w:rPr>
        <w:t>,</w:t>
      </w:r>
      <w:r w:rsidR="000457CD" w:rsidRPr="00856BD5">
        <w:rPr>
          <w:rFonts w:ascii="Arial" w:hAnsi="Arial" w:cs="Arial"/>
          <w:sz w:val="22"/>
          <w:szCs w:val="22"/>
        </w:rPr>
        <w:t xml:space="preserve"> los números del o los sellos, </w:t>
      </w:r>
      <w:r w:rsidR="008465BB" w:rsidRPr="00856BD5">
        <w:rPr>
          <w:rFonts w:ascii="Arial" w:hAnsi="Arial" w:cs="Arial"/>
          <w:sz w:val="22"/>
          <w:szCs w:val="22"/>
        </w:rPr>
        <w:t>de corresponder</w:t>
      </w:r>
      <w:r w:rsidR="000457CD" w:rsidRPr="00856BD5">
        <w:rPr>
          <w:rFonts w:ascii="Arial" w:hAnsi="Arial" w:cs="Arial"/>
          <w:sz w:val="22"/>
          <w:szCs w:val="22"/>
        </w:rPr>
        <w:t>.</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856BD5" w:rsidRDefault="000457CD" w:rsidP="008465BB">
      <w:pPr>
        <w:pStyle w:val="NormalWeb"/>
        <w:spacing w:before="0" w:beforeAutospacing="0" w:after="0" w:afterAutospacing="0"/>
        <w:ind w:left="708"/>
        <w:jc w:val="both"/>
        <w:rPr>
          <w:rFonts w:ascii="Arial" w:hAnsi="Arial" w:cs="Arial"/>
          <w:sz w:val="22"/>
          <w:szCs w:val="22"/>
        </w:rPr>
      </w:pPr>
      <w:r w:rsidRPr="00856BD5">
        <w:rPr>
          <w:rFonts w:ascii="Arial" w:hAnsi="Arial" w:cs="Arial"/>
          <w:sz w:val="22"/>
          <w:szCs w:val="22"/>
        </w:rPr>
        <w:t>En estos casos, en el DUS deberá señalarse en los recuadros "Aduana" la Aduana en que se presentarán las mercancías a Zona Primaria (ej. Talcahuano, Puerto Montt, Punta Arenas, etc.), en "Puerto de Embarque" indicar el puerto efectivo de salida al exterior de las mercancías (ej. Valparaíso, San Antonio, Santiago u otro) y en "Observaciones Generales"</w:t>
      </w:r>
      <w:r w:rsidR="007D123C" w:rsidRPr="00856BD5">
        <w:rPr>
          <w:rFonts w:ascii="Arial" w:hAnsi="Arial" w:cs="Arial"/>
          <w:sz w:val="22"/>
          <w:szCs w:val="22"/>
        </w:rPr>
        <w:t>, deberá</w:t>
      </w:r>
      <w:r w:rsidRPr="00856BD5">
        <w:rPr>
          <w:rFonts w:ascii="Arial" w:hAnsi="Arial" w:cs="Arial"/>
          <w:sz w:val="22"/>
          <w:szCs w:val="22"/>
        </w:rPr>
        <w:t xml:space="preserve"> señalar </w:t>
      </w:r>
      <w:r w:rsidR="007D123C" w:rsidRPr="00856BD5">
        <w:rPr>
          <w:rFonts w:ascii="Arial" w:hAnsi="Arial" w:cs="Arial"/>
          <w:sz w:val="22"/>
          <w:szCs w:val="22"/>
        </w:rPr>
        <w:t>e</w:t>
      </w:r>
      <w:r w:rsidR="000D4DA6" w:rsidRPr="00856BD5">
        <w:rPr>
          <w:rFonts w:ascii="Arial" w:hAnsi="Arial" w:cs="Arial"/>
          <w:sz w:val="22"/>
          <w:szCs w:val="22"/>
        </w:rPr>
        <w:t>l número de la presente Resoluci</w:t>
      </w:r>
      <w:r w:rsidR="007D123C" w:rsidRPr="00856BD5">
        <w:rPr>
          <w:rFonts w:ascii="Arial" w:hAnsi="Arial" w:cs="Arial"/>
          <w:sz w:val="22"/>
          <w:szCs w:val="22"/>
        </w:rPr>
        <w:t xml:space="preserve">ón, en formato </w:t>
      </w:r>
      <w:r w:rsidRPr="00856BD5">
        <w:rPr>
          <w:rFonts w:ascii="Arial" w:hAnsi="Arial" w:cs="Arial"/>
          <w:sz w:val="22"/>
          <w:szCs w:val="22"/>
        </w:rPr>
        <w:t>“RESOL N°</w:t>
      </w:r>
      <w:r w:rsidR="0059572F" w:rsidRPr="00856BD5">
        <w:rPr>
          <w:rFonts w:ascii="Arial" w:hAnsi="Arial" w:cs="Arial"/>
          <w:sz w:val="22"/>
          <w:szCs w:val="22"/>
        </w:rPr>
        <w:t xml:space="preserve"> </w:t>
      </w:r>
      <w:r w:rsidRPr="00856BD5">
        <w:rPr>
          <w:rFonts w:ascii="Arial" w:hAnsi="Arial" w:cs="Arial"/>
          <w:sz w:val="22"/>
          <w:szCs w:val="22"/>
        </w:rPr>
        <w:t>XXXX”.</w:t>
      </w:r>
    </w:p>
    <w:p w:rsidR="000457CD" w:rsidRPr="00856BD5"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856BD5">
        <w:rPr>
          <w:rFonts w:ascii="Arial" w:hAnsi="Arial" w:cs="Arial"/>
          <w:sz w:val="22"/>
          <w:szCs w:val="22"/>
        </w:rPr>
        <w:t>Dado que para todos los efectos la presentación a zona primaria se efectúa en la aduana de origen, las normas estab</w:t>
      </w:r>
      <w:r w:rsidR="008465BB" w:rsidRPr="00856BD5">
        <w:rPr>
          <w:rFonts w:ascii="Arial" w:hAnsi="Arial" w:cs="Arial"/>
          <w:sz w:val="22"/>
          <w:szCs w:val="22"/>
        </w:rPr>
        <w:t>lecidas en los numerales 5.9.1.7</w:t>
      </w:r>
      <w:r w:rsidRPr="00856BD5">
        <w:rPr>
          <w:rFonts w:ascii="Arial" w:hAnsi="Arial" w:cs="Arial"/>
          <w:sz w:val="22"/>
          <w:szCs w:val="22"/>
        </w:rPr>
        <w:t xml:space="preserve"> y siguientes no aplican a estas operaciones</w:t>
      </w:r>
      <w:r w:rsidR="00DA69CC" w:rsidRPr="00856BD5">
        <w:rPr>
          <w:rFonts w:ascii="Arial" w:hAnsi="Arial" w:cs="Arial"/>
          <w:sz w:val="22"/>
          <w:szCs w:val="22"/>
        </w:rPr>
        <w:t>, a menos que se señale expresamente</w:t>
      </w:r>
      <w:r w:rsidRPr="00856BD5">
        <w:rPr>
          <w:rFonts w:ascii="Arial" w:hAnsi="Arial" w:cs="Arial"/>
          <w:sz w:val="22"/>
          <w:szCs w:val="22"/>
        </w:rPr>
        <w:t>.  Lo anterior</w:t>
      </w:r>
      <w:r w:rsidR="00ED67B7">
        <w:rPr>
          <w:rFonts w:ascii="Arial" w:hAnsi="Arial" w:cs="Arial"/>
          <w:sz w:val="22"/>
          <w:szCs w:val="22"/>
        </w:rPr>
        <w:t>,</w:t>
      </w:r>
      <w:r w:rsidRPr="00856BD5">
        <w:rPr>
          <w:rFonts w:ascii="Arial" w:hAnsi="Arial" w:cs="Arial"/>
          <w:sz w:val="22"/>
          <w:szCs w:val="22"/>
        </w:rPr>
        <w:t xml:space="preserve"> sin perjuicio que durante el proceso se pierda </w:t>
      </w:r>
      <w:r w:rsidR="00E94D98">
        <w:rPr>
          <w:rFonts w:ascii="Arial" w:hAnsi="Arial" w:cs="Arial"/>
          <w:sz w:val="22"/>
          <w:szCs w:val="22"/>
        </w:rPr>
        <w:t xml:space="preserve">o </w:t>
      </w:r>
      <w:r w:rsidR="00ED67B7">
        <w:rPr>
          <w:rFonts w:ascii="Arial" w:hAnsi="Arial" w:cs="Arial"/>
          <w:sz w:val="22"/>
          <w:szCs w:val="22"/>
        </w:rPr>
        <w:t>incumpla</w:t>
      </w:r>
      <w:r w:rsidR="00ED67B7" w:rsidRPr="00856BD5">
        <w:rPr>
          <w:rFonts w:ascii="Arial" w:hAnsi="Arial" w:cs="Arial"/>
          <w:sz w:val="22"/>
          <w:szCs w:val="22"/>
        </w:rPr>
        <w:t xml:space="preserve"> </w:t>
      </w:r>
      <w:r w:rsidRPr="00856BD5">
        <w:rPr>
          <w:rFonts w:ascii="Arial" w:hAnsi="Arial" w:cs="Arial"/>
          <w:sz w:val="22"/>
          <w:szCs w:val="22"/>
        </w:rPr>
        <w:t xml:space="preserve">alguno de los requisitos indicados </w:t>
      </w:r>
      <w:r w:rsidR="008548A6" w:rsidRPr="00856BD5">
        <w:rPr>
          <w:rFonts w:ascii="Arial" w:hAnsi="Arial" w:cs="Arial"/>
          <w:sz w:val="22"/>
          <w:szCs w:val="22"/>
        </w:rPr>
        <w:t>en el</w:t>
      </w:r>
      <w:r w:rsidR="001631B4" w:rsidRPr="00856BD5">
        <w:rPr>
          <w:rFonts w:ascii="Arial" w:hAnsi="Arial" w:cs="Arial"/>
          <w:sz w:val="22"/>
          <w:szCs w:val="22"/>
        </w:rPr>
        <w:t xml:space="preserve"> primer párrafo </w:t>
      </w:r>
      <w:r w:rsidR="008465BB" w:rsidRPr="00856BD5">
        <w:rPr>
          <w:rFonts w:ascii="Arial" w:hAnsi="Arial" w:cs="Arial"/>
          <w:sz w:val="22"/>
          <w:szCs w:val="22"/>
        </w:rPr>
        <w:t>de este numeral, c</w:t>
      </w:r>
      <w:r w:rsidRPr="00856BD5">
        <w:rPr>
          <w:rFonts w:ascii="Arial" w:hAnsi="Arial" w:cs="Arial"/>
          <w:sz w:val="22"/>
          <w:szCs w:val="22"/>
        </w:rPr>
        <w:t>aso en el cual deberán hacerse las modificaciones a los documentos y sistemas, retornando la operación a su curso regular.</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5.9.1.</w:t>
      </w:r>
      <w:r w:rsidR="008465BB">
        <w:rPr>
          <w:rFonts w:ascii="Arial" w:hAnsi="Arial" w:cs="Arial"/>
          <w:sz w:val="22"/>
          <w:szCs w:val="22"/>
        </w:rPr>
        <w:t>7</w:t>
      </w:r>
      <w:r w:rsidRPr="000457CD">
        <w:rPr>
          <w:rFonts w:ascii="Arial" w:hAnsi="Arial" w:cs="Arial"/>
          <w:sz w:val="22"/>
          <w:szCs w:val="22"/>
        </w:rPr>
        <w:t>.-</w:t>
      </w:r>
      <w:r w:rsidR="00191814">
        <w:rPr>
          <w:rFonts w:ascii="Arial" w:hAnsi="Arial" w:cs="Arial"/>
          <w:sz w:val="22"/>
          <w:szCs w:val="22"/>
        </w:rPr>
        <w:t xml:space="preserve"> </w:t>
      </w:r>
      <w:r w:rsidRPr="000457CD">
        <w:rPr>
          <w:rFonts w:ascii="Arial" w:hAnsi="Arial" w:cs="Arial"/>
          <w:sz w:val="22"/>
          <w:szCs w:val="22"/>
        </w:rPr>
        <w:t xml:space="preserve">La </w:t>
      </w:r>
      <w:r w:rsidR="008548A6">
        <w:rPr>
          <w:rFonts w:ascii="Arial" w:hAnsi="Arial" w:cs="Arial"/>
          <w:sz w:val="22"/>
          <w:szCs w:val="22"/>
        </w:rPr>
        <w:t>c</w:t>
      </w:r>
      <w:r w:rsidR="008548A6" w:rsidRPr="000457CD">
        <w:rPr>
          <w:rFonts w:ascii="Arial" w:hAnsi="Arial" w:cs="Arial"/>
          <w:sz w:val="22"/>
          <w:szCs w:val="22"/>
        </w:rPr>
        <w:t xml:space="preserve">ompañía </w:t>
      </w:r>
      <w:r w:rsidR="008548A6">
        <w:rPr>
          <w:rFonts w:ascii="Arial" w:hAnsi="Arial" w:cs="Arial"/>
          <w:sz w:val="22"/>
          <w:szCs w:val="22"/>
        </w:rPr>
        <w:t>t</w:t>
      </w:r>
      <w:r w:rsidR="008548A6" w:rsidRPr="000457CD">
        <w:rPr>
          <w:rFonts w:ascii="Arial" w:hAnsi="Arial" w:cs="Arial"/>
          <w:sz w:val="22"/>
          <w:szCs w:val="22"/>
        </w:rPr>
        <w:t>ransportista</w:t>
      </w:r>
      <w:r w:rsidRPr="000457CD">
        <w:rPr>
          <w:rFonts w:ascii="Arial" w:hAnsi="Arial" w:cs="Arial"/>
          <w:sz w:val="22"/>
          <w:szCs w:val="22"/>
        </w:rPr>
        <w:t>, al momento de presentar las mercancías correspondientes a la zona primaria de salida efectiva, deberá solicitar al control de aduana respectivo, que éste realice el ingreso de la mercancía.</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8465BB" w:rsidP="0090461F">
      <w:pPr>
        <w:pStyle w:val="NormalWeb"/>
        <w:spacing w:before="0" w:beforeAutospacing="0" w:after="0" w:afterAutospacing="0"/>
        <w:ind w:left="709"/>
        <w:jc w:val="both"/>
        <w:rPr>
          <w:rFonts w:ascii="Arial" w:hAnsi="Arial" w:cs="Arial"/>
          <w:sz w:val="22"/>
          <w:szCs w:val="22"/>
        </w:rPr>
      </w:pPr>
      <w:r w:rsidRPr="00856BD5">
        <w:rPr>
          <w:rFonts w:ascii="Arial" w:hAnsi="Arial" w:cs="Arial"/>
          <w:sz w:val="22"/>
          <w:szCs w:val="22"/>
        </w:rPr>
        <w:t xml:space="preserve">En el caso señalado en </w:t>
      </w:r>
      <w:r w:rsidR="000457CD" w:rsidRPr="00856BD5">
        <w:rPr>
          <w:rFonts w:ascii="Arial" w:hAnsi="Arial" w:cs="Arial"/>
          <w:sz w:val="22"/>
          <w:szCs w:val="22"/>
        </w:rPr>
        <w:t>el</w:t>
      </w:r>
      <w:r w:rsidRPr="00856BD5">
        <w:rPr>
          <w:rFonts w:ascii="Arial" w:hAnsi="Arial" w:cs="Arial"/>
          <w:sz w:val="22"/>
          <w:szCs w:val="22"/>
        </w:rPr>
        <w:t xml:space="preserve"> numeral 5.9.1.6</w:t>
      </w:r>
      <w:r w:rsidR="000457CD" w:rsidRPr="00856BD5">
        <w:rPr>
          <w:rFonts w:ascii="Arial" w:hAnsi="Arial" w:cs="Arial"/>
          <w:sz w:val="22"/>
          <w:szCs w:val="22"/>
        </w:rPr>
        <w:t xml:space="preserve"> anterior, la </w:t>
      </w:r>
      <w:r w:rsidR="008548A6">
        <w:rPr>
          <w:rFonts w:ascii="Arial" w:hAnsi="Arial" w:cs="Arial"/>
          <w:sz w:val="22"/>
          <w:szCs w:val="22"/>
        </w:rPr>
        <w:t>c</w:t>
      </w:r>
      <w:r w:rsidR="008548A6" w:rsidRPr="00856BD5">
        <w:rPr>
          <w:rFonts w:ascii="Arial" w:hAnsi="Arial" w:cs="Arial"/>
          <w:sz w:val="22"/>
          <w:szCs w:val="22"/>
        </w:rPr>
        <w:t xml:space="preserve">ompañía </w:t>
      </w:r>
      <w:r w:rsidR="008548A6">
        <w:rPr>
          <w:rFonts w:ascii="Arial" w:hAnsi="Arial" w:cs="Arial"/>
          <w:sz w:val="22"/>
          <w:szCs w:val="22"/>
        </w:rPr>
        <w:t>t</w:t>
      </w:r>
      <w:r w:rsidR="008548A6" w:rsidRPr="00856BD5">
        <w:rPr>
          <w:rFonts w:ascii="Arial" w:hAnsi="Arial" w:cs="Arial"/>
          <w:sz w:val="22"/>
          <w:szCs w:val="22"/>
        </w:rPr>
        <w:t xml:space="preserve">ransportista </w:t>
      </w:r>
      <w:r w:rsidR="000457CD" w:rsidRPr="00856BD5">
        <w:rPr>
          <w:rFonts w:ascii="Arial" w:hAnsi="Arial" w:cs="Arial"/>
          <w:sz w:val="22"/>
          <w:szCs w:val="22"/>
        </w:rPr>
        <w:t>no tendrá la obligación de hacer tal presentación para ingreso a zona primaria, considerándose especialmente responsable por el resguardo de la mercancía</w:t>
      </w:r>
      <w:r w:rsidR="00191814">
        <w:rPr>
          <w:rFonts w:ascii="Arial" w:hAnsi="Arial" w:cs="Arial"/>
          <w:sz w:val="22"/>
          <w:szCs w:val="22"/>
        </w:rPr>
        <w:t xml:space="preserve"> que se encuentre </w:t>
      </w:r>
      <w:r w:rsidR="00E62561">
        <w:rPr>
          <w:rFonts w:ascii="Arial" w:hAnsi="Arial" w:cs="Arial"/>
          <w:sz w:val="22"/>
          <w:szCs w:val="22"/>
        </w:rPr>
        <w:t xml:space="preserve">a la espera del proceso </w:t>
      </w:r>
      <w:r w:rsidR="00191814">
        <w:rPr>
          <w:rFonts w:ascii="Arial" w:hAnsi="Arial" w:cs="Arial"/>
          <w:sz w:val="22"/>
          <w:szCs w:val="22"/>
        </w:rPr>
        <w:t>en el puerto de embarque definitivo,</w:t>
      </w:r>
      <w:r w:rsidR="000457CD" w:rsidRPr="00856BD5">
        <w:rPr>
          <w:rFonts w:ascii="Arial" w:hAnsi="Arial" w:cs="Arial"/>
          <w:sz w:val="22"/>
          <w:szCs w:val="22"/>
        </w:rPr>
        <w:t xml:space="preserve"> así como también de informar a la Aduana con jurisdicción en el “puerto de embarque” de la pérdida</w:t>
      </w:r>
      <w:r w:rsidR="00E94D98">
        <w:rPr>
          <w:rFonts w:ascii="Arial" w:hAnsi="Arial" w:cs="Arial"/>
          <w:sz w:val="22"/>
          <w:szCs w:val="22"/>
        </w:rPr>
        <w:t xml:space="preserve"> o incumplimiento</w:t>
      </w:r>
      <w:r w:rsidR="000457CD" w:rsidRPr="00856BD5">
        <w:rPr>
          <w:rFonts w:ascii="Arial" w:hAnsi="Arial" w:cs="Arial"/>
          <w:sz w:val="22"/>
          <w:szCs w:val="22"/>
        </w:rPr>
        <w:t xml:space="preserve"> de alguno de los requisitos señalados en el mismo numeral.</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5.9.1.</w:t>
      </w:r>
      <w:r w:rsidR="008465BB">
        <w:rPr>
          <w:rFonts w:ascii="Arial" w:hAnsi="Arial" w:cs="Arial"/>
          <w:sz w:val="22"/>
          <w:szCs w:val="22"/>
        </w:rPr>
        <w:t>8</w:t>
      </w:r>
      <w:r w:rsidRPr="000457CD">
        <w:rPr>
          <w:rFonts w:ascii="Arial" w:hAnsi="Arial" w:cs="Arial"/>
          <w:sz w:val="22"/>
          <w:szCs w:val="22"/>
        </w:rPr>
        <w:t>.-El funcionario de Aduana deberá materializar el ingreso a la zona primaria a través de la opción del sistema Ingreso Z.P. En consecuencia, en dicho momento, si el sistema le informare que la operación está sujeta a revisión de sellos, deberá realizar dicho procedimiento.</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8465BB" w:rsidP="0090461F">
      <w:pPr>
        <w:pStyle w:val="NormalWeb"/>
        <w:spacing w:before="0" w:beforeAutospacing="0" w:after="0" w:afterAutospacing="0"/>
        <w:ind w:left="709"/>
        <w:jc w:val="both"/>
        <w:rPr>
          <w:rFonts w:ascii="Arial" w:hAnsi="Arial" w:cs="Arial"/>
          <w:sz w:val="22"/>
          <w:szCs w:val="22"/>
        </w:rPr>
      </w:pPr>
      <w:r>
        <w:rPr>
          <w:rFonts w:ascii="Arial" w:hAnsi="Arial" w:cs="Arial"/>
          <w:sz w:val="22"/>
          <w:szCs w:val="22"/>
        </w:rPr>
        <w:t>5.9.1.9</w:t>
      </w:r>
      <w:r w:rsidR="000457CD" w:rsidRPr="000457CD">
        <w:rPr>
          <w:rFonts w:ascii="Arial" w:hAnsi="Arial" w:cs="Arial"/>
          <w:sz w:val="22"/>
          <w:szCs w:val="22"/>
        </w:rPr>
        <w:t xml:space="preserve">.- El funcionario a cargo de revisar los sellos, deberá comprobar que estos correspondan a los consignados en el sistema </w:t>
      </w:r>
      <w:r w:rsidR="003F4F66">
        <w:rPr>
          <w:rFonts w:ascii="Arial" w:hAnsi="Arial" w:cs="Arial"/>
          <w:sz w:val="22"/>
          <w:szCs w:val="22"/>
        </w:rPr>
        <w:t xml:space="preserve">de salida </w:t>
      </w:r>
      <w:r w:rsidR="000457CD" w:rsidRPr="000457CD">
        <w:rPr>
          <w:rFonts w:ascii="Arial" w:hAnsi="Arial" w:cs="Arial"/>
          <w:sz w:val="22"/>
          <w:szCs w:val="22"/>
        </w:rPr>
        <w:t xml:space="preserve"> para esa operación. De cumplir, deberá ingresar al sistema el resultado del procedimiento de revisión, con lo cual la operación quedará autorizada a salir. En caso contrario, se deberá proceder a realizar los procedimientos de fiscalización que se estimen pertinentes, para verificar que estos no hayan sido alterados.</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5.9.1.</w:t>
      </w:r>
      <w:r w:rsidR="008465BB">
        <w:rPr>
          <w:rFonts w:ascii="Arial" w:hAnsi="Arial" w:cs="Arial"/>
          <w:sz w:val="22"/>
          <w:szCs w:val="22"/>
        </w:rPr>
        <w:t>10</w:t>
      </w:r>
      <w:r w:rsidRPr="000457CD">
        <w:rPr>
          <w:rFonts w:ascii="Arial" w:hAnsi="Arial" w:cs="Arial"/>
          <w:sz w:val="22"/>
          <w:szCs w:val="22"/>
        </w:rPr>
        <w:t xml:space="preserve">.-En todo caso, la </w:t>
      </w:r>
      <w:r w:rsidR="008548A6">
        <w:rPr>
          <w:rFonts w:ascii="Arial" w:hAnsi="Arial" w:cs="Arial"/>
          <w:sz w:val="22"/>
          <w:szCs w:val="22"/>
        </w:rPr>
        <w:t>c</w:t>
      </w:r>
      <w:r w:rsidR="008548A6" w:rsidRPr="000457CD">
        <w:rPr>
          <w:rFonts w:ascii="Arial" w:hAnsi="Arial" w:cs="Arial"/>
          <w:sz w:val="22"/>
          <w:szCs w:val="22"/>
        </w:rPr>
        <w:t xml:space="preserve">ompañía </w:t>
      </w:r>
      <w:r w:rsidR="008548A6">
        <w:rPr>
          <w:rFonts w:ascii="Arial" w:hAnsi="Arial" w:cs="Arial"/>
          <w:sz w:val="22"/>
          <w:szCs w:val="22"/>
        </w:rPr>
        <w:t>t</w:t>
      </w:r>
      <w:r w:rsidR="008548A6" w:rsidRPr="000457CD">
        <w:rPr>
          <w:rFonts w:ascii="Arial" w:hAnsi="Arial" w:cs="Arial"/>
          <w:sz w:val="22"/>
          <w:szCs w:val="22"/>
        </w:rPr>
        <w:t xml:space="preserve">ransportista </w:t>
      </w:r>
      <w:r w:rsidRPr="000457CD">
        <w:rPr>
          <w:rFonts w:ascii="Arial" w:hAnsi="Arial" w:cs="Arial"/>
          <w:sz w:val="22"/>
          <w:szCs w:val="22"/>
        </w:rPr>
        <w:t xml:space="preserve">deberá informar oportunamente al </w:t>
      </w:r>
      <w:r w:rsidR="008548A6">
        <w:rPr>
          <w:rFonts w:ascii="Arial" w:hAnsi="Arial" w:cs="Arial"/>
          <w:sz w:val="22"/>
          <w:szCs w:val="22"/>
        </w:rPr>
        <w:t>d</w:t>
      </w:r>
      <w:r w:rsidR="008548A6" w:rsidRPr="000457CD">
        <w:rPr>
          <w:rFonts w:ascii="Arial" w:hAnsi="Arial" w:cs="Arial"/>
          <w:sz w:val="22"/>
          <w:szCs w:val="22"/>
        </w:rPr>
        <w:t xml:space="preserve">espachador </w:t>
      </w:r>
      <w:r w:rsidRPr="000457CD">
        <w:rPr>
          <w:rFonts w:ascii="Arial" w:hAnsi="Arial" w:cs="Arial"/>
          <w:sz w:val="22"/>
          <w:szCs w:val="22"/>
        </w:rPr>
        <w:t xml:space="preserve">de </w:t>
      </w:r>
      <w:r w:rsidR="008548A6">
        <w:rPr>
          <w:rFonts w:ascii="Arial" w:hAnsi="Arial" w:cs="Arial"/>
          <w:sz w:val="22"/>
          <w:szCs w:val="22"/>
        </w:rPr>
        <w:t>a</w:t>
      </w:r>
      <w:r w:rsidR="008548A6" w:rsidRPr="000457CD">
        <w:rPr>
          <w:rFonts w:ascii="Arial" w:hAnsi="Arial" w:cs="Arial"/>
          <w:sz w:val="22"/>
          <w:szCs w:val="22"/>
        </w:rPr>
        <w:t>duana</w:t>
      </w:r>
      <w:r w:rsidRPr="000457CD">
        <w:rPr>
          <w:rFonts w:ascii="Arial" w:hAnsi="Arial" w:cs="Arial"/>
          <w:sz w:val="22"/>
          <w:szCs w:val="22"/>
        </w:rPr>
        <w:t>, la realización de dicho examen y su resultado. En caso de cambios de sellos, deberá informarle la nueva serie de los mismos.</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5.9.1.1</w:t>
      </w:r>
      <w:r w:rsidR="008465BB">
        <w:rPr>
          <w:rFonts w:ascii="Arial" w:hAnsi="Arial" w:cs="Arial"/>
          <w:sz w:val="22"/>
          <w:szCs w:val="22"/>
        </w:rPr>
        <w:t>1</w:t>
      </w:r>
      <w:r w:rsidRPr="000457CD">
        <w:rPr>
          <w:rFonts w:ascii="Arial" w:hAnsi="Arial" w:cs="Arial"/>
          <w:sz w:val="22"/>
          <w:szCs w:val="22"/>
        </w:rPr>
        <w:t xml:space="preserve">.-La Aduana de salida efectiva de las mercancías del país, podrá ordenar que se realice </w:t>
      </w:r>
      <w:r w:rsidR="00E94D98" w:rsidRPr="000457CD">
        <w:rPr>
          <w:rFonts w:ascii="Arial" w:hAnsi="Arial" w:cs="Arial"/>
          <w:sz w:val="22"/>
          <w:szCs w:val="22"/>
        </w:rPr>
        <w:t>ex</w:t>
      </w:r>
      <w:r w:rsidR="00E94D98">
        <w:rPr>
          <w:rFonts w:ascii="Arial" w:hAnsi="Arial" w:cs="Arial"/>
          <w:sz w:val="22"/>
          <w:szCs w:val="22"/>
        </w:rPr>
        <w:t>a</w:t>
      </w:r>
      <w:r w:rsidR="00E94D98" w:rsidRPr="000457CD">
        <w:rPr>
          <w:rFonts w:ascii="Arial" w:hAnsi="Arial" w:cs="Arial"/>
          <w:sz w:val="22"/>
          <w:szCs w:val="22"/>
        </w:rPr>
        <w:t>men</w:t>
      </w:r>
      <w:r w:rsidRPr="000457CD">
        <w:rPr>
          <w:rFonts w:ascii="Arial" w:hAnsi="Arial" w:cs="Arial"/>
          <w:sz w:val="22"/>
          <w:szCs w:val="22"/>
        </w:rPr>
        <w:t xml:space="preserve"> físico cuando lo estime pertinente</w:t>
      </w:r>
      <w:r w:rsidR="00E62561">
        <w:rPr>
          <w:rFonts w:ascii="Arial" w:hAnsi="Arial" w:cs="Arial"/>
          <w:sz w:val="22"/>
          <w:szCs w:val="22"/>
        </w:rPr>
        <w:t xml:space="preserve"> y/o cuando el sistema de selectividad así lo disponga</w:t>
      </w:r>
      <w:r w:rsidRPr="000457CD">
        <w:rPr>
          <w:rFonts w:ascii="Arial" w:hAnsi="Arial" w:cs="Arial"/>
          <w:sz w:val="22"/>
          <w:szCs w:val="22"/>
        </w:rPr>
        <w:t>, l</w:t>
      </w:r>
      <w:r w:rsidR="00E62561">
        <w:rPr>
          <w:rFonts w:ascii="Arial" w:hAnsi="Arial" w:cs="Arial"/>
          <w:sz w:val="22"/>
          <w:szCs w:val="22"/>
        </w:rPr>
        <w:t>o</w:t>
      </w:r>
      <w:r w:rsidRPr="000457CD">
        <w:rPr>
          <w:rFonts w:ascii="Arial" w:hAnsi="Arial" w:cs="Arial"/>
          <w:sz w:val="22"/>
          <w:szCs w:val="22"/>
        </w:rPr>
        <w:t xml:space="preserve"> cual deberá ser notificado a la </w:t>
      </w:r>
      <w:r w:rsidR="008548A6">
        <w:rPr>
          <w:rFonts w:ascii="Arial" w:hAnsi="Arial" w:cs="Arial"/>
          <w:sz w:val="22"/>
          <w:szCs w:val="22"/>
        </w:rPr>
        <w:t>c</w:t>
      </w:r>
      <w:r w:rsidR="008548A6" w:rsidRPr="000457CD">
        <w:rPr>
          <w:rFonts w:ascii="Arial" w:hAnsi="Arial" w:cs="Arial"/>
          <w:sz w:val="22"/>
          <w:szCs w:val="22"/>
        </w:rPr>
        <w:t xml:space="preserve">ompañía </w:t>
      </w:r>
      <w:r w:rsidR="008548A6">
        <w:rPr>
          <w:rFonts w:ascii="Arial" w:hAnsi="Arial" w:cs="Arial"/>
          <w:sz w:val="22"/>
          <w:szCs w:val="22"/>
        </w:rPr>
        <w:t>t</w:t>
      </w:r>
      <w:r w:rsidR="008548A6" w:rsidRPr="000457CD">
        <w:rPr>
          <w:rFonts w:ascii="Arial" w:hAnsi="Arial" w:cs="Arial"/>
          <w:sz w:val="22"/>
          <w:szCs w:val="22"/>
        </w:rPr>
        <w:t>ransportista</w:t>
      </w:r>
      <w:r w:rsidRPr="000457CD">
        <w:rPr>
          <w:rFonts w:ascii="Arial" w:hAnsi="Arial" w:cs="Arial"/>
          <w:sz w:val="22"/>
          <w:szCs w:val="22"/>
        </w:rPr>
        <w:t>, a los fines del caso.</w:t>
      </w:r>
    </w:p>
    <w:p w:rsidR="000457CD" w:rsidRPr="000457CD" w:rsidRDefault="000457CD" w:rsidP="003F4F66">
      <w:pPr>
        <w:pStyle w:val="NormalWeb"/>
        <w:spacing w:before="0" w:beforeAutospacing="0" w:after="0" w:afterAutospacing="0"/>
        <w:ind w:left="709"/>
        <w:jc w:val="both"/>
        <w:rPr>
          <w:rFonts w:ascii="Arial" w:hAnsi="Arial" w:cs="Arial"/>
          <w:sz w:val="22"/>
          <w:szCs w:val="22"/>
        </w:rPr>
      </w:pPr>
    </w:p>
    <w:p w:rsidR="000457CD" w:rsidRPr="000457CD" w:rsidRDefault="000457CD" w:rsidP="003F4F66">
      <w:pPr>
        <w:pStyle w:val="NormalWeb"/>
        <w:spacing w:before="0" w:beforeAutospacing="0" w:after="0" w:afterAutospacing="0"/>
        <w:ind w:left="708"/>
        <w:jc w:val="both"/>
        <w:rPr>
          <w:rFonts w:ascii="Arial" w:hAnsi="Arial" w:cs="Arial"/>
          <w:sz w:val="22"/>
          <w:szCs w:val="22"/>
        </w:rPr>
      </w:pPr>
      <w:r w:rsidRPr="003F4F66">
        <w:rPr>
          <w:rFonts w:ascii="Arial" w:hAnsi="Arial" w:cs="Arial"/>
          <w:sz w:val="22"/>
          <w:szCs w:val="22"/>
        </w:rPr>
        <w:t>Para el caso señalado en la letra del numeral 5.9.1.</w:t>
      </w:r>
      <w:r w:rsidR="008465BB" w:rsidRPr="003F4F66">
        <w:rPr>
          <w:rFonts w:ascii="Arial" w:hAnsi="Arial" w:cs="Arial"/>
          <w:sz w:val="22"/>
          <w:szCs w:val="22"/>
        </w:rPr>
        <w:t>6</w:t>
      </w:r>
      <w:r w:rsidRPr="003F4F66">
        <w:rPr>
          <w:rFonts w:ascii="Arial" w:hAnsi="Arial" w:cs="Arial"/>
          <w:sz w:val="22"/>
          <w:szCs w:val="22"/>
        </w:rPr>
        <w:t xml:space="preserve"> anterior, este procedimiento</w:t>
      </w:r>
      <w:r w:rsidR="00E62561">
        <w:rPr>
          <w:rFonts w:ascii="Arial" w:hAnsi="Arial" w:cs="Arial"/>
          <w:sz w:val="22"/>
          <w:szCs w:val="22"/>
        </w:rPr>
        <w:t xml:space="preserve"> de examen físico, dispuesto por sistema de selectividad, selección manual u otro, </w:t>
      </w:r>
      <w:r w:rsidRPr="003F4F66">
        <w:rPr>
          <w:rFonts w:ascii="Arial" w:hAnsi="Arial" w:cs="Arial"/>
          <w:sz w:val="22"/>
          <w:szCs w:val="22"/>
        </w:rPr>
        <w:t xml:space="preserve"> </w:t>
      </w:r>
      <w:r w:rsidR="006B6631" w:rsidRPr="003F4F66">
        <w:rPr>
          <w:rFonts w:ascii="Arial" w:hAnsi="Arial" w:cs="Arial"/>
          <w:sz w:val="22"/>
          <w:szCs w:val="22"/>
        </w:rPr>
        <w:t>será</w:t>
      </w:r>
      <w:r w:rsidRPr="003F4F66">
        <w:rPr>
          <w:rFonts w:ascii="Arial" w:hAnsi="Arial" w:cs="Arial"/>
          <w:sz w:val="22"/>
          <w:szCs w:val="22"/>
        </w:rPr>
        <w:t xml:space="preserve"> consignado en el documento y </w:t>
      </w:r>
      <w:r w:rsidR="00856BD5" w:rsidRPr="003F4F66">
        <w:rPr>
          <w:rFonts w:ascii="Arial" w:hAnsi="Arial" w:cs="Arial"/>
          <w:sz w:val="22"/>
          <w:szCs w:val="22"/>
        </w:rPr>
        <w:t xml:space="preserve">la carga </w:t>
      </w:r>
      <w:r w:rsidRPr="003F4F66">
        <w:rPr>
          <w:rFonts w:ascii="Arial" w:hAnsi="Arial" w:cs="Arial"/>
          <w:sz w:val="22"/>
          <w:szCs w:val="22"/>
        </w:rPr>
        <w:t>será despachad</w:t>
      </w:r>
      <w:r w:rsidR="00856BD5" w:rsidRPr="003F4F66">
        <w:rPr>
          <w:rFonts w:ascii="Arial" w:hAnsi="Arial" w:cs="Arial"/>
          <w:sz w:val="22"/>
          <w:szCs w:val="22"/>
        </w:rPr>
        <w:t>a</w:t>
      </w:r>
      <w:r w:rsidRPr="003F4F66">
        <w:rPr>
          <w:rFonts w:ascii="Arial" w:hAnsi="Arial" w:cs="Arial"/>
          <w:sz w:val="22"/>
          <w:szCs w:val="22"/>
        </w:rPr>
        <w:t xml:space="preserve"> por la Aduana de </w:t>
      </w:r>
      <w:r w:rsidR="006B6631" w:rsidRPr="003F4F66">
        <w:rPr>
          <w:rFonts w:ascii="Arial" w:hAnsi="Arial" w:cs="Arial"/>
          <w:sz w:val="22"/>
          <w:szCs w:val="22"/>
        </w:rPr>
        <w:t>origen declarada en el DUS (AS).  Asimismo, e</w:t>
      </w:r>
      <w:r w:rsidRPr="003F4F66">
        <w:rPr>
          <w:rFonts w:ascii="Arial" w:hAnsi="Arial" w:cs="Arial"/>
          <w:sz w:val="22"/>
          <w:szCs w:val="22"/>
        </w:rPr>
        <w:t xml:space="preserve">l ingreso del resultado de este procedimiento en el sistema computacional, será de responsabilidad de la Aduana de origen consignada en el DUS(AS) </w:t>
      </w:r>
      <w:r w:rsidR="00E94D98">
        <w:rPr>
          <w:rFonts w:ascii="Arial" w:hAnsi="Arial" w:cs="Arial"/>
          <w:sz w:val="22"/>
          <w:szCs w:val="22"/>
        </w:rPr>
        <w:t>debiendo</w:t>
      </w:r>
      <w:r w:rsidR="008548A6">
        <w:rPr>
          <w:rFonts w:ascii="Arial" w:hAnsi="Arial" w:cs="Arial"/>
          <w:sz w:val="22"/>
          <w:szCs w:val="22"/>
        </w:rPr>
        <w:t xml:space="preserve"> </w:t>
      </w:r>
      <w:r w:rsidRPr="003F4F66">
        <w:rPr>
          <w:rFonts w:ascii="Arial" w:hAnsi="Arial" w:cs="Arial"/>
          <w:sz w:val="22"/>
          <w:szCs w:val="22"/>
        </w:rPr>
        <w:t xml:space="preserve">informar oportunamente al agente de aduana respectivo, los datos del registro </w:t>
      </w:r>
      <w:r w:rsidR="003F4F66" w:rsidRPr="003F4F66">
        <w:rPr>
          <w:rFonts w:ascii="Arial" w:hAnsi="Arial" w:cs="Arial"/>
          <w:sz w:val="22"/>
          <w:szCs w:val="22"/>
        </w:rPr>
        <w:t xml:space="preserve"> del </w:t>
      </w:r>
      <w:r w:rsidR="00E94D98">
        <w:rPr>
          <w:rFonts w:ascii="Arial" w:hAnsi="Arial" w:cs="Arial"/>
          <w:sz w:val="22"/>
          <w:szCs w:val="22"/>
        </w:rPr>
        <w:t>s</w:t>
      </w:r>
      <w:r w:rsidR="00E94D98" w:rsidRPr="003F4F66">
        <w:rPr>
          <w:rFonts w:ascii="Arial" w:hAnsi="Arial" w:cs="Arial"/>
          <w:sz w:val="22"/>
          <w:szCs w:val="22"/>
        </w:rPr>
        <w:t xml:space="preserve">istema </w:t>
      </w:r>
      <w:r w:rsidR="003F4F66" w:rsidRPr="003F4F66">
        <w:rPr>
          <w:rFonts w:ascii="Arial" w:hAnsi="Arial" w:cs="Arial"/>
          <w:sz w:val="22"/>
          <w:szCs w:val="22"/>
        </w:rPr>
        <w:t xml:space="preserve">de </w:t>
      </w:r>
      <w:r w:rsidR="00E94D98">
        <w:rPr>
          <w:rFonts w:ascii="Arial" w:hAnsi="Arial" w:cs="Arial"/>
          <w:sz w:val="22"/>
          <w:szCs w:val="22"/>
        </w:rPr>
        <w:t>s</w:t>
      </w:r>
      <w:r w:rsidR="00E94D98" w:rsidRPr="003F4F66">
        <w:rPr>
          <w:rFonts w:ascii="Arial" w:hAnsi="Arial" w:cs="Arial"/>
          <w:sz w:val="22"/>
          <w:szCs w:val="22"/>
        </w:rPr>
        <w:t>alida</w:t>
      </w:r>
      <w:r w:rsidRPr="003F4F66">
        <w:rPr>
          <w:rFonts w:ascii="Arial" w:hAnsi="Arial" w:cs="Arial"/>
          <w:sz w:val="22"/>
          <w:szCs w:val="22"/>
        </w:rPr>
        <w:t>.</w:t>
      </w:r>
      <w:r w:rsidR="006B6631" w:rsidRPr="003F4F66">
        <w:rPr>
          <w:rFonts w:ascii="Arial" w:hAnsi="Arial" w:cs="Arial"/>
          <w:sz w:val="22"/>
          <w:szCs w:val="22"/>
        </w:rPr>
        <w:t xml:space="preserve"> </w:t>
      </w:r>
      <w:r w:rsidRPr="003F4F66">
        <w:rPr>
          <w:rFonts w:ascii="Arial" w:hAnsi="Arial" w:cs="Arial"/>
          <w:sz w:val="22"/>
          <w:szCs w:val="22"/>
        </w:rPr>
        <w:t xml:space="preserve">Efectuado lo anterior, el respectivo agente de aduana que suscribió </w:t>
      </w:r>
      <w:r w:rsidR="003F4F66" w:rsidRPr="003F4F66">
        <w:rPr>
          <w:rFonts w:ascii="Arial" w:hAnsi="Arial" w:cs="Arial"/>
          <w:sz w:val="22"/>
          <w:szCs w:val="22"/>
        </w:rPr>
        <w:t xml:space="preserve">el </w:t>
      </w:r>
      <w:r w:rsidRPr="003F4F66">
        <w:rPr>
          <w:rFonts w:ascii="Arial" w:hAnsi="Arial" w:cs="Arial"/>
          <w:sz w:val="22"/>
          <w:szCs w:val="22"/>
        </w:rPr>
        <w:t>DUS en la Aduana de origen (ej. Punta Arenas), procederá dentro del plazo que corresponda, a tramitar la legalización de</w:t>
      </w:r>
      <w:r w:rsidR="003F4F66" w:rsidRPr="003F4F66">
        <w:rPr>
          <w:rFonts w:ascii="Arial" w:hAnsi="Arial" w:cs="Arial"/>
          <w:sz w:val="22"/>
          <w:szCs w:val="22"/>
        </w:rPr>
        <w:t>l</w:t>
      </w:r>
      <w:r w:rsidRPr="003F4F66">
        <w:rPr>
          <w:rFonts w:ascii="Arial" w:hAnsi="Arial" w:cs="Arial"/>
          <w:sz w:val="22"/>
          <w:szCs w:val="22"/>
        </w:rPr>
        <w:t xml:space="preserve"> DUS.</w:t>
      </w:r>
    </w:p>
    <w:p w:rsidR="000457CD" w:rsidRDefault="000457CD" w:rsidP="003F4F66">
      <w:pPr>
        <w:pStyle w:val="NormalWeb"/>
        <w:spacing w:before="0" w:beforeAutospacing="0" w:after="0" w:afterAutospacing="0"/>
        <w:ind w:left="709"/>
        <w:jc w:val="both"/>
        <w:rPr>
          <w:rFonts w:ascii="Arial" w:hAnsi="Arial" w:cs="Arial"/>
          <w:sz w:val="22"/>
          <w:szCs w:val="22"/>
        </w:rPr>
      </w:pPr>
    </w:p>
    <w:p w:rsidR="003F4F66" w:rsidRDefault="003F4F66" w:rsidP="003F4F66">
      <w:pPr>
        <w:pStyle w:val="NormalWeb"/>
        <w:spacing w:before="0" w:beforeAutospacing="0" w:after="0" w:afterAutospacing="0"/>
        <w:ind w:left="709"/>
        <w:jc w:val="both"/>
        <w:rPr>
          <w:rFonts w:ascii="Arial" w:hAnsi="Arial" w:cs="Arial"/>
          <w:sz w:val="22"/>
          <w:szCs w:val="22"/>
        </w:rPr>
      </w:pPr>
    </w:p>
    <w:p w:rsidR="003F4F66" w:rsidRPr="000457CD" w:rsidRDefault="003F4F66" w:rsidP="003F4F66">
      <w:pPr>
        <w:pStyle w:val="NormalWeb"/>
        <w:spacing w:before="0" w:beforeAutospacing="0" w:after="0" w:afterAutospacing="0"/>
        <w:ind w:left="709"/>
        <w:jc w:val="both"/>
        <w:rPr>
          <w:rFonts w:ascii="Arial" w:hAnsi="Arial" w:cs="Arial"/>
          <w:sz w:val="22"/>
          <w:szCs w:val="22"/>
        </w:rPr>
      </w:pP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 xml:space="preserve">5.9.1.11.-La Aduana en que se producirá la salida efectiva al exterior, deberá dejar constancia de dicha autorización y del resultado de la revisión que haya practicado el fiscalizador, en el registro computacional </w:t>
      </w:r>
      <w:r w:rsidR="003F4F66">
        <w:rPr>
          <w:rFonts w:ascii="Arial" w:hAnsi="Arial" w:cs="Arial"/>
          <w:sz w:val="22"/>
          <w:szCs w:val="22"/>
        </w:rPr>
        <w:t>del sistema de salida</w:t>
      </w:r>
      <w:r w:rsidRPr="000457CD">
        <w:rPr>
          <w:rFonts w:ascii="Arial" w:hAnsi="Arial" w:cs="Arial"/>
          <w:sz w:val="22"/>
          <w:szCs w:val="22"/>
        </w:rPr>
        <w:t>, de</w:t>
      </w:r>
      <w:r w:rsidR="003F4F66">
        <w:rPr>
          <w:rFonts w:ascii="Arial" w:hAnsi="Arial" w:cs="Arial"/>
          <w:sz w:val="22"/>
          <w:szCs w:val="22"/>
        </w:rPr>
        <w:t>l</w:t>
      </w:r>
      <w:r w:rsidRPr="000457CD">
        <w:rPr>
          <w:rFonts w:ascii="Arial" w:hAnsi="Arial" w:cs="Arial"/>
          <w:sz w:val="22"/>
          <w:szCs w:val="22"/>
        </w:rPr>
        <w:t xml:space="preserve"> respectiv</w:t>
      </w:r>
      <w:r w:rsidR="003F4F66">
        <w:rPr>
          <w:rFonts w:ascii="Arial" w:hAnsi="Arial" w:cs="Arial"/>
          <w:sz w:val="22"/>
          <w:szCs w:val="22"/>
        </w:rPr>
        <w:t>o</w:t>
      </w:r>
      <w:r w:rsidRPr="000457CD">
        <w:rPr>
          <w:rFonts w:ascii="Arial" w:hAnsi="Arial" w:cs="Arial"/>
          <w:sz w:val="22"/>
          <w:szCs w:val="22"/>
        </w:rPr>
        <w:t xml:space="preserve"> DUS. </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Con este acto se entiende presentado el DUS-ET, dejándolo en estado "Autorizado a Salir" (AS) para el embarque y salida de las mercaderías del país.</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 xml:space="preserve">Efectuado lo anterior, el respectivo agente de aduana que suscribió </w:t>
      </w:r>
      <w:r w:rsidR="003F4F66">
        <w:rPr>
          <w:rFonts w:ascii="Arial" w:hAnsi="Arial" w:cs="Arial"/>
          <w:sz w:val="22"/>
          <w:szCs w:val="22"/>
        </w:rPr>
        <w:t xml:space="preserve">el </w:t>
      </w:r>
      <w:r w:rsidRPr="000457CD">
        <w:rPr>
          <w:rFonts w:ascii="Arial" w:hAnsi="Arial" w:cs="Arial"/>
          <w:sz w:val="22"/>
          <w:szCs w:val="22"/>
        </w:rPr>
        <w:t xml:space="preserve"> DUS en la Aduana de origen (ej. Punta Arenas), procederá dentro del plazo que corresponda, a tramitar la legalización de</w:t>
      </w:r>
      <w:r w:rsidR="003F4F66">
        <w:rPr>
          <w:rFonts w:ascii="Arial" w:hAnsi="Arial" w:cs="Arial"/>
          <w:sz w:val="22"/>
          <w:szCs w:val="22"/>
        </w:rPr>
        <w:t>l</w:t>
      </w:r>
      <w:r w:rsidRPr="000457CD">
        <w:rPr>
          <w:rFonts w:ascii="Arial" w:hAnsi="Arial" w:cs="Arial"/>
          <w:sz w:val="22"/>
          <w:szCs w:val="22"/>
        </w:rPr>
        <w:t xml:space="preserve"> DUS.</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 xml:space="preserve">5.9.1.12.-La Aduana de salida de las mercancías podrá requerir, en el evento de detectar discrepancias en el examen físico, la presencia del despachador de </w:t>
      </w:r>
      <w:r w:rsidR="00E94D98">
        <w:rPr>
          <w:rFonts w:ascii="Arial" w:hAnsi="Arial" w:cs="Arial"/>
          <w:sz w:val="22"/>
          <w:szCs w:val="22"/>
        </w:rPr>
        <w:t>a</w:t>
      </w:r>
      <w:r w:rsidR="00E94D98" w:rsidRPr="000457CD">
        <w:rPr>
          <w:rFonts w:ascii="Arial" w:hAnsi="Arial" w:cs="Arial"/>
          <w:sz w:val="22"/>
          <w:szCs w:val="22"/>
        </w:rPr>
        <w:t xml:space="preserve">duana </w:t>
      </w:r>
      <w:r w:rsidRPr="000457CD">
        <w:rPr>
          <w:rFonts w:ascii="Arial" w:hAnsi="Arial" w:cs="Arial"/>
          <w:sz w:val="22"/>
          <w:szCs w:val="22"/>
        </w:rPr>
        <w:t xml:space="preserve">encargado de la operación. Para estos efectos, el agente de </w:t>
      </w:r>
      <w:r w:rsidR="00E94D98">
        <w:rPr>
          <w:rFonts w:ascii="Arial" w:hAnsi="Arial" w:cs="Arial"/>
          <w:sz w:val="22"/>
          <w:szCs w:val="22"/>
        </w:rPr>
        <w:t>a</w:t>
      </w:r>
      <w:r w:rsidR="00E94D98" w:rsidRPr="000457CD">
        <w:rPr>
          <w:rFonts w:ascii="Arial" w:hAnsi="Arial" w:cs="Arial"/>
          <w:sz w:val="22"/>
          <w:szCs w:val="22"/>
        </w:rPr>
        <w:t xml:space="preserve">duana </w:t>
      </w:r>
      <w:r w:rsidRPr="000457CD">
        <w:rPr>
          <w:rFonts w:ascii="Arial" w:hAnsi="Arial" w:cs="Arial"/>
          <w:sz w:val="22"/>
          <w:szCs w:val="22"/>
        </w:rPr>
        <w:t>con asiento en el puerto donde se origina el embarque de las mercancías, podrá delegar su encargo en otro agente de aduana.</w:t>
      </w:r>
    </w:p>
    <w:p w:rsidR="000457CD" w:rsidRPr="000457CD" w:rsidRDefault="000457CD" w:rsidP="0090461F">
      <w:pPr>
        <w:pStyle w:val="NormalWeb"/>
        <w:spacing w:before="0" w:beforeAutospacing="0" w:after="0" w:afterAutospacing="0"/>
        <w:ind w:left="709"/>
        <w:jc w:val="both"/>
        <w:rPr>
          <w:rFonts w:ascii="Arial" w:hAnsi="Arial" w:cs="Arial"/>
          <w:sz w:val="22"/>
          <w:szCs w:val="22"/>
        </w:rPr>
      </w:pPr>
    </w:p>
    <w:p w:rsidR="000457CD" w:rsidRPr="000457CD" w:rsidRDefault="000457CD" w:rsidP="0090461F">
      <w:pPr>
        <w:pStyle w:val="NormalWeb"/>
        <w:spacing w:before="0" w:beforeAutospacing="0" w:after="0" w:afterAutospacing="0"/>
        <w:ind w:left="709"/>
        <w:jc w:val="both"/>
        <w:rPr>
          <w:rFonts w:ascii="Arial" w:hAnsi="Arial" w:cs="Arial"/>
          <w:sz w:val="22"/>
          <w:szCs w:val="22"/>
        </w:rPr>
      </w:pPr>
      <w:r w:rsidRPr="000457CD">
        <w:rPr>
          <w:rFonts w:ascii="Arial" w:hAnsi="Arial" w:cs="Arial"/>
          <w:sz w:val="22"/>
          <w:szCs w:val="22"/>
        </w:rPr>
        <w:t>Esta delegación, deberá realizarse por medio de mandato conferido en los términos previstos en el Artículo 2135 del Código Civil, normas de aplicación supletoria, conforme con lo dispuesto en el Artículo 197, inciso primero, de la Ordenanza de Aduana. Este instrumento, junto a la carpeta de despacho respectiva, deberán ser entregados por el agente de aduana delegante, al departamento de control zona primaria de la aduana de origen (ej P. Arenas). El Servicio deberá constatar la autenticidad del mandato conferido y remitir por correo electrónico, copia digitalizada de éste y de la carpeta de despacho correspondiente, al departamento de control zona primaria de la aduana por la que finalmente saldrán las mercancías al exterior. Cumplida esta gestión, la Aduana de origen deberá devolver al agente de aduana que delegó su encargo, la referida carpeta y el original del mandato conferido.</w:t>
      </w:r>
    </w:p>
    <w:p w:rsidR="000457CD" w:rsidRPr="000457CD" w:rsidRDefault="000457CD" w:rsidP="0090461F">
      <w:pPr>
        <w:pStyle w:val="NormalWeb"/>
        <w:tabs>
          <w:tab w:val="left" w:pos="0"/>
        </w:tabs>
        <w:spacing w:before="0" w:beforeAutospacing="0" w:after="0" w:afterAutospacing="0"/>
        <w:ind w:left="720"/>
        <w:jc w:val="both"/>
        <w:rPr>
          <w:rFonts w:ascii="Arial" w:hAnsi="Arial" w:cs="Arial"/>
          <w:color w:val="000000"/>
          <w:sz w:val="22"/>
          <w:szCs w:val="22"/>
          <w:lang w:val="es-ES"/>
        </w:rPr>
      </w:pPr>
    </w:p>
    <w:p w:rsidR="00763E1D" w:rsidRDefault="00763E1D" w:rsidP="0090461F">
      <w:pPr>
        <w:pStyle w:val="NormalWeb"/>
        <w:numPr>
          <w:ilvl w:val="0"/>
          <w:numId w:val="18"/>
        </w:numPr>
        <w:tabs>
          <w:tab w:val="left" w:pos="0"/>
        </w:tabs>
        <w:spacing w:before="0" w:beforeAutospacing="0" w:after="0" w:afterAutospacing="0"/>
        <w:jc w:val="both"/>
        <w:rPr>
          <w:rFonts w:ascii="Arial" w:hAnsi="Arial" w:cs="Arial"/>
          <w:color w:val="000000"/>
          <w:sz w:val="22"/>
          <w:szCs w:val="22"/>
        </w:rPr>
      </w:pPr>
      <w:r w:rsidRPr="000457CD">
        <w:rPr>
          <w:rFonts w:ascii="Arial" w:hAnsi="Arial" w:cs="Arial"/>
          <w:color w:val="000000"/>
          <w:sz w:val="22"/>
          <w:szCs w:val="22"/>
        </w:rPr>
        <w:t xml:space="preserve">Como consecuencia de las modificaciones anteriores, incorpórese las hojas correspondientes en el Capítulo </w:t>
      </w:r>
      <w:r w:rsidR="000D4DA6">
        <w:rPr>
          <w:rFonts w:ascii="Arial" w:hAnsi="Arial" w:cs="Arial"/>
          <w:color w:val="000000"/>
          <w:sz w:val="22"/>
          <w:szCs w:val="22"/>
        </w:rPr>
        <w:t>IV</w:t>
      </w:r>
      <w:r w:rsidRPr="000457CD">
        <w:rPr>
          <w:rFonts w:ascii="Arial" w:hAnsi="Arial" w:cs="Arial"/>
          <w:color w:val="000000"/>
          <w:sz w:val="22"/>
          <w:szCs w:val="22"/>
        </w:rPr>
        <w:t xml:space="preserve"> del Compendio de Normas, por las que se adjuntan en la presente resolución. </w:t>
      </w:r>
    </w:p>
    <w:p w:rsidR="00DB6230" w:rsidRPr="000457CD" w:rsidRDefault="00DB6230" w:rsidP="0090461F">
      <w:pPr>
        <w:pStyle w:val="NormalWeb"/>
        <w:tabs>
          <w:tab w:val="left" w:pos="0"/>
        </w:tabs>
        <w:spacing w:before="0" w:beforeAutospacing="0" w:after="0" w:afterAutospacing="0"/>
        <w:ind w:left="720"/>
        <w:jc w:val="both"/>
        <w:rPr>
          <w:rFonts w:ascii="Arial" w:hAnsi="Arial" w:cs="Arial"/>
          <w:color w:val="000000"/>
          <w:sz w:val="22"/>
          <w:szCs w:val="22"/>
        </w:rPr>
      </w:pPr>
    </w:p>
    <w:p w:rsidR="00763E1D" w:rsidRPr="000457CD" w:rsidRDefault="00763E1D" w:rsidP="0090461F">
      <w:pPr>
        <w:pStyle w:val="NormalWeb"/>
        <w:numPr>
          <w:ilvl w:val="0"/>
          <w:numId w:val="18"/>
        </w:numPr>
        <w:tabs>
          <w:tab w:val="left" w:pos="0"/>
        </w:tabs>
        <w:spacing w:before="0" w:beforeAutospacing="0" w:after="0" w:afterAutospacing="0"/>
        <w:jc w:val="both"/>
        <w:rPr>
          <w:rFonts w:ascii="Arial" w:hAnsi="Arial" w:cs="Arial"/>
          <w:bCs/>
          <w:color w:val="000000"/>
          <w:sz w:val="22"/>
          <w:szCs w:val="22"/>
        </w:rPr>
      </w:pPr>
      <w:r w:rsidRPr="000457CD">
        <w:rPr>
          <w:rFonts w:ascii="Arial" w:hAnsi="Arial" w:cs="Arial"/>
          <w:color w:val="000000"/>
          <w:sz w:val="22"/>
          <w:szCs w:val="22"/>
        </w:rPr>
        <w:t>La presente resolución comenzará a regir desde su publicación en el Diario Oficial.</w:t>
      </w:r>
    </w:p>
    <w:p w:rsidR="00763E1D" w:rsidRPr="00A54251" w:rsidRDefault="00763E1D" w:rsidP="0090461F">
      <w:pPr>
        <w:pStyle w:val="Prrafodelista"/>
        <w:ind w:left="0"/>
        <w:jc w:val="both"/>
        <w:rPr>
          <w:b/>
          <w:bCs/>
          <w:lang w:eastAsia="es-ES_tradnl"/>
        </w:rPr>
      </w:pPr>
    </w:p>
    <w:p w:rsidR="00763E1D" w:rsidRPr="00A54251" w:rsidRDefault="00763E1D" w:rsidP="0090461F">
      <w:pPr>
        <w:pStyle w:val="NormalWeb"/>
        <w:tabs>
          <w:tab w:val="left" w:pos="709"/>
        </w:tabs>
        <w:spacing w:before="0" w:after="0" w:afterAutospacing="0"/>
        <w:jc w:val="center"/>
        <w:rPr>
          <w:rFonts w:ascii="Verdana" w:hAnsi="Verdana"/>
          <w:sz w:val="22"/>
          <w:szCs w:val="22"/>
        </w:rPr>
      </w:pPr>
      <w:r w:rsidRPr="00A54251">
        <w:rPr>
          <w:rFonts w:ascii="Verdana" w:hAnsi="Verdana"/>
          <w:b/>
          <w:bCs/>
          <w:sz w:val="22"/>
          <w:szCs w:val="22"/>
        </w:rPr>
        <w:t>ANÓTESE, COMUNÍQUESE Y PUBLÍQUESE EN EXTRACTO EN EL DIARIO OFICIAL E</w:t>
      </w:r>
      <w:r>
        <w:rPr>
          <w:rFonts w:ascii="Verdana" w:hAnsi="Verdana"/>
          <w:b/>
          <w:bCs/>
          <w:sz w:val="22"/>
          <w:szCs w:val="22"/>
        </w:rPr>
        <w:t xml:space="preserve"> </w:t>
      </w:r>
      <w:r w:rsidRPr="00A54251">
        <w:rPr>
          <w:rFonts w:ascii="Verdana" w:hAnsi="Verdana"/>
          <w:b/>
          <w:bCs/>
          <w:sz w:val="22"/>
          <w:szCs w:val="22"/>
        </w:rPr>
        <w:t>ÍNTEGRAMENTE EN LA PÁGINA WEB DEL SERVICIO.</w:t>
      </w:r>
    </w:p>
    <w:p w:rsidR="00763E1D" w:rsidRDefault="00763E1D" w:rsidP="0090461F">
      <w:pPr>
        <w:pStyle w:val="NormalWeb"/>
        <w:tabs>
          <w:tab w:val="left" w:pos="709"/>
        </w:tabs>
        <w:spacing w:before="0" w:after="0" w:afterAutospacing="0"/>
        <w:jc w:val="both"/>
        <w:rPr>
          <w:rFonts w:ascii="Verdana" w:hAnsi="Verdana"/>
          <w:sz w:val="22"/>
          <w:szCs w:val="22"/>
        </w:rPr>
      </w:pPr>
    </w:p>
    <w:p w:rsidR="00D6360F" w:rsidRDefault="00D6360F" w:rsidP="0090461F">
      <w:pPr>
        <w:jc w:val="both"/>
        <w:rPr>
          <w:rFonts w:ascii="Arial" w:hAnsi="Arial" w:cs="Arial"/>
        </w:rPr>
      </w:pPr>
    </w:p>
    <w:p w:rsidR="00BF4C5F" w:rsidRDefault="00BF4C5F" w:rsidP="0090461F">
      <w:pPr>
        <w:jc w:val="both"/>
        <w:rPr>
          <w:rFonts w:ascii="Arial" w:hAnsi="Arial" w:cs="Arial"/>
        </w:rPr>
      </w:pPr>
    </w:p>
    <w:p w:rsidR="006318CF" w:rsidRDefault="006318CF" w:rsidP="0090461F">
      <w:pPr>
        <w:jc w:val="center"/>
        <w:rPr>
          <w:rFonts w:ascii="Arial" w:hAnsi="Arial" w:cs="Arial"/>
          <w:b/>
        </w:rPr>
      </w:pPr>
    </w:p>
    <w:p w:rsidR="00A43A7A" w:rsidRDefault="00A43A7A" w:rsidP="0090461F">
      <w:pPr>
        <w:jc w:val="center"/>
        <w:rPr>
          <w:rFonts w:ascii="Arial" w:hAnsi="Arial" w:cs="Arial"/>
        </w:rPr>
      </w:pPr>
    </w:p>
    <w:p w:rsidR="00A43A7A" w:rsidRDefault="00A43A7A" w:rsidP="0090461F">
      <w:pPr>
        <w:jc w:val="center"/>
        <w:rPr>
          <w:rFonts w:ascii="Arial" w:hAnsi="Arial" w:cs="Arial"/>
        </w:rPr>
      </w:pPr>
    </w:p>
    <w:p w:rsidR="00A43A7A" w:rsidRPr="005E2D61" w:rsidRDefault="000D4DA6" w:rsidP="000D4DA6">
      <w:pPr>
        <w:rPr>
          <w:rFonts w:ascii="Arial" w:hAnsi="Arial" w:cs="Arial"/>
        </w:rPr>
      </w:pPr>
      <w:r>
        <w:rPr>
          <w:rFonts w:ascii="Arial" w:hAnsi="Arial" w:cs="Arial"/>
        </w:rPr>
        <w:t>GLH/AVV/JAK/KCI/CEC/RDA/CCB/MBZ/mbz</w:t>
      </w:r>
    </w:p>
    <w:p w:rsidR="00D6360F" w:rsidRPr="005E2D61" w:rsidRDefault="00D6360F" w:rsidP="0090461F">
      <w:pPr>
        <w:jc w:val="both"/>
        <w:rPr>
          <w:rFonts w:ascii="Arial" w:hAnsi="Arial" w:cs="Arial"/>
        </w:rPr>
      </w:pPr>
    </w:p>
    <w:p w:rsidR="006318CF" w:rsidRDefault="006318CF" w:rsidP="0090461F">
      <w:pPr>
        <w:jc w:val="both"/>
        <w:rPr>
          <w:rFonts w:ascii="Arial" w:hAnsi="Arial" w:cs="Arial"/>
          <w:sz w:val="18"/>
        </w:rPr>
      </w:pPr>
    </w:p>
    <w:p w:rsidR="00A43A7A" w:rsidRPr="006B3538" w:rsidRDefault="00A43A7A" w:rsidP="0090461F">
      <w:pPr>
        <w:jc w:val="both"/>
        <w:rPr>
          <w:rFonts w:ascii="Arial" w:hAnsi="Arial" w:cs="Arial"/>
          <w:sz w:val="18"/>
        </w:rPr>
      </w:pPr>
    </w:p>
    <w:p w:rsidR="00D6360F" w:rsidRDefault="00D6360F" w:rsidP="0090461F">
      <w:pPr>
        <w:jc w:val="both"/>
        <w:rPr>
          <w:rFonts w:ascii="Arial" w:hAnsi="Arial" w:cs="Arial"/>
          <w:b/>
          <w:sz w:val="18"/>
          <w:u w:val="single"/>
        </w:rPr>
      </w:pPr>
      <w:r w:rsidRPr="006B3538">
        <w:rPr>
          <w:rFonts w:ascii="Arial" w:hAnsi="Arial" w:cs="Arial"/>
          <w:b/>
          <w:sz w:val="18"/>
          <w:u w:val="single"/>
        </w:rPr>
        <w:t>Distribución:</w:t>
      </w:r>
    </w:p>
    <w:p w:rsidR="00A43A7A" w:rsidRPr="000D4DA6" w:rsidRDefault="000D4DA6" w:rsidP="000D4DA6">
      <w:pPr>
        <w:pStyle w:val="Prrafodelista"/>
        <w:numPr>
          <w:ilvl w:val="0"/>
          <w:numId w:val="11"/>
        </w:numPr>
        <w:jc w:val="both"/>
        <w:rPr>
          <w:rFonts w:ascii="Arial" w:hAnsi="Arial" w:cs="Arial"/>
          <w:sz w:val="18"/>
        </w:rPr>
      </w:pPr>
      <w:r w:rsidRPr="000D4DA6">
        <w:rPr>
          <w:rFonts w:ascii="Arial" w:hAnsi="Arial" w:cs="Arial"/>
          <w:sz w:val="18"/>
        </w:rPr>
        <w:t xml:space="preserve">Direcciones </w:t>
      </w:r>
      <w:r w:rsidR="00BF4C5F">
        <w:rPr>
          <w:rFonts w:ascii="Arial" w:hAnsi="Arial" w:cs="Arial"/>
          <w:sz w:val="18"/>
        </w:rPr>
        <w:t>R</w:t>
      </w:r>
      <w:r w:rsidRPr="000D4DA6">
        <w:rPr>
          <w:rFonts w:ascii="Arial" w:hAnsi="Arial" w:cs="Arial"/>
          <w:sz w:val="18"/>
        </w:rPr>
        <w:t>egionales</w:t>
      </w:r>
    </w:p>
    <w:p w:rsidR="000D4DA6" w:rsidRPr="000D4DA6" w:rsidRDefault="000D4DA6" w:rsidP="000D4DA6">
      <w:pPr>
        <w:pStyle w:val="Prrafodelista"/>
        <w:numPr>
          <w:ilvl w:val="0"/>
          <w:numId w:val="11"/>
        </w:numPr>
        <w:jc w:val="both"/>
        <w:rPr>
          <w:rFonts w:ascii="Arial" w:hAnsi="Arial" w:cs="Arial"/>
          <w:sz w:val="18"/>
        </w:rPr>
      </w:pPr>
      <w:r w:rsidRPr="000D4DA6">
        <w:rPr>
          <w:rFonts w:ascii="Arial" w:hAnsi="Arial" w:cs="Arial"/>
          <w:sz w:val="18"/>
        </w:rPr>
        <w:t>Cámara Aduanera y ANAGENA</w:t>
      </w:r>
    </w:p>
    <w:p w:rsidR="000D4DA6" w:rsidRPr="000D4DA6" w:rsidRDefault="000D4DA6" w:rsidP="000D4DA6">
      <w:pPr>
        <w:pStyle w:val="Prrafodelista"/>
        <w:numPr>
          <w:ilvl w:val="0"/>
          <w:numId w:val="11"/>
        </w:numPr>
        <w:jc w:val="both"/>
        <w:rPr>
          <w:rFonts w:ascii="Arial" w:hAnsi="Arial" w:cs="Arial"/>
          <w:sz w:val="18"/>
        </w:rPr>
      </w:pPr>
      <w:r w:rsidRPr="000D4DA6">
        <w:rPr>
          <w:rFonts w:ascii="Arial" w:hAnsi="Arial" w:cs="Arial"/>
          <w:sz w:val="18"/>
        </w:rPr>
        <w:t>ATREX</w:t>
      </w:r>
    </w:p>
    <w:p w:rsidR="000D4DA6" w:rsidRPr="000D4DA6" w:rsidRDefault="000D4DA6" w:rsidP="000D4DA6">
      <w:pPr>
        <w:pStyle w:val="Prrafodelista"/>
        <w:numPr>
          <w:ilvl w:val="0"/>
          <w:numId w:val="11"/>
        </w:numPr>
        <w:jc w:val="both"/>
        <w:rPr>
          <w:rFonts w:ascii="Arial" w:hAnsi="Arial" w:cs="Arial"/>
          <w:sz w:val="18"/>
        </w:rPr>
      </w:pPr>
      <w:r w:rsidRPr="000D4DA6">
        <w:rPr>
          <w:rFonts w:ascii="Arial" w:hAnsi="Arial" w:cs="Arial"/>
          <w:sz w:val="18"/>
        </w:rPr>
        <w:t>SERNAPESCA</w:t>
      </w:r>
    </w:p>
    <w:sectPr w:rsidR="000D4DA6" w:rsidRPr="000D4DA6" w:rsidSect="00263ABA">
      <w:headerReference w:type="even" r:id="rId8"/>
      <w:headerReference w:type="default" r:id="rId9"/>
      <w:footerReference w:type="default" r:id="rId10"/>
      <w:pgSz w:w="12242" w:h="18722" w:code="11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D1" w:rsidRDefault="007C24D1">
      <w:r>
        <w:separator/>
      </w:r>
    </w:p>
  </w:endnote>
  <w:endnote w:type="continuationSeparator" w:id="0">
    <w:p w:rsidR="007C24D1" w:rsidRDefault="007C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obCL">
    <w:altName w:val="Times New Roman"/>
    <w:charset w:val="00"/>
    <w:family w:val="auto"/>
    <w:pitch w:val="variable"/>
    <w:sig w:usb0="00000001"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7D" w:rsidRDefault="00D4727D" w:rsidP="00D4727D">
    <w:pPr>
      <w:spacing w:line="180" w:lineRule="exact"/>
      <w:ind w:left="-851"/>
      <w:rPr>
        <w:rFonts w:ascii="Tahoma" w:hAnsi="Tahoma" w:cs="Tahoma"/>
        <w:color w:val="262626" w:themeColor="text1" w:themeTint="D9"/>
        <w:sz w:val="13"/>
        <w:szCs w:val="15"/>
        <w:shd w:val="clear" w:color="auto" w:fill="FFFFFF"/>
        <w:lang w:eastAsia="es-ES_tradnl"/>
      </w:rPr>
    </w:pPr>
    <w:r>
      <w:rPr>
        <w:rFonts w:ascii="Tahoma" w:hAnsi="Tahoma" w:cs="Tahoma"/>
        <w:color w:val="262626" w:themeColor="text1" w:themeTint="D9"/>
        <w:sz w:val="13"/>
        <w:szCs w:val="15"/>
        <w:shd w:val="clear" w:color="auto" w:fill="FFFFFF"/>
        <w:lang w:eastAsia="es-ES_tradnl"/>
      </w:rPr>
      <w:t xml:space="preserve">Sotomayor Nº 60 </w:t>
    </w:r>
  </w:p>
  <w:p w:rsidR="00D4727D" w:rsidRPr="00D4727D" w:rsidRDefault="00D4727D" w:rsidP="00D4727D">
    <w:pPr>
      <w:spacing w:line="180" w:lineRule="exact"/>
      <w:ind w:left="-851"/>
      <w:rPr>
        <w:rFonts w:ascii="Tahoma" w:hAnsi="Tahoma" w:cs="Tahoma"/>
        <w:color w:val="262626" w:themeColor="text1" w:themeTint="D9"/>
        <w:sz w:val="13"/>
        <w:szCs w:val="15"/>
        <w:shd w:val="clear" w:color="auto" w:fill="FFFFFF"/>
        <w:lang w:eastAsia="es-ES_tradnl"/>
      </w:rPr>
    </w:pPr>
    <w:r>
      <w:rPr>
        <w:rFonts w:ascii="Tahoma" w:hAnsi="Tahoma" w:cs="Tahoma"/>
        <w:color w:val="262626" w:themeColor="text1" w:themeTint="D9"/>
        <w:sz w:val="13"/>
        <w:szCs w:val="15"/>
        <w:shd w:val="clear" w:color="auto" w:fill="FFFFFF"/>
        <w:lang w:eastAsia="es-ES_tradnl"/>
      </w:rPr>
      <w:t>Valparaíso</w:t>
    </w:r>
    <w:r w:rsidRPr="00D40B72">
      <w:rPr>
        <w:rFonts w:ascii="Tahoma" w:hAnsi="Tahoma" w:cs="Tahoma"/>
        <w:color w:val="262626" w:themeColor="text1" w:themeTint="D9"/>
        <w:sz w:val="15"/>
        <w:szCs w:val="15"/>
      </w:rPr>
      <w:br/>
    </w:r>
    <w:r>
      <w:rPr>
        <w:rFonts w:ascii="Tahoma" w:hAnsi="Tahoma" w:cs="Tahoma"/>
        <w:color w:val="262626" w:themeColor="text1" w:themeTint="D9"/>
        <w:sz w:val="15"/>
        <w:szCs w:val="15"/>
      </w:rPr>
      <w:t>www.aduana.cl</w:t>
    </w:r>
    <w:hyperlink r:id="rId1" w:history="1"/>
  </w:p>
  <w:p w:rsidR="00D4727D" w:rsidRPr="00F32278" w:rsidRDefault="00D4727D" w:rsidP="00D4727D">
    <w:pPr>
      <w:spacing w:line="180" w:lineRule="exact"/>
      <w:ind w:left="-851"/>
      <w:rPr>
        <w:rFonts w:ascii="gobCL" w:hAnsi="gobCL" w:cs="Tahoma"/>
        <w:b/>
        <w:color w:val="7F7F7F" w:themeColor="text1" w:themeTint="80"/>
        <w:sz w:val="15"/>
        <w:szCs w:val="15"/>
      </w:rPr>
    </w:pPr>
    <w:r>
      <w:rPr>
        <w:noProof/>
        <w:lang w:val="es-CL" w:eastAsia="es-CL"/>
      </w:rPr>
      <w:drawing>
        <wp:inline distT="0" distB="0" distL="0" distR="0" wp14:anchorId="7267A075" wp14:editId="0C83AF3B">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D4727D" w:rsidRPr="00D4727D" w:rsidRDefault="00D4727D" w:rsidP="00D472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D1" w:rsidRDefault="007C24D1">
      <w:r>
        <w:separator/>
      </w:r>
    </w:p>
  </w:footnote>
  <w:footnote w:type="continuationSeparator" w:id="0">
    <w:p w:rsidR="007C24D1" w:rsidRDefault="007C2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56" w:rsidRDefault="00FB5A08" w:rsidP="008A3A62">
    <w:pPr>
      <w:pStyle w:val="Encabezado"/>
      <w:framePr w:wrap="around" w:vAnchor="text" w:hAnchor="margin" w:xAlign="center" w:y="1"/>
      <w:rPr>
        <w:rStyle w:val="Nmerodepgina"/>
      </w:rPr>
    </w:pPr>
    <w:r>
      <w:rPr>
        <w:rStyle w:val="Nmerodepgina"/>
      </w:rPr>
      <w:fldChar w:fldCharType="begin"/>
    </w:r>
    <w:r w:rsidR="008D7656">
      <w:rPr>
        <w:rStyle w:val="Nmerodepgina"/>
      </w:rPr>
      <w:instrText xml:space="preserve">PAGE  </w:instrText>
    </w:r>
    <w:r>
      <w:rPr>
        <w:rStyle w:val="Nmerodepgina"/>
      </w:rPr>
      <w:fldChar w:fldCharType="end"/>
    </w:r>
  </w:p>
  <w:p w:rsidR="008D7656" w:rsidRDefault="008D76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56" w:rsidRDefault="008D7656" w:rsidP="008A3A62">
    <w:pPr>
      <w:pStyle w:val="Encabezado"/>
      <w:framePr w:wrap="around" w:vAnchor="text" w:hAnchor="margin" w:xAlign="center" w:y="1"/>
      <w:rPr>
        <w:rStyle w:val="Nmerodepgina"/>
      </w:rPr>
    </w:pPr>
  </w:p>
  <w:p w:rsidR="00254D42" w:rsidRDefault="00D4727D" w:rsidP="00D4727D">
    <w:pPr>
      <w:tabs>
        <w:tab w:val="center" w:pos="2458"/>
      </w:tabs>
      <w:ind w:left="-851"/>
      <w:rPr>
        <w:rFonts w:cs="Arial"/>
        <w:sz w:val="16"/>
        <w:szCs w:val="16"/>
      </w:rPr>
    </w:pPr>
    <w:r>
      <w:rPr>
        <w:noProof/>
        <w:lang w:val="es-CL" w:eastAsia="es-CL"/>
      </w:rPr>
      <mc:AlternateContent>
        <mc:Choice Requires="wps">
          <w:drawing>
            <wp:anchor distT="0" distB="0" distL="114300" distR="114300" simplePos="0" relativeHeight="251659264" behindDoc="0" locked="0" layoutInCell="1" allowOverlap="1" wp14:anchorId="5787DAB0" wp14:editId="11DD6C74">
              <wp:simplePos x="0" y="0"/>
              <wp:positionH relativeFrom="column">
                <wp:posOffset>142875</wp:posOffset>
              </wp:positionH>
              <wp:positionV relativeFrom="paragraph">
                <wp:posOffset>208915</wp:posOffset>
              </wp:positionV>
              <wp:extent cx="6092825" cy="657225"/>
              <wp:effectExtent l="0" t="0" r="0" b="9525"/>
              <wp:wrapNone/>
              <wp:docPr id="10" name="Cuadro de texto 10"/>
              <wp:cNvGraphicFramePr/>
              <a:graphic xmlns:a="http://schemas.openxmlformats.org/drawingml/2006/main">
                <a:graphicData uri="http://schemas.microsoft.com/office/word/2010/wordprocessingShape">
                  <wps:wsp>
                    <wps:cNvSpPr txBox="1"/>
                    <wps:spPr>
                      <a:xfrm>
                        <a:off x="0" y="0"/>
                        <a:ext cx="6092825" cy="657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4727D" w:rsidRDefault="00D4727D" w:rsidP="00D4727D">
                          <w:pPr>
                            <w:spacing w:line="180" w:lineRule="exact"/>
                            <w:rPr>
                              <w:rFonts w:ascii="Tahoma" w:hAnsi="Tahoma" w:cs="Tahoma"/>
                              <w:b/>
                              <w:color w:val="000000" w:themeColor="text1"/>
                              <w:sz w:val="16"/>
                            </w:rPr>
                          </w:pPr>
                          <w:r>
                            <w:rPr>
                              <w:rFonts w:ascii="Tahoma" w:hAnsi="Tahoma" w:cs="Tahoma"/>
                              <w:b/>
                              <w:color w:val="000000" w:themeColor="text1"/>
                              <w:sz w:val="16"/>
                            </w:rPr>
                            <w:t xml:space="preserve">Servicio </w:t>
                          </w:r>
                          <w:r w:rsidRPr="00F42EA7">
                            <w:rPr>
                              <w:rFonts w:ascii="Tahoma" w:hAnsi="Tahoma" w:cs="Tahoma"/>
                              <w:b/>
                              <w:color w:val="000000" w:themeColor="text1"/>
                              <w:sz w:val="16"/>
                            </w:rPr>
                            <w:t>Nacional de Aduanas</w:t>
                          </w:r>
                        </w:p>
                        <w:p w:rsidR="00D4727D" w:rsidRDefault="00D4727D" w:rsidP="00D4727D">
                          <w:pPr>
                            <w:spacing w:line="180" w:lineRule="exact"/>
                            <w:rPr>
                              <w:rFonts w:ascii="Tahoma" w:hAnsi="Tahoma" w:cs="Tahoma"/>
                              <w:color w:val="000000" w:themeColor="text1"/>
                              <w:sz w:val="15"/>
                            </w:rPr>
                          </w:pPr>
                          <w:r>
                            <w:rPr>
                              <w:rFonts w:ascii="Tahoma" w:hAnsi="Tahoma" w:cs="Tahoma"/>
                              <w:color w:val="000000" w:themeColor="text1"/>
                              <w:sz w:val="15"/>
                            </w:rPr>
                            <w:t>Dirección Nacional</w:t>
                          </w:r>
                        </w:p>
                        <w:p w:rsidR="00D4727D" w:rsidRDefault="00D4727D" w:rsidP="00D4727D">
                          <w:pPr>
                            <w:spacing w:line="180" w:lineRule="exact"/>
                            <w:rPr>
                              <w:rFonts w:ascii="Tahoma" w:hAnsi="Tahoma" w:cs="Tahoma"/>
                              <w:color w:val="000000" w:themeColor="text1"/>
                              <w:sz w:val="15"/>
                            </w:rPr>
                          </w:pPr>
                          <w:r>
                            <w:rPr>
                              <w:rFonts w:ascii="Tahoma" w:hAnsi="Tahoma" w:cs="Tahoma"/>
                              <w:color w:val="404040" w:themeColor="text1" w:themeTint="BF"/>
                              <w:sz w:val="15"/>
                            </w:rPr>
                            <w:t>Subdirección Técnica</w:t>
                          </w:r>
                        </w:p>
                        <w:p w:rsidR="00D4727D" w:rsidRPr="00DF42E3" w:rsidRDefault="00D4727D" w:rsidP="00D4727D">
                          <w:pPr>
                            <w:spacing w:line="180" w:lineRule="exact"/>
                            <w:rPr>
                              <w:rFonts w:ascii="Tahoma" w:hAnsi="Tahoma" w:cs="Tahoma"/>
                              <w:color w:val="000000" w:themeColor="text1"/>
                              <w:sz w:val="15"/>
                            </w:rPr>
                          </w:pPr>
                          <w:r>
                            <w:rPr>
                              <w:rFonts w:ascii="Tahoma" w:hAnsi="Tahoma" w:cs="Tahoma"/>
                              <w:color w:val="000000" w:themeColor="text1"/>
                              <w:sz w:val="15"/>
                            </w:rPr>
                            <w:t>Departamento de Normas Aduaneras</w:t>
                          </w:r>
                        </w:p>
                        <w:p w:rsidR="00D4727D" w:rsidRPr="00DF42E3" w:rsidRDefault="00D4727D" w:rsidP="00D4727D">
                          <w:pPr>
                            <w:spacing w:line="180" w:lineRule="exact"/>
                            <w:ind w:left="-142" w:right="14"/>
                            <w:jc w:val="both"/>
                            <w:rPr>
                              <w:rFonts w:ascii="Tahoma" w:hAnsi="Tahoma" w:cs="Tahoma"/>
                              <w:color w:val="000000" w:themeColor="text1"/>
                              <w:sz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7DAB0" id="_x0000_t202" coordsize="21600,21600" o:spt="202" path="m,l,21600r21600,l21600,xe">
              <v:stroke joinstyle="miter"/>
              <v:path gradientshapeok="t" o:connecttype="rect"/>
            </v:shapetype>
            <v:shape id="Cuadro de texto 10" o:spid="_x0000_s1026" type="#_x0000_t202" style="position:absolute;left:0;text-align:left;margin-left:11.25pt;margin-top:16.45pt;width:479.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" filled="f" stroked="f">
              <v:textbox>
                <w:txbxContent>
                  <w:p w:rsidR="00D4727D" w:rsidRDefault="00D4727D" w:rsidP="00D4727D">
                    <w:pPr>
                      <w:spacing w:line="180" w:lineRule="exact"/>
                      <w:rPr>
                        <w:rFonts w:ascii="Tahoma" w:hAnsi="Tahoma" w:cs="Tahoma"/>
                        <w:b/>
                        <w:color w:val="000000" w:themeColor="text1"/>
                        <w:sz w:val="16"/>
                      </w:rPr>
                    </w:pPr>
                    <w:r>
                      <w:rPr>
                        <w:rFonts w:ascii="Tahoma" w:hAnsi="Tahoma" w:cs="Tahoma"/>
                        <w:b/>
                        <w:color w:val="000000" w:themeColor="text1"/>
                        <w:sz w:val="16"/>
                      </w:rPr>
                      <w:t xml:space="preserve">Servicio </w:t>
                    </w:r>
                    <w:r w:rsidRPr="00F42EA7">
                      <w:rPr>
                        <w:rFonts w:ascii="Tahoma" w:hAnsi="Tahoma" w:cs="Tahoma"/>
                        <w:b/>
                        <w:color w:val="000000" w:themeColor="text1"/>
                        <w:sz w:val="16"/>
                      </w:rPr>
                      <w:t>Nacional de Aduanas</w:t>
                    </w:r>
                  </w:p>
                  <w:p w:rsidR="00D4727D" w:rsidRDefault="00D4727D" w:rsidP="00D4727D">
                    <w:pPr>
                      <w:spacing w:line="180" w:lineRule="exact"/>
                      <w:rPr>
                        <w:rFonts w:ascii="Tahoma" w:hAnsi="Tahoma" w:cs="Tahoma"/>
                        <w:color w:val="000000" w:themeColor="text1"/>
                        <w:sz w:val="15"/>
                      </w:rPr>
                    </w:pPr>
                    <w:r>
                      <w:rPr>
                        <w:rFonts w:ascii="Tahoma" w:hAnsi="Tahoma" w:cs="Tahoma"/>
                        <w:color w:val="000000" w:themeColor="text1"/>
                        <w:sz w:val="15"/>
                      </w:rPr>
                      <w:t>Dirección Nacional</w:t>
                    </w:r>
                  </w:p>
                  <w:p w:rsidR="00D4727D" w:rsidRDefault="00D4727D" w:rsidP="00D4727D">
                    <w:pPr>
                      <w:spacing w:line="180" w:lineRule="exact"/>
                      <w:rPr>
                        <w:rFonts w:ascii="Tahoma" w:hAnsi="Tahoma" w:cs="Tahoma"/>
                        <w:color w:val="000000" w:themeColor="text1"/>
                        <w:sz w:val="15"/>
                      </w:rPr>
                    </w:pPr>
                    <w:r>
                      <w:rPr>
                        <w:rFonts w:ascii="Tahoma" w:hAnsi="Tahoma" w:cs="Tahoma"/>
                        <w:color w:val="404040" w:themeColor="text1" w:themeTint="BF"/>
                        <w:sz w:val="15"/>
                      </w:rPr>
                      <w:t>Subdirección Técnica</w:t>
                    </w:r>
                  </w:p>
                  <w:p w:rsidR="00D4727D" w:rsidRPr="00DF42E3" w:rsidRDefault="00D4727D" w:rsidP="00D4727D">
                    <w:pPr>
                      <w:spacing w:line="180" w:lineRule="exact"/>
                      <w:rPr>
                        <w:rFonts w:ascii="Tahoma" w:hAnsi="Tahoma" w:cs="Tahoma"/>
                        <w:color w:val="000000" w:themeColor="text1"/>
                        <w:sz w:val="15"/>
                      </w:rPr>
                    </w:pPr>
                    <w:r>
                      <w:rPr>
                        <w:rFonts w:ascii="Tahoma" w:hAnsi="Tahoma" w:cs="Tahoma"/>
                        <w:color w:val="000000" w:themeColor="text1"/>
                        <w:sz w:val="15"/>
                      </w:rPr>
                      <w:t>Departamento de Normas Aduaneras</w:t>
                    </w:r>
                  </w:p>
                  <w:p w:rsidR="00D4727D" w:rsidRPr="00DF42E3" w:rsidRDefault="00D4727D" w:rsidP="00D4727D">
                    <w:pPr>
                      <w:spacing w:line="180" w:lineRule="exact"/>
                      <w:ind w:left="-142" w:right="14"/>
                      <w:jc w:val="both"/>
                      <w:rPr>
                        <w:rFonts w:ascii="Tahoma" w:hAnsi="Tahoma" w:cs="Tahoma"/>
                        <w:color w:val="000000" w:themeColor="text1"/>
                        <w:sz w:val="15"/>
                      </w:rPr>
                    </w:pPr>
                  </w:p>
                </w:txbxContent>
              </v:textbox>
            </v:shape>
          </w:pict>
        </mc:Fallback>
      </mc:AlternateContent>
    </w:r>
    <w:r>
      <w:rPr>
        <w:noProof/>
        <w:lang w:val="es-CL" w:eastAsia="es-CL"/>
      </w:rPr>
      <w:drawing>
        <wp:inline distT="0" distB="0" distL="0" distR="0" wp14:anchorId="769661CC" wp14:editId="0232D024">
          <wp:extent cx="633095" cy="971550"/>
          <wp:effectExtent l="0" t="0" r="0"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095" cy="971550"/>
                  </a:xfrm>
                  <a:prstGeom prst="rect">
                    <a:avLst/>
                  </a:prstGeom>
                  <a:noFill/>
                  <a:ln>
                    <a:noFill/>
                  </a:ln>
                </pic:spPr>
              </pic:pic>
            </a:graphicData>
          </a:graphic>
        </wp:inline>
      </w:drawing>
    </w:r>
    <w:r>
      <w:rPr>
        <w:rFonts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815"/>
    <w:multiLevelType w:val="hybridMultilevel"/>
    <w:tmpl w:val="92648166"/>
    <w:lvl w:ilvl="0" w:tplc="828248E8">
      <w:start w:val="1"/>
      <w:numFmt w:val="bullet"/>
      <w:lvlText w:val="-"/>
      <w:lvlJc w:val="left"/>
      <w:pPr>
        <w:ind w:left="1080" w:hanging="360"/>
      </w:pPr>
      <w:rPr>
        <w:rFonts w:ascii="Verdana" w:hAnsi="Verdana"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0CA0165D"/>
    <w:multiLevelType w:val="hybridMultilevel"/>
    <w:tmpl w:val="5D1A32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A1D42"/>
    <w:multiLevelType w:val="hybridMultilevel"/>
    <w:tmpl w:val="4BEC1B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72434E"/>
    <w:multiLevelType w:val="hybridMultilevel"/>
    <w:tmpl w:val="97FE5C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E874C90"/>
    <w:multiLevelType w:val="hybridMultilevel"/>
    <w:tmpl w:val="8D70837C"/>
    <w:lvl w:ilvl="0" w:tplc="828248E8">
      <w:start w:val="1"/>
      <w:numFmt w:val="bullet"/>
      <w:lvlText w:val="-"/>
      <w:lvlJc w:val="left"/>
      <w:pPr>
        <w:ind w:left="720" w:hanging="360"/>
      </w:pPr>
      <w:rPr>
        <w:rFonts w:ascii="Verdana" w:hAnsi="Verdana"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05F2048"/>
    <w:multiLevelType w:val="multilevel"/>
    <w:tmpl w:val="6E647188"/>
    <w:lvl w:ilvl="0">
      <w:start w:val="1"/>
      <w:numFmt w:val="upperRoman"/>
      <w:lvlText w:val="%1."/>
      <w:lvlJc w:val="left"/>
      <w:pPr>
        <w:ind w:left="720" w:hanging="720"/>
      </w:pPr>
      <w:rPr>
        <w:rFonts w:hint="default"/>
        <w:b/>
        <w:color w:val="auto"/>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6">
    <w:nsid w:val="23C14DA7"/>
    <w:multiLevelType w:val="hybridMultilevel"/>
    <w:tmpl w:val="B462C25C"/>
    <w:lvl w:ilvl="0" w:tplc="EB1E9CFE">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29C52A5F"/>
    <w:multiLevelType w:val="hybridMultilevel"/>
    <w:tmpl w:val="455E7960"/>
    <w:lvl w:ilvl="0" w:tplc="340A0017">
      <w:start w:val="1"/>
      <w:numFmt w:val="lowerLetter"/>
      <w:lvlText w:val="%1)"/>
      <w:lvlJc w:val="left"/>
      <w:pPr>
        <w:ind w:left="1068" w:hanging="360"/>
      </w:pPr>
      <w:rPr>
        <w:rFonts w:hint="default"/>
      </w:rPr>
    </w:lvl>
    <w:lvl w:ilvl="1" w:tplc="340A0017">
      <w:start w:val="1"/>
      <w:numFmt w:val="lowerLetter"/>
      <w:lvlText w:val="%2)"/>
      <w:lvlJc w:val="left"/>
      <w:pPr>
        <w:ind w:left="1788" w:hanging="360"/>
      </w:pPr>
    </w:lvl>
    <w:lvl w:ilvl="2" w:tplc="340A001B">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nsid w:val="2A33134B"/>
    <w:multiLevelType w:val="hybridMultilevel"/>
    <w:tmpl w:val="0F385782"/>
    <w:lvl w:ilvl="0" w:tplc="A044E438">
      <w:start w:val="1"/>
      <w:numFmt w:val="upperRoman"/>
      <w:lvlText w:val="%1."/>
      <w:lvlJc w:val="right"/>
      <w:pPr>
        <w:ind w:left="1080" w:hanging="360"/>
      </w:pPr>
      <w:rPr>
        <w:b w:val="0"/>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3E464B04"/>
    <w:multiLevelType w:val="hybridMultilevel"/>
    <w:tmpl w:val="4F96A1F0"/>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42E92FCF"/>
    <w:multiLevelType w:val="hybridMultilevel"/>
    <w:tmpl w:val="C9C28D2A"/>
    <w:lvl w:ilvl="0" w:tplc="414A3112">
      <w:start w:val="1"/>
      <w:numFmt w:val="decimal"/>
      <w:lvlText w:val="%1."/>
      <w:lvlJc w:val="left"/>
      <w:pPr>
        <w:ind w:left="5130" w:hanging="630"/>
      </w:pPr>
      <w:rPr>
        <w:rFonts w:hint="default"/>
        <w:b/>
      </w:rPr>
    </w:lvl>
    <w:lvl w:ilvl="1" w:tplc="340A0019" w:tentative="1">
      <w:start w:val="1"/>
      <w:numFmt w:val="lowerLetter"/>
      <w:lvlText w:val="%2."/>
      <w:lvlJc w:val="left"/>
      <w:pPr>
        <w:ind w:left="5580" w:hanging="360"/>
      </w:pPr>
    </w:lvl>
    <w:lvl w:ilvl="2" w:tplc="340A001B" w:tentative="1">
      <w:start w:val="1"/>
      <w:numFmt w:val="lowerRoman"/>
      <w:lvlText w:val="%3."/>
      <w:lvlJc w:val="right"/>
      <w:pPr>
        <w:ind w:left="6300" w:hanging="180"/>
      </w:pPr>
    </w:lvl>
    <w:lvl w:ilvl="3" w:tplc="340A000F" w:tentative="1">
      <w:start w:val="1"/>
      <w:numFmt w:val="decimal"/>
      <w:lvlText w:val="%4."/>
      <w:lvlJc w:val="left"/>
      <w:pPr>
        <w:ind w:left="7020" w:hanging="360"/>
      </w:pPr>
    </w:lvl>
    <w:lvl w:ilvl="4" w:tplc="340A0019" w:tentative="1">
      <w:start w:val="1"/>
      <w:numFmt w:val="lowerLetter"/>
      <w:lvlText w:val="%5."/>
      <w:lvlJc w:val="left"/>
      <w:pPr>
        <w:ind w:left="7740" w:hanging="360"/>
      </w:pPr>
    </w:lvl>
    <w:lvl w:ilvl="5" w:tplc="340A001B" w:tentative="1">
      <w:start w:val="1"/>
      <w:numFmt w:val="lowerRoman"/>
      <w:lvlText w:val="%6."/>
      <w:lvlJc w:val="right"/>
      <w:pPr>
        <w:ind w:left="8460" w:hanging="180"/>
      </w:pPr>
    </w:lvl>
    <w:lvl w:ilvl="6" w:tplc="340A000F" w:tentative="1">
      <w:start w:val="1"/>
      <w:numFmt w:val="decimal"/>
      <w:lvlText w:val="%7."/>
      <w:lvlJc w:val="left"/>
      <w:pPr>
        <w:ind w:left="9180" w:hanging="360"/>
      </w:pPr>
    </w:lvl>
    <w:lvl w:ilvl="7" w:tplc="340A0019" w:tentative="1">
      <w:start w:val="1"/>
      <w:numFmt w:val="lowerLetter"/>
      <w:lvlText w:val="%8."/>
      <w:lvlJc w:val="left"/>
      <w:pPr>
        <w:ind w:left="9900" w:hanging="360"/>
      </w:pPr>
    </w:lvl>
    <w:lvl w:ilvl="8" w:tplc="340A001B" w:tentative="1">
      <w:start w:val="1"/>
      <w:numFmt w:val="lowerRoman"/>
      <w:lvlText w:val="%9."/>
      <w:lvlJc w:val="right"/>
      <w:pPr>
        <w:ind w:left="10620" w:hanging="180"/>
      </w:pPr>
    </w:lvl>
  </w:abstractNum>
  <w:abstractNum w:abstractNumId="11">
    <w:nsid w:val="55DD47E6"/>
    <w:multiLevelType w:val="hybridMultilevel"/>
    <w:tmpl w:val="AA3092E2"/>
    <w:lvl w:ilvl="0" w:tplc="C6148764">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2">
    <w:nsid w:val="62C971E2"/>
    <w:multiLevelType w:val="hybridMultilevel"/>
    <w:tmpl w:val="59243A1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630162BD"/>
    <w:multiLevelType w:val="hybridMultilevel"/>
    <w:tmpl w:val="55341EEE"/>
    <w:lvl w:ilvl="0" w:tplc="828248E8">
      <w:start w:val="1"/>
      <w:numFmt w:val="bullet"/>
      <w:lvlText w:val="-"/>
      <w:lvlJc w:val="left"/>
      <w:pPr>
        <w:ind w:left="360" w:hanging="360"/>
      </w:pPr>
      <w:rPr>
        <w:rFonts w:ascii="Verdana" w:hAnsi="Verdana"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6C223561"/>
    <w:multiLevelType w:val="hybridMultilevel"/>
    <w:tmpl w:val="2FA2AB8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701D67B4"/>
    <w:multiLevelType w:val="hybridMultilevel"/>
    <w:tmpl w:val="E20C849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742F0E6C"/>
    <w:multiLevelType w:val="hybridMultilevel"/>
    <w:tmpl w:val="26668B6C"/>
    <w:lvl w:ilvl="0" w:tplc="340A0019">
      <w:start w:val="1"/>
      <w:numFmt w:val="lowerLetter"/>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17">
    <w:nsid w:val="747F0741"/>
    <w:multiLevelType w:val="hybridMultilevel"/>
    <w:tmpl w:val="D768431C"/>
    <w:lvl w:ilvl="0" w:tplc="828248E8">
      <w:start w:val="1"/>
      <w:numFmt w:val="bullet"/>
      <w:lvlText w:val="-"/>
      <w:lvlJc w:val="left"/>
      <w:pPr>
        <w:ind w:left="1440" w:hanging="360"/>
      </w:pPr>
      <w:rPr>
        <w:rFonts w:ascii="Verdana" w:hAnsi="Verdan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7EBE1716"/>
    <w:multiLevelType w:val="hybridMultilevel"/>
    <w:tmpl w:val="9E886136"/>
    <w:lvl w:ilvl="0" w:tplc="E0E678D2">
      <w:start w:val="1"/>
      <w:numFmt w:val="upperRoman"/>
      <w:lvlText w:val="%1."/>
      <w:lvlJc w:val="righ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4"/>
  </w:num>
  <w:num w:numId="5">
    <w:abstractNumId w:val="2"/>
  </w:num>
  <w:num w:numId="6">
    <w:abstractNumId w:val="14"/>
  </w:num>
  <w:num w:numId="7">
    <w:abstractNumId w:val="17"/>
  </w:num>
  <w:num w:numId="8">
    <w:abstractNumId w:val="0"/>
  </w:num>
  <w:num w:numId="9">
    <w:abstractNumId w:val="8"/>
  </w:num>
  <w:num w:numId="10">
    <w:abstractNumId w:val="16"/>
  </w:num>
  <w:num w:numId="11">
    <w:abstractNumId w:val="13"/>
  </w:num>
  <w:num w:numId="12">
    <w:abstractNumId w:val="13"/>
  </w:num>
  <w:num w:numId="13">
    <w:abstractNumId w:val="3"/>
  </w:num>
  <w:num w:numId="14">
    <w:abstractNumId w:val="6"/>
  </w:num>
  <w:num w:numId="15">
    <w:abstractNumId w:val="5"/>
  </w:num>
  <w:num w:numId="16">
    <w:abstractNumId w:val="9"/>
  </w:num>
  <w:num w:numId="17">
    <w:abstractNumId w:val="7"/>
  </w:num>
  <w:num w:numId="18">
    <w:abstractNumId w:val="18"/>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27"/>
    <w:rsid w:val="00020CD5"/>
    <w:rsid w:val="00022A58"/>
    <w:rsid w:val="00023937"/>
    <w:rsid w:val="00032A0D"/>
    <w:rsid w:val="0004084F"/>
    <w:rsid w:val="000411A2"/>
    <w:rsid w:val="000457CD"/>
    <w:rsid w:val="00045CC9"/>
    <w:rsid w:val="00047FC2"/>
    <w:rsid w:val="000521E2"/>
    <w:rsid w:val="000537F2"/>
    <w:rsid w:val="00055408"/>
    <w:rsid w:val="00060FA4"/>
    <w:rsid w:val="00067C6A"/>
    <w:rsid w:val="00072453"/>
    <w:rsid w:val="00074622"/>
    <w:rsid w:val="00076707"/>
    <w:rsid w:val="00081B80"/>
    <w:rsid w:val="00083FE2"/>
    <w:rsid w:val="00086D5C"/>
    <w:rsid w:val="000A1767"/>
    <w:rsid w:val="000A2CBD"/>
    <w:rsid w:val="000A487E"/>
    <w:rsid w:val="000A5AF4"/>
    <w:rsid w:val="000B3A57"/>
    <w:rsid w:val="000B66F5"/>
    <w:rsid w:val="000C30F8"/>
    <w:rsid w:val="000C42E7"/>
    <w:rsid w:val="000D1DA5"/>
    <w:rsid w:val="000D4DA6"/>
    <w:rsid w:val="000E6DE7"/>
    <w:rsid w:val="000E701E"/>
    <w:rsid w:val="000F0837"/>
    <w:rsid w:val="000F2964"/>
    <w:rsid w:val="000F3580"/>
    <w:rsid w:val="000F7553"/>
    <w:rsid w:val="001010CA"/>
    <w:rsid w:val="0011574D"/>
    <w:rsid w:val="00120196"/>
    <w:rsid w:val="001247F5"/>
    <w:rsid w:val="00131304"/>
    <w:rsid w:val="00137A8C"/>
    <w:rsid w:val="00145A2C"/>
    <w:rsid w:val="001506DE"/>
    <w:rsid w:val="001525E3"/>
    <w:rsid w:val="00153252"/>
    <w:rsid w:val="00154BA6"/>
    <w:rsid w:val="00155CE6"/>
    <w:rsid w:val="0015685A"/>
    <w:rsid w:val="0015708B"/>
    <w:rsid w:val="0015733C"/>
    <w:rsid w:val="00161BA5"/>
    <w:rsid w:val="00161EC5"/>
    <w:rsid w:val="001631B4"/>
    <w:rsid w:val="001643C4"/>
    <w:rsid w:val="00174249"/>
    <w:rsid w:val="00176C44"/>
    <w:rsid w:val="001835FF"/>
    <w:rsid w:val="00191814"/>
    <w:rsid w:val="00196D89"/>
    <w:rsid w:val="001977CA"/>
    <w:rsid w:val="00197D7C"/>
    <w:rsid w:val="001A0849"/>
    <w:rsid w:val="001A61EE"/>
    <w:rsid w:val="001B218B"/>
    <w:rsid w:val="001C001A"/>
    <w:rsid w:val="001C50C1"/>
    <w:rsid w:val="001D4740"/>
    <w:rsid w:val="001E0A33"/>
    <w:rsid w:val="001F512A"/>
    <w:rsid w:val="001F74C6"/>
    <w:rsid w:val="00202A71"/>
    <w:rsid w:val="00204F0B"/>
    <w:rsid w:val="0021176A"/>
    <w:rsid w:val="002153A6"/>
    <w:rsid w:val="00220459"/>
    <w:rsid w:val="00224505"/>
    <w:rsid w:val="0022460A"/>
    <w:rsid w:val="00232A56"/>
    <w:rsid w:val="002353ED"/>
    <w:rsid w:val="00236B3C"/>
    <w:rsid w:val="00237353"/>
    <w:rsid w:val="002533DE"/>
    <w:rsid w:val="00254D42"/>
    <w:rsid w:val="00256919"/>
    <w:rsid w:val="0026025D"/>
    <w:rsid w:val="00263ABA"/>
    <w:rsid w:val="00274B06"/>
    <w:rsid w:val="00275E2A"/>
    <w:rsid w:val="00284DB6"/>
    <w:rsid w:val="00287748"/>
    <w:rsid w:val="0029058B"/>
    <w:rsid w:val="00291F39"/>
    <w:rsid w:val="00295B4F"/>
    <w:rsid w:val="00295DDB"/>
    <w:rsid w:val="00296F53"/>
    <w:rsid w:val="002A047E"/>
    <w:rsid w:val="002A7FEA"/>
    <w:rsid w:val="002B2284"/>
    <w:rsid w:val="002B4638"/>
    <w:rsid w:val="002C247B"/>
    <w:rsid w:val="002C5F94"/>
    <w:rsid w:val="002C6E36"/>
    <w:rsid w:val="002C6E6E"/>
    <w:rsid w:val="002C6FDD"/>
    <w:rsid w:val="002C71D6"/>
    <w:rsid w:val="002C781E"/>
    <w:rsid w:val="002D505F"/>
    <w:rsid w:val="002D5BC0"/>
    <w:rsid w:val="002D7CF7"/>
    <w:rsid w:val="002E11F2"/>
    <w:rsid w:val="002E1C64"/>
    <w:rsid w:val="002E43E5"/>
    <w:rsid w:val="002E66FB"/>
    <w:rsid w:val="002E7D4B"/>
    <w:rsid w:val="002E7F9C"/>
    <w:rsid w:val="002F230E"/>
    <w:rsid w:val="002F4F65"/>
    <w:rsid w:val="0030102A"/>
    <w:rsid w:val="00301765"/>
    <w:rsid w:val="00302FB6"/>
    <w:rsid w:val="003105EC"/>
    <w:rsid w:val="00310ABC"/>
    <w:rsid w:val="00323B29"/>
    <w:rsid w:val="00324264"/>
    <w:rsid w:val="00336F5D"/>
    <w:rsid w:val="00340472"/>
    <w:rsid w:val="00341C6F"/>
    <w:rsid w:val="00345341"/>
    <w:rsid w:val="003509B7"/>
    <w:rsid w:val="003627DE"/>
    <w:rsid w:val="003634E1"/>
    <w:rsid w:val="00373BB8"/>
    <w:rsid w:val="00375F0A"/>
    <w:rsid w:val="00376973"/>
    <w:rsid w:val="003810FF"/>
    <w:rsid w:val="00385F39"/>
    <w:rsid w:val="00387502"/>
    <w:rsid w:val="00392185"/>
    <w:rsid w:val="003936AD"/>
    <w:rsid w:val="00397E3A"/>
    <w:rsid w:val="003A49D8"/>
    <w:rsid w:val="003B70B1"/>
    <w:rsid w:val="003C206B"/>
    <w:rsid w:val="003D73E7"/>
    <w:rsid w:val="003E102A"/>
    <w:rsid w:val="003E1C60"/>
    <w:rsid w:val="003E4371"/>
    <w:rsid w:val="003E51C0"/>
    <w:rsid w:val="003E5C8F"/>
    <w:rsid w:val="003E7220"/>
    <w:rsid w:val="003F4F66"/>
    <w:rsid w:val="00400210"/>
    <w:rsid w:val="004011E9"/>
    <w:rsid w:val="004079A3"/>
    <w:rsid w:val="0041755C"/>
    <w:rsid w:val="00420FE5"/>
    <w:rsid w:val="004229CE"/>
    <w:rsid w:val="004266BF"/>
    <w:rsid w:val="00426838"/>
    <w:rsid w:val="00426D73"/>
    <w:rsid w:val="004321B9"/>
    <w:rsid w:val="004449C9"/>
    <w:rsid w:val="004524BC"/>
    <w:rsid w:val="00455E1A"/>
    <w:rsid w:val="00455FA4"/>
    <w:rsid w:val="004560C7"/>
    <w:rsid w:val="004604C0"/>
    <w:rsid w:val="004632A7"/>
    <w:rsid w:val="00463801"/>
    <w:rsid w:val="004765BC"/>
    <w:rsid w:val="0048161A"/>
    <w:rsid w:val="00486A55"/>
    <w:rsid w:val="00487E11"/>
    <w:rsid w:val="0049069E"/>
    <w:rsid w:val="0049378F"/>
    <w:rsid w:val="0049572D"/>
    <w:rsid w:val="0049759D"/>
    <w:rsid w:val="004B743F"/>
    <w:rsid w:val="004C250B"/>
    <w:rsid w:val="004C6404"/>
    <w:rsid w:val="004D14B5"/>
    <w:rsid w:val="004D6792"/>
    <w:rsid w:val="004D7B07"/>
    <w:rsid w:val="004E6B92"/>
    <w:rsid w:val="004E7E35"/>
    <w:rsid w:val="004F1BD6"/>
    <w:rsid w:val="004F561F"/>
    <w:rsid w:val="0050139A"/>
    <w:rsid w:val="00504503"/>
    <w:rsid w:val="005054C6"/>
    <w:rsid w:val="0051013A"/>
    <w:rsid w:val="00511674"/>
    <w:rsid w:val="0051224F"/>
    <w:rsid w:val="00514CDB"/>
    <w:rsid w:val="00521BF0"/>
    <w:rsid w:val="0052224B"/>
    <w:rsid w:val="005307FF"/>
    <w:rsid w:val="00530DC7"/>
    <w:rsid w:val="005317C8"/>
    <w:rsid w:val="005322EC"/>
    <w:rsid w:val="005330CB"/>
    <w:rsid w:val="0053654B"/>
    <w:rsid w:val="0054358F"/>
    <w:rsid w:val="0054423B"/>
    <w:rsid w:val="005446A8"/>
    <w:rsid w:val="00547111"/>
    <w:rsid w:val="0054761D"/>
    <w:rsid w:val="00552D8D"/>
    <w:rsid w:val="00554405"/>
    <w:rsid w:val="00565CE9"/>
    <w:rsid w:val="005670B4"/>
    <w:rsid w:val="00575129"/>
    <w:rsid w:val="00576CAF"/>
    <w:rsid w:val="00576D77"/>
    <w:rsid w:val="00576FC3"/>
    <w:rsid w:val="00582B9F"/>
    <w:rsid w:val="00583CBC"/>
    <w:rsid w:val="005920C1"/>
    <w:rsid w:val="00592410"/>
    <w:rsid w:val="0059572F"/>
    <w:rsid w:val="005A05B6"/>
    <w:rsid w:val="005A14C6"/>
    <w:rsid w:val="005A5153"/>
    <w:rsid w:val="005B366F"/>
    <w:rsid w:val="005B680E"/>
    <w:rsid w:val="005C291B"/>
    <w:rsid w:val="005C2928"/>
    <w:rsid w:val="005C423A"/>
    <w:rsid w:val="005C46BC"/>
    <w:rsid w:val="005C615C"/>
    <w:rsid w:val="005D0FE5"/>
    <w:rsid w:val="005D25C8"/>
    <w:rsid w:val="005D4C09"/>
    <w:rsid w:val="005E01B0"/>
    <w:rsid w:val="005E03A2"/>
    <w:rsid w:val="005E075F"/>
    <w:rsid w:val="005E2D61"/>
    <w:rsid w:val="005E6782"/>
    <w:rsid w:val="005F13C7"/>
    <w:rsid w:val="005F7AE1"/>
    <w:rsid w:val="006133B7"/>
    <w:rsid w:val="006250BA"/>
    <w:rsid w:val="006318CF"/>
    <w:rsid w:val="00632CBD"/>
    <w:rsid w:val="006341D8"/>
    <w:rsid w:val="00644DEB"/>
    <w:rsid w:val="00647169"/>
    <w:rsid w:val="00651282"/>
    <w:rsid w:val="00675D34"/>
    <w:rsid w:val="00680C51"/>
    <w:rsid w:val="00681662"/>
    <w:rsid w:val="00683361"/>
    <w:rsid w:val="00685832"/>
    <w:rsid w:val="00691C21"/>
    <w:rsid w:val="006923E6"/>
    <w:rsid w:val="00692CBD"/>
    <w:rsid w:val="006A1D8F"/>
    <w:rsid w:val="006A3A2C"/>
    <w:rsid w:val="006A6ACA"/>
    <w:rsid w:val="006B3538"/>
    <w:rsid w:val="006B413F"/>
    <w:rsid w:val="006B6631"/>
    <w:rsid w:val="006B67C3"/>
    <w:rsid w:val="006B7500"/>
    <w:rsid w:val="006C1665"/>
    <w:rsid w:val="006C677A"/>
    <w:rsid w:val="006D06AE"/>
    <w:rsid w:val="006D5AFC"/>
    <w:rsid w:val="006D6227"/>
    <w:rsid w:val="006D684A"/>
    <w:rsid w:val="006D6AFA"/>
    <w:rsid w:val="006E12EE"/>
    <w:rsid w:val="006E7C28"/>
    <w:rsid w:val="006F07D9"/>
    <w:rsid w:val="006F0A82"/>
    <w:rsid w:val="00702B31"/>
    <w:rsid w:val="007059B4"/>
    <w:rsid w:val="00705BEA"/>
    <w:rsid w:val="007064FA"/>
    <w:rsid w:val="0070693D"/>
    <w:rsid w:val="00707B5B"/>
    <w:rsid w:val="00707E75"/>
    <w:rsid w:val="0071099C"/>
    <w:rsid w:val="007135B8"/>
    <w:rsid w:val="007149E5"/>
    <w:rsid w:val="00714E22"/>
    <w:rsid w:val="00716EC6"/>
    <w:rsid w:val="007305A3"/>
    <w:rsid w:val="00734B93"/>
    <w:rsid w:val="00743846"/>
    <w:rsid w:val="007461EB"/>
    <w:rsid w:val="0075019B"/>
    <w:rsid w:val="00751727"/>
    <w:rsid w:val="00754049"/>
    <w:rsid w:val="0075597F"/>
    <w:rsid w:val="007574DA"/>
    <w:rsid w:val="0076296B"/>
    <w:rsid w:val="00763E1D"/>
    <w:rsid w:val="007650C0"/>
    <w:rsid w:val="007659B1"/>
    <w:rsid w:val="00766689"/>
    <w:rsid w:val="0076721B"/>
    <w:rsid w:val="0077481A"/>
    <w:rsid w:val="00775837"/>
    <w:rsid w:val="00782FA1"/>
    <w:rsid w:val="0078680C"/>
    <w:rsid w:val="0079030D"/>
    <w:rsid w:val="00790E76"/>
    <w:rsid w:val="00791B31"/>
    <w:rsid w:val="00792259"/>
    <w:rsid w:val="007A1626"/>
    <w:rsid w:val="007A32FC"/>
    <w:rsid w:val="007A3D4B"/>
    <w:rsid w:val="007A4746"/>
    <w:rsid w:val="007A6B56"/>
    <w:rsid w:val="007B0848"/>
    <w:rsid w:val="007C1FC3"/>
    <w:rsid w:val="007C24D1"/>
    <w:rsid w:val="007C6446"/>
    <w:rsid w:val="007C787A"/>
    <w:rsid w:val="007C7D8B"/>
    <w:rsid w:val="007D123C"/>
    <w:rsid w:val="007D26E3"/>
    <w:rsid w:val="007E63C8"/>
    <w:rsid w:val="007E7952"/>
    <w:rsid w:val="007F2322"/>
    <w:rsid w:val="00801A0A"/>
    <w:rsid w:val="00802EF2"/>
    <w:rsid w:val="00807C03"/>
    <w:rsid w:val="0082068C"/>
    <w:rsid w:val="008259B5"/>
    <w:rsid w:val="0082699B"/>
    <w:rsid w:val="00841897"/>
    <w:rsid w:val="00844760"/>
    <w:rsid w:val="008465BB"/>
    <w:rsid w:val="008505A2"/>
    <w:rsid w:val="008518B5"/>
    <w:rsid w:val="008527B9"/>
    <w:rsid w:val="008548A6"/>
    <w:rsid w:val="008568AC"/>
    <w:rsid w:val="00856BD5"/>
    <w:rsid w:val="00860AB8"/>
    <w:rsid w:val="00861CC6"/>
    <w:rsid w:val="00867261"/>
    <w:rsid w:val="008729CE"/>
    <w:rsid w:val="00880D13"/>
    <w:rsid w:val="00882E7D"/>
    <w:rsid w:val="00891602"/>
    <w:rsid w:val="0089702B"/>
    <w:rsid w:val="008A033E"/>
    <w:rsid w:val="008A0C5D"/>
    <w:rsid w:val="008A3A62"/>
    <w:rsid w:val="008A481F"/>
    <w:rsid w:val="008A5461"/>
    <w:rsid w:val="008B0E9B"/>
    <w:rsid w:val="008B17CD"/>
    <w:rsid w:val="008B25D9"/>
    <w:rsid w:val="008C0D67"/>
    <w:rsid w:val="008C2EE1"/>
    <w:rsid w:val="008C69DC"/>
    <w:rsid w:val="008D0283"/>
    <w:rsid w:val="008D05A9"/>
    <w:rsid w:val="008D4C2B"/>
    <w:rsid w:val="008D7656"/>
    <w:rsid w:val="008E4323"/>
    <w:rsid w:val="008F0F0A"/>
    <w:rsid w:val="00900960"/>
    <w:rsid w:val="0090461F"/>
    <w:rsid w:val="00907803"/>
    <w:rsid w:val="009110F9"/>
    <w:rsid w:val="009200C5"/>
    <w:rsid w:val="009219C5"/>
    <w:rsid w:val="00923F58"/>
    <w:rsid w:val="00924F90"/>
    <w:rsid w:val="00925466"/>
    <w:rsid w:val="009276B4"/>
    <w:rsid w:val="00930579"/>
    <w:rsid w:val="00934146"/>
    <w:rsid w:val="00937B36"/>
    <w:rsid w:val="00944CDF"/>
    <w:rsid w:val="00947DC2"/>
    <w:rsid w:val="0095423B"/>
    <w:rsid w:val="00960E85"/>
    <w:rsid w:val="00966158"/>
    <w:rsid w:val="00977F30"/>
    <w:rsid w:val="00980C20"/>
    <w:rsid w:val="00987698"/>
    <w:rsid w:val="009A1CEF"/>
    <w:rsid w:val="009B363A"/>
    <w:rsid w:val="009C231B"/>
    <w:rsid w:val="009C6A3E"/>
    <w:rsid w:val="009D5223"/>
    <w:rsid w:val="009E791A"/>
    <w:rsid w:val="009E7BA2"/>
    <w:rsid w:val="00A007BE"/>
    <w:rsid w:val="00A01DE0"/>
    <w:rsid w:val="00A0757A"/>
    <w:rsid w:val="00A07A6A"/>
    <w:rsid w:val="00A1014C"/>
    <w:rsid w:val="00A16407"/>
    <w:rsid w:val="00A27F48"/>
    <w:rsid w:val="00A3218E"/>
    <w:rsid w:val="00A32802"/>
    <w:rsid w:val="00A3580B"/>
    <w:rsid w:val="00A35A5D"/>
    <w:rsid w:val="00A40890"/>
    <w:rsid w:val="00A43A7A"/>
    <w:rsid w:val="00A47ABB"/>
    <w:rsid w:val="00A50ABC"/>
    <w:rsid w:val="00A623DD"/>
    <w:rsid w:val="00A63528"/>
    <w:rsid w:val="00A6688F"/>
    <w:rsid w:val="00A758E7"/>
    <w:rsid w:val="00A807BE"/>
    <w:rsid w:val="00A8128D"/>
    <w:rsid w:val="00A94483"/>
    <w:rsid w:val="00AA02AF"/>
    <w:rsid w:val="00AA624E"/>
    <w:rsid w:val="00AB0C6A"/>
    <w:rsid w:val="00AB3D76"/>
    <w:rsid w:val="00AC0D44"/>
    <w:rsid w:val="00AC45B8"/>
    <w:rsid w:val="00AD25F2"/>
    <w:rsid w:val="00AD3DFD"/>
    <w:rsid w:val="00AE42CB"/>
    <w:rsid w:val="00AF37B6"/>
    <w:rsid w:val="00AF487B"/>
    <w:rsid w:val="00AF5D71"/>
    <w:rsid w:val="00B02738"/>
    <w:rsid w:val="00B0402A"/>
    <w:rsid w:val="00B04110"/>
    <w:rsid w:val="00B069C5"/>
    <w:rsid w:val="00B10190"/>
    <w:rsid w:val="00B1141F"/>
    <w:rsid w:val="00B1318A"/>
    <w:rsid w:val="00B249E0"/>
    <w:rsid w:val="00B33A69"/>
    <w:rsid w:val="00B40D86"/>
    <w:rsid w:val="00B40D8B"/>
    <w:rsid w:val="00B532BA"/>
    <w:rsid w:val="00B55A20"/>
    <w:rsid w:val="00B5610A"/>
    <w:rsid w:val="00B57B63"/>
    <w:rsid w:val="00B670B3"/>
    <w:rsid w:val="00B7628A"/>
    <w:rsid w:val="00B940E3"/>
    <w:rsid w:val="00BA0EF7"/>
    <w:rsid w:val="00BC2007"/>
    <w:rsid w:val="00BC329C"/>
    <w:rsid w:val="00BC6F01"/>
    <w:rsid w:val="00BD5314"/>
    <w:rsid w:val="00BE458F"/>
    <w:rsid w:val="00BE52BA"/>
    <w:rsid w:val="00BF066A"/>
    <w:rsid w:val="00BF0BA0"/>
    <w:rsid w:val="00BF28C7"/>
    <w:rsid w:val="00BF446C"/>
    <w:rsid w:val="00BF4C5F"/>
    <w:rsid w:val="00C0134D"/>
    <w:rsid w:val="00C02081"/>
    <w:rsid w:val="00C1065C"/>
    <w:rsid w:val="00C117DE"/>
    <w:rsid w:val="00C16091"/>
    <w:rsid w:val="00C26280"/>
    <w:rsid w:val="00C32D12"/>
    <w:rsid w:val="00C517CF"/>
    <w:rsid w:val="00C53687"/>
    <w:rsid w:val="00C55460"/>
    <w:rsid w:val="00C5546A"/>
    <w:rsid w:val="00C5704A"/>
    <w:rsid w:val="00C60363"/>
    <w:rsid w:val="00C70FAE"/>
    <w:rsid w:val="00C71F4D"/>
    <w:rsid w:val="00C751FD"/>
    <w:rsid w:val="00C81EED"/>
    <w:rsid w:val="00C82B76"/>
    <w:rsid w:val="00C83358"/>
    <w:rsid w:val="00C84F91"/>
    <w:rsid w:val="00C924B4"/>
    <w:rsid w:val="00CB00FC"/>
    <w:rsid w:val="00CB6C8E"/>
    <w:rsid w:val="00CC7CF3"/>
    <w:rsid w:val="00CD3A64"/>
    <w:rsid w:val="00CE0E6D"/>
    <w:rsid w:val="00CE71D1"/>
    <w:rsid w:val="00CF2595"/>
    <w:rsid w:val="00CF5586"/>
    <w:rsid w:val="00D0239C"/>
    <w:rsid w:val="00D17063"/>
    <w:rsid w:val="00D20600"/>
    <w:rsid w:val="00D216E2"/>
    <w:rsid w:val="00D22337"/>
    <w:rsid w:val="00D23557"/>
    <w:rsid w:val="00D23B82"/>
    <w:rsid w:val="00D23BE8"/>
    <w:rsid w:val="00D243AB"/>
    <w:rsid w:val="00D26F10"/>
    <w:rsid w:val="00D3528C"/>
    <w:rsid w:val="00D411A8"/>
    <w:rsid w:val="00D42507"/>
    <w:rsid w:val="00D46ABF"/>
    <w:rsid w:val="00D4727D"/>
    <w:rsid w:val="00D53361"/>
    <w:rsid w:val="00D551EC"/>
    <w:rsid w:val="00D6360F"/>
    <w:rsid w:val="00D677FD"/>
    <w:rsid w:val="00D701EE"/>
    <w:rsid w:val="00D84947"/>
    <w:rsid w:val="00D87E1B"/>
    <w:rsid w:val="00D933AF"/>
    <w:rsid w:val="00D953B7"/>
    <w:rsid w:val="00D95C96"/>
    <w:rsid w:val="00DA69CC"/>
    <w:rsid w:val="00DB6230"/>
    <w:rsid w:val="00DC5795"/>
    <w:rsid w:val="00DC77D9"/>
    <w:rsid w:val="00DD1D59"/>
    <w:rsid w:val="00DD244C"/>
    <w:rsid w:val="00DD4552"/>
    <w:rsid w:val="00DE18CD"/>
    <w:rsid w:val="00DE345B"/>
    <w:rsid w:val="00DE3971"/>
    <w:rsid w:val="00DE404E"/>
    <w:rsid w:val="00DE793C"/>
    <w:rsid w:val="00DF411D"/>
    <w:rsid w:val="00DF6DF0"/>
    <w:rsid w:val="00E031B1"/>
    <w:rsid w:val="00E039C8"/>
    <w:rsid w:val="00E05EC0"/>
    <w:rsid w:val="00E11814"/>
    <w:rsid w:val="00E12E81"/>
    <w:rsid w:val="00E23154"/>
    <w:rsid w:val="00E36767"/>
    <w:rsid w:val="00E4056F"/>
    <w:rsid w:val="00E4080B"/>
    <w:rsid w:val="00E40FAD"/>
    <w:rsid w:val="00E421C4"/>
    <w:rsid w:val="00E62561"/>
    <w:rsid w:val="00E652C4"/>
    <w:rsid w:val="00E66A5C"/>
    <w:rsid w:val="00E673C4"/>
    <w:rsid w:val="00E70B41"/>
    <w:rsid w:val="00E81BF4"/>
    <w:rsid w:val="00E85E27"/>
    <w:rsid w:val="00E87BA2"/>
    <w:rsid w:val="00E91DA4"/>
    <w:rsid w:val="00E92AB8"/>
    <w:rsid w:val="00E94D98"/>
    <w:rsid w:val="00E97E67"/>
    <w:rsid w:val="00EA6D05"/>
    <w:rsid w:val="00EB1564"/>
    <w:rsid w:val="00EB2639"/>
    <w:rsid w:val="00EB30A8"/>
    <w:rsid w:val="00EC0AD0"/>
    <w:rsid w:val="00EC5E77"/>
    <w:rsid w:val="00ED527F"/>
    <w:rsid w:val="00ED5D25"/>
    <w:rsid w:val="00ED67B7"/>
    <w:rsid w:val="00ED6837"/>
    <w:rsid w:val="00ED7F81"/>
    <w:rsid w:val="00EE06EE"/>
    <w:rsid w:val="00EE185A"/>
    <w:rsid w:val="00EE2A9D"/>
    <w:rsid w:val="00EE5697"/>
    <w:rsid w:val="00EF0DC8"/>
    <w:rsid w:val="00EF73B0"/>
    <w:rsid w:val="00F00E8E"/>
    <w:rsid w:val="00F03197"/>
    <w:rsid w:val="00F04398"/>
    <w:rsid w:val="00F0658E"/>
    <w:rsid w:val="00F138B2"/>
    <w:rsid w:val="00F14F85"/>
    <w:rsid w:val="00F252F6"/>
    <w:rsid w:val="00F3378F"/>
    <w:rsid w:val="00F351DC"/>
    <w:rsid w:val="00F40794"/>
    <w:rsid w:val="00F51BF7"/>
    <w:rsid w:val="00F5442B"/>
    <w:rsid w:val="00F5560F"/>
    <w:rsid w:val="00F55E8A"/>
    <w:rsid w:val="00F7140F"/>
    <w:rsid w:val="00F73268"/>
    <w:rsid w:val="00F74B45"/>
    <w:rsid w:val="00F85149"/>
    <w:rsid w:val="00F90706"/>
    <w:rsid w:val="00FA112A"/>
    <w:rsid w:val="00FA6405"/>
    <w:rsid w:val="00FA68B8"/>
    <w:rsid w:val="00FA746A"/>
    <w:rsid w:val="00FB06D4"/>
    <w:rsid w:val="00FB30B8"/>
    <w:rsid w:val="00FB34F9"/>
    <w:rsid w:val="00FB3B44"/>
    <w:rsid w:val="00FB4666"/>
    <w:rsid w:val="00FB5A08"/>
    <w:rsid w:val="00FD1403"/>
    <w:rsid w:val="00FD31CF"/>
    <w:rsid w:val="00FD539B"/>
    <w:rsid w:val="00FE31D7"/>
    <w:rsid w:val="00FE5F45"/>
    <w:rsid w:val="00FE61E3"/>
    <w:rsid w:val="00FE7D7A"/>
    <w:rsid w:val="00FF01F6"/>
    <w:rsid w:val="00FF4E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D746E"/>
  <w15:docId w15:val="{6BE4AFDB-75B7-4D7B-8BC7-D6469119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41"/>
    <w:rPr>
      <w:rFonts w:ascii="Verdana" w:hAnsi="Verdana"/>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2224B"/>
    <w:pPr>
      <w:tabs>
        <w:tab w:val="center" w:pos="4252"/>
        <w:tab w:val="right" w:pos="8504"/>
      </w:tabs>
    </w:pPr>
  </w:style>
  <w:style w:type="character" w:styleId="Nmerodepgina">
    <w:name w:val="page number"/>
    <w:basedOn w:val="Fuentedeprrafopredeter"/>
    <w:rsid w:val="0052224B"/>
  </w:style>
  <w:style w:type="paragraph" w:styleId="Textodeglobo">
    <w:name w:val="Balloon Text"/>
    <w:basedOn w:val="Normal"/>
    <w:link w:val="TextodegloboCar"/>
    <w:rsid w:val="00900960"/>
    <w:rPr>
      <w:rFonts w:ascii="Tahoma" w:hAnsi="Tahoma" w:cs="Tahoma"/>
      <w:sz w:val="16"/>
      <w:szCs w:val="16"/>
    </w:rPr>
  </w:style>
  <w:style w:type="character" w:customStyle="1" w:styleId="TextodegloboCar">
    <w:name w:val="Texto de globo Car"/>
    <w:basedOn w:val="Fuentedeprrafopredeter"/>
    <w:link w:val="Textodeglobo"/>
    <w:rsid w:val="00900960"/>
    <w:rPr>
      <w:rFonts w:ascii="Tahoma" w:hAnsi="Tahoma" w:cs="Tahoma"/>
      <w:sz w:val="16"/>
      <w:szCs w:val="16"/>
      <w:lang w:val="es-ES" w:eastAsia="en-US"/>
    </w:rPr>
  </w:style>
  <w:style w:type="character" w:styleId="nfasis">
    <w:name w:val="Emphasis"/>
    <w:basedOn w:val="Fuentedeprrafopredeter"/>
    <w:qFormat/>
    <w:rsid w:val="0075019B"/>
    <w:rPr>
      <w:i/>
      <w:iCs/>
    </w:rPr>
  </w:style>
  <w:style w:type="paragraph" w:styleId="Prrafodelista">
    <w:name w:val="List Paragraph"/>
    <w:basedOn w:val="Normal"/>
    <w:uiPriority w:val="34"/>
    <w:qFormat/>
    <w:rsid w:val="00373BB8"/>
    <w:pPr>
      <w:ind w:left="720"/>
      <w:contextualSpacing/>
    </w:pPr>
  </w:style>
  <w:style w:type="paragraph" w:styleId="Piedepgina">
    <w:name w:val="footer"/>
    <w:basedOn w:val="Normal"/>
    <w:link w:val="PiedepginaCar"/>
    <w:rsid w:val="00D701EE"/>
    <w:pPr>
      <w:tabs>
        <w:tab w:val="center" w:pos="4419"/>
        <w:tab w:val="right" w:pos="8838"/>
      </w:tabs>
    </w:pPr>
  </w:style>
  <w:style w:type="character" w:customStyle="1" w:styleId="PiedepginaCar">
    <w:name w:val="Pie de página Car"/>
    <w:basedOn w:val="Fuentedeprrafopredeter"/>
    <w:link w:val="Piedepgina"/>
    <w:rsid w:val="00D701EE"/>
    <w:rPr>
      <w:rFonts w:ascii="Verdana" w:hAnsi="Verdana"/>
      <w:sz w:val="22"/>
      <w:szCs w:val="22"/>
      <w:lang w:val="es-ES" w:eastAsia="en-US"/>
    </w:rPr>
  </w:style>
  <w:style w:type="paragraph" w:styleId="NormalWeb">
    <w:name w:val="Normal (Web)"/>
    <w:basedOn w:val="Normal"/>
    <w:uiPriority w:val="99"/>
    <w:unhideWhenUsed/>
    <w:rsid w:val="00FB4666"/>
    <w:pPr>
      <w:spacing w:before="100" w:beforeAutospacing="1" w:after="100" w:afterAutospacing="1"/>
    </w:pPr>
    <w:rPr>
      <w:rFonts w:ascii="Times New Roman" w:hAnsi="Times New Roman"/>
      <w:sz w:val="24"/>
      <w:szCs w:val="24"/>
      <w:lang w:val="es-CL" w:eastAsia="es-CL"/>
    </w:rPr>
  </w:style>
  <w:style w:type="character" w:styleId="Hipervnculo">
    <w:name w:val="Hyperlink"/>
    <w:basedOn w:val="Fuentedeprrafopredeter"/>
    <w:rsid w:val="00716EC6"/>
    <w:rPr>
      <w:color w:val="0000FF" w:themeColor="hyperlink"/>
      <w:u w:val="single"/>
    </w:rPr>
  </w:style>
  <w:style w:type="character" w:styleId="Refdecomentario">
    <w:name w:val="annotation reference"/>
    <w:basedOn w:val="Fuentedeprrafopredeter"/>
    <w:uiPriority w:val="99"/>
    <w:semiHidden/>
    <w:unhideWhenUsed/>
    <w:rsid w:val="00554405"/>
    <w:rPr>
      <w:sz w:val="16"/>
      <w:szCs w:val="16"/>
    </w:rPr>
  </w:style>
  <w:style w:type="paragraph" w:styleId="Textocomentario">
    <w:name w:val="annotation text"/>
    <w:basedOn w:val="Normal"/>
    <w:link w:val="TextocomentarioCar"/>
    <w:uiPriority w:val="99"/>
    <w:semiHidden/>
    <w:unhideWhenUsed/>
    <w:rsid w:val="00554405"/>
    <w:rPr>
      <w:sz w:val="20"/>
      <w:szCs w:val="20"/>
    </w:rPr>
  </w:style>
  <w:style w:type="character" w:customStyle="1" w:styleId="TextocomentarioCar">
    <w:name w:val="Texto comentario Car"/>
    <w:basedOn w:val="Fuentedeprrafopredeter"/>
    <w:link w:val="Textocomentario"/>
    <w:uiPriority w:val="99"/>
    <w:semiHidden/>
    <w:rsid w:val="00554405"/>
    <w:rPr>
      <w:rFonts w:ascii="Verdana" w:hAnsi="Verdana"/>
      <w:lang w:val="es-ES" w:eastAsia="en-US"/>
    </w:rPr>
  </w:style>
  <w:style w:type="paragraph" w:styleId="Asuntodelcomentario">
    <w:name w:val="annotation subject"/>
    <w:basedOn w:val="Textocomentario"/>
    <w:next w:val="Textocomentario"/>
    <w:link w:val="AsuntodelcomentarioCar"/>
    <w:semiHidden/>
    <w:unhideWhenUsed/>
    <w:rsid w:val="00554405"/>
    <w:rPr>
      <w:b/>
      <w:bCs/>
    </w:rPr>
  </w:style>
  <w:style w:type="character" w:customStyle="1" w:styleId="AsuntodelcomentarioCar">
    <w:name w:val="Asunto del comentario Car"/>
    <w:basedOn w:val="TextocomentarioCar"/>
    <w:link w:val="Asuntodelcomentario"/>
    <w:semiHidden/>
    <w:rsid w:val="00554405"/>
    <w:rPr>
      <w:rFonts w:ascii="Verdana" w:hAnsi="Verdana"/>
      <w:b/>
      <w:bCs/>
      <w:lang w:val="es-ES" w:eastAsia="en-US"/>
    </w:rPr>
  </w:style>
  <w:style w:type="paragraph" w:styleId="Puesto">
    <w:name w:val="Title"/>
    <w:basedOn w:val="Normal"/>
    <w:next w:val="Normal"/>
    <w:link w:val="PuestoCar"/>
    <w:qFormat/>
    <w:rsid w:val="00AF37B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AF37B6"/>
    <w:rPr>
      <w:rFonts w:asciiTheme="majorHAnsi" w:eastAsiaTheme="majorEastAsia" w:hAnsiTheme="majorHAnsi" w:cstheme="majorBidi"/>
      <w:spacing w:val="-10"/>
      <w:kern w:val="28"/>
      <w:sz w:val="56"/>
      <w:szCs w:val="56"/>
      <w:lang w:val="es-ES" w:eastAsia="en-US"/>
    </w:rPr>
  </w:style>
  <w:style w:type="character" w:styleId="Textoennegrita">
    <w:name w:val="Strong"/>
    <w:basedOn w:val="Fuentedeprrafopredeter"/>
    <w:uiPriority w:val="22"/>
    <w:qFormat/>
    <w:rsid w:val="000457CD"/>
    <w:rPr>
      <w:b/>
      <w:bCs/>
    </w:rPr>
  </w:style>
  <w:style w:type="paragraph" w:styleId="Textoindependiente2">
    <w:name w:val="Body Text 2"/>
    <w:basedOn w:val="Normal"/>
    <w:link w:val="Textoindependiente2Car"/>
    <w:uiPriority w:val="99"/>
    <w:unhideWhenUsed/>
    <w:rsid w:val="00DB6230"/>
    <w:pPr>
      <w:spacing w:before="160"/>
      <w:ind w:right="45"/>
      <w:jc w:val="both"/>
    </w:pPr>
    <w:rPr>
      <w:rFonts w:ascii="Tahoma" w:eastAsiaTheme="minorHAnsi" w:hAnsi="Tahoma" w:cs="Tahoma"/>
      <w:lang w:val="es-ES_tradnl" w:eastAsia="es-CL"/>
    </w:rPr>
  </w:style>
  <w:style w:type="character" w:customStyle="1" w:styleId="Textoindependiente2Car">
    <w:name w:val="Texto independiente 2 Car"/>
    <w:basedOn w:val="Fuentedeprrafopredeter"/>
    <w:link w:val="Textoindependiente2"/>
    <w:uiPriority w:val="99"/>
    <w:rsid w:val="00DB6230"/>
    <w:rPr>
      <w:rFonts w:ascii="Tahoma" w:eastAsiaTheme="minorHAnsi" w:hAnsi="Tahoma" w:cs="Tahoma"/>
      <w:sz w:val="22"/>
      <w:szCs w:val="22"/>
      <w:lang w:val="es-ES_tradnl"/>
    </w:rPr>
  </w:style>
  <w:style w:type="paragraph" w:customStyle="1" w:styleId="ModelerNormal">
    <w:name w:val="ModelerNormal"/>
    <w:basedOn w:val="Normal"/>
    <w:link w:val="ModelerNormalChar"/>
    <w:qFormat/>
    <w:rsid w:val="002E66FB"/>
    <w:pPr>
      <w:spacing w:after="200" w:line="276" w:lineRule="auto"/>
    </w:pPr>
    <w:rPr>
      <w:rFonts w:ascii="Segoe UI" w:eastAsia="Calibri" w:hAnsi="Segoe UI"/>
      <w:sz w:val="20"/>
      <w:lang w:val="en-US"/>
    </w:rPr>
  </w:style>
  <w:style w:type="character" w:customStyle="1" w:styleId="ModelerNormalChar">
    <w:name w:val="ModelerNormal Char"/>
    <w:link w:val="ModelerNormal"/>
    <w:rsid w:val="002E66FB"/>
    <w:rPr>
      <w:rFonts w:ascii="Segoe UI" w:eastAsia="Calibri" w:hAnsi="Segoe UI"/>
      <w:szCs w:val="22"/>
      <w:lang w:val="en-US" w:eastAsia="en-US"/>
    </w:rPr>
  </w:style>
  <w:style w:type="paragraph" w:styleId="Revisin">
    <w:name w:val="Revision"/>
    <w:hidden/>
    <w:uiPriority w:val="99"/>
    <w:semiHidden/>
    <w:rsid w:val="00191814"/>
    <w:rPr>
      <w:rFonts w:ascii="Verdana" w:hAnsi="Verdan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7659">
      <w:bodyDiv w:val="1"/>
      <w:marLeft w:val="0"/>
      <w:marRight w:val="0"/>
      <w:marTop w:val="0"/>
      <w:marBottom w:val="0"/>
      <w:divBdr>
        <w:top w:val="none" w:sz="0" w:space="0" w:color="auto"/>
        <w:left w:val="none" w:sz="0" w:space="0" w:color="auto"/>
        <w:bottom w:val="none" w:sz="0" w:space="0" w:color="auto"/>
        <w:right w:val="none" w:sz="0" w:space="0" w:color="auto"/>
      </w:divBdr>
    </w:div>
    <w:div w:id="459417956">
      <w:bodyDiv w:val="1"/>
      <w:marLeft w:val="0"/>
      <w:marRight w:val="0"/>
      <w:marTop w:val="0"/>
      <w:marBottom w:val="0"/>
      <w:divBdr>
        <w:top w:val="none" w:sz="0" w:space="0" w:color="auto"/>
        <w:left w:val="none" w:sz="0" w:space="0" w:color="auto"/>
        <w:bottom w:val="none" w:sz="0" w:space="0" w:color="auto"/>
        <w:right w:val="none" w:sz="0" w:space="0" w:color="auto"/>
      </w:divBdr>
      <w:divsChild>
        <w:div w:id="1446653949">
          <w:marLeft w:val="0"/>
          <w:marRight w:val="0"/>
          <w:marTop w:val="0"/>
          <w:marBottom w:val="0"/>
          <w:divBdr>
            <w:top w:val="none" w:sz="0" w:space="0" w:color="auto"/>
            <w:left w:val="none" w:sz="0" w:space="0" w:color="auto"/>
            <w:bottom w:val="none" w:sz="0" w:space="0" w:color="auto"/>
            <w:right w:val="none" w:sz="0" w:space="0" w:color="auto"/>
          </w:divBdr>
          <w:divsChild>
            <w:div w:id="33192515">
              <w:marLeft w:val="0"/>
              <w:marRight w:val="0"/>
              <w:marTop w:val="0"/>
              <w:marBottom w:val="0"/>
              <w:divBdr>
                <w:top w:val="none" w:sz="0" w:space="0" w:color="auto"/>
                <w:left w:val="none" w:sz="0" w:space="0" w:color="auto"/>
                <w:bottom w:val="none" w:sz="0" w:space="0" w:color="auto"/>
                <w:right w:val="none" w:sz="0" w:space="0" w:color="auto"/>
              </w:divBdr>
              <w:divsChild>
                <w:div w:id="23557428">
                  <w:marLeft w:val="0"/>
                  <w:marRight w:val="0"/>
                  <w:marTop w:val="0"/>
                  <w:marBottom w:val="0"/>
                  <w:divBdr>
                    <w:top w:val="none" w:sz="0" w:space="0" w:color="auto"/>
                    <w:left w:val="none" w:sz="0" w:space="0" w:color="auto"/>
                    <w:bottom w:val="none" w:sz="0" w:space="0" w:color="auto"/>
                    <w:right w:val="none" w:sz="0" w:space="0" w:color="auto"/>
                  </w:divBdr>
                  <w:divsChild>
                    <w:div w:id="51734171">
                      <w:marLeft w:val="0"/>
                      <w:marRight w:val="0"/>
                      <w:marTop w:val="0"/>
                      <w:marBottom w:val="0"/>
                      <w:divBdr>
                        <w:top w:val="none" w:sz="0" w:space="0" w:color="auto"/>
                        <w:left w:val="none" w:sz="0" w:space="0" w:color="auto"/>
                        <w:bottom w:val="none" w:sz="0" w:space="0" w:color="auto"/>
                        <w:right w:val="none" w:sz="0" w:space="0" w:color="auto"/>
                      </w:divBdr>
                      <w:divsChild>
                        <w:div w:id="540943436">
                          <w:marLeft w:val="0"/>
                          <w:marRight w:val="0"/>
                          <w:marTop w:val="0"/>
                          <w:marBottom w:val="0"/>
                          <w:divBdr>
                            <w:top w:val="none" w:sz="0" w:space="0" w:color="auto"/>
                            <w:left w:val="none" w:sz="0" w:space="0" w:color="auto"/>
                            <w:bottom w:val="none" w:sz="0" w:space="0" w:color="auto"/>
                            <w:right w:val="none" w:sz="0" w:space="0" w:color="auto"/>
                          </w:divBdr>
                        </w:div>
                        <w:div w:id="348993209">
                          <w:marLeft w:val="0"/>
                          <w:marRight w:val="0"/>
                          <w:marTop w:val="0"/>
                          <w:marBottom w:val="0"/>
                          <w:divBdr>
                            <w:top w:val="none" w:sz="0" w:space="0" w:color="auto"/>
                            <w:left w:val="none" w:sz="0" w:space="0" w:color="auto"/>
                            <w:bottom w:val="none" w:sz="0" w:space="0" w:color="auto"/>
                            <w:right w:val="none" w:sz="0" w:space="0" w:color="auto"/>
                          </w:divBdr>
                        </w:div>
                        <w:div w:id="2070496896">
                          <w:marLeft w:val="0"/>
                          <w:marRight w:val="0"/>
                          <w:marTop w:val="0"/>
                          <w:marBottom w:val="0"/>
                          <w:divBdr>
                            <w:top w:val="none" w:sz="0" w:space="0" w:color="auto"/>
                            <w:left w:val="none" w:sz="0" w:space="0" w:color="auto"/>
                            <w:bottom w:val="none" w:sz="0" w:space="0" w:color="auto"/>
                            <w:right w:val="none" w:sz="0" w:space="0" w:color="auto"/>
                          </w:divBdr>
                        </w:div>
                        <w:div w:id="1149252865">
                          <w:marLeft w:val="0"/>
                          <w:marRight w:val="0"/>
                          <w:marTop w:val="0"/>
                          <w:marBottom w:val="0"/>
                          <w:divBdr>
                            <w:top w:val="none" w:sz="0" w:space="0" w:color="auto"/>
                            <w:left w:val="none" w:sz="0" w:space="0" w:color="auto"/>
                            <w:bottom w:val="none" w:sz="0" w:space="0" w:color="auto"/>
                            <w:right w:val="none" w:sz="0" w:space="0" w:color="auto"/>
                          </w:divBdr>
                        </w:div>
                        <w:div w:id="1990673480">
                          <w:marLeft w:val="0"/>
                          <w:marRight w:val="0"/>
                          <w:marTop w:val="0"/>
                          <w:marBottom w:val="0"/>
                          <w:divBdr>
                            <w:top w:val="none" w:sz="0" w:space="0" w:color="auto"/>
                            <w:left w:val="none" w:sz="0" w:space="0" w:color="auto"/>
                            <w:bottom w:val="none" w:sz="0" w:space="0" w:color="auto"/>
                            <w:right w:val="none" w:sz="0" w:space="0" w:color="auto"/>
                          </w:divBdr>
                        </w:div>
                        <w:div w:id="744687639">
                          <w:marLeft w:val="0"/>
                          <w:marRight w:val="0"/>
                          <w:marTop w:val="0"/>
                          <w:marBottom w:val="0"/>
                          <w:divBdr>
                            <w:top w:val="none" w:sz="0" w:space="0" w:color="auto"/>
                            <w:left w:val="none" w:sz="0" w:space="0" w:color="auto"/>
                            <w:bottom w:val="none" w:sz="0" w:space="0" w:color="auto"/>
                            <w:right w:val="none" w:sz="0" w:space="0" w:color="auto"/>
                          </w:divBdr>
                        </w:div>
                        <w:div w:id="1492062159">
                          <w:marLeft w:val="0"/>
                          <w:marRight w:val="0"/>
                          <w:marTop w:val="0"/>
                          <w:marBottom w:val="0"/>
                          <w:divBdr>
                            <w:top w:val="none" w:sz="0" w:space="0" w:color="auto"/>
                            <w:left w:val="none" w:sz="0" w:space="0" w:color="auto"/>
                            <w:bottom w:val="none" w:sz="0" w:space="0" w:color="auto"/>
                            <w:right w:val="none" w:sz="0" w:space="0" w:color="auto"/>
                          </w:divBdr>
                        </w:div>
                        <w:div w:id="108091031">
                          <w:marLeft w:val="0"/>
                          <w:marRight w:val="0"/>
                          <w:marTop w:val="0"/>
                          <w:marBottom w:val="0"/>
                          <w:divBdr>
                            <w:top w:val="none" w:sz="0" w:space="0" w:color="auto"/>
                            <w:left w:val="none" w:sz="0" w:space="0" w:color="auto"/>
                            <w:bottom w:val="none" w:sz="0" w:space="0" w:color="auto"/>
                            <w:right w:val="none" w:sz="0" w:space="0" w:color="auto"/>
                          </w:divBdr>
                        </w:div>
                        <w:div w:id="1903517574">
                          <w:marLeft w:val="0"/>
                          <w:marRight w:val="0"/>
                          <w:marTop w:val="0"/>
                          <w:marBottom w:val="0"/>
                          <w:divBdr>
                            <w:top w:val="none" w:sz="0" w:space="0" w:color="auto"/>
                            <w:left w:val="none" w:sz="0" w:space="0" w:color="auto"/>
                            <w:bottom w:val="none" w:sz="0" w:space="0" w:color="auto"/>
                            <w:right w:val="none" w:sz="0" w:space="0" w:color="auto"/>
                          </w:divBdr>
                        </w:div>
                        <w:div w:id="1222785298">
                          <w:marLeft w:val="0"/>
                          <w:marRight w:val="0"/>
                          <w:marTop w:val="0"/>
                          <w:marBottom w:val="0"/>
                          <w:divBdr>
                            <w:top w:val="none" w:sz="0" w:space="0" w:color="auto"/>
                            <w:left w:val="none" w:sz="0" w:space="0" w:color="auto"/>
                            <w:bottom w:val="none" w:sz="0" w:space="0" w:color="auto"/>
                            <w:right w:val="none" w:sz="0" w:space="0" w:color="auto"/>
                          </w:divBdr>
                        </w:div>
                        <w:div w:id="2137677406">
                          <w:marLeft w:val="0"/>
                          <w:marRight w:val="0"/>
                          <w:marTop w:val="0"/>
                          <w:marBottom w:val="0"/>
                          <w:divBdr>
                            <w:top w:val="none" w:sz="0" w:space="0" w:color="auto"/>
                            <w:left w:val="none" w:sz="0" w:space="0" w:color="auto"/>
                            <w:bottom w:val="none" w:sz="0" w:space="0" w:color="auto"/>
                            <w:right w:val="none" w:sz="0" w:space="0" w:color="auto"/>
                          </w:divBdr>
                        </w:div>
                        <w:div w:id="1666399347">
                          <w:marLeft w:val="0"/>
                          <w:marRight w:val="0"/>
                          <w:marTop w:val="0"/>
                          <w:marBottom w:val="0"/>
                          <w:divBdr>
                            <w:top w:val="none" w:sz="0" w:space="0" w:color="auto"/>
                            <w:left w:val="none" w:sz="0" w:space="0" w:color="auto"/>
                            <w:bottom w:val="none" w:sz="0" w:space="0" w:color="auto"/>
                            <w:right w:val="none" w:sz="0" w:space="0" w:color="auto"/>
                          </w:divBdr>
                        </w:div>
                        <w:div w:id="264388207">
                          <w:marLeft w:val="0"/>
                          <w:marRight w:val="0"/>
                          <w:marTop w:val="0"/>
                          <w:marBottom w:val="0"/>
                          <w:divBdr>
                            <w:top w:val="none" w:sz="0" w:space="0" w:color="auto"/>
                            <w:left w:val="none" w:sz="0" w:space="0" w:color="auto"/>
                            <w:bottom w:val="none" w:sz="0" w:space="0" w:color="auto"/>
                            <w:right w:val="none" w:sz="0" w:space="0" w:color="auto"/>
                          </w:divBdr>
                        </w:div>
                        <w:div w:id="1340427633">
                          <w:marLeft w:val="0"/>
                          <w:marRight w:val="0"/>
                          <w:marTop w:val="0"/>
                          <w:marBottom w:val="0"/>
                          <w:divBdr>
                            <w:top w:val="none" w:sz="0" w:space="0" w:color="auto"/>
                            <w:left w:val="none" w:sz="0" w:space="0" w:color="auto"/>
                            <w:bottom w:val="none" w:sz="0" w:space="0" w:color="auto"/>
                            <w:right w:val="none" w:sz="0" w:space="0" w:color="auto"/>
                          </w:divBdr>
                        </w:div>
                        <w:div w:id="193159806">
                          <w:marLeft w:val="0"/>
                          <w:marRight w:val="0"/>
                          <w:marTop w:val="0"/>
                          <w:marBottom w:val="0"/>
                          <w:divBdr>
                            <w:top w:val="none" w:sz="0" w:space="0" w:color="auto"/>
                            <w:left w:val="none" w:sz="0" w:space="0" w:color="auto"/>
                            <w:bottom w:val="none" w:sz="0" w:space="0" w:color="auto"/>
                            <w:right w:val="none" w:sz="0" w:space="0" w:color="auto"/>
                          </w:divBdr>
                        </w:div>
                        <w:div w:id="413165156">
                          <w:marLeft w:val="0"/>
                          <w:marRight w:val="0"/>
                          <w:marTop w:val="0"/>
                          <w:marBottom w:val="0"/>
                          <w:divBdr>
                            <w:top w:val="none" w:sz="0" w:space="0" w:color="auto"/>
                            <w:left w:val="none" w:sz="0" w:space="0" w:color="auto"/>
                            <w:bottom w:val="none" w:sz="0" w:space="0" w:color="auto"/>
                            <w:right w:val="none" w:sz="0" w:space="0" w:color="auto"/>
                          </w:divBdr>
                        </w:div>
                        <w:div w:id="1138448731">
                          <w:marLeft w:val="0"/>
                          <w:marRight w:val="0"/>
                          <w:marTop w:val="0"/>
                          <w:marBottom w:val="0"/>
                          <w:divBdr>
                            <w:top w:val="none" w:sz="0" w:space="0" w:color="auto"/>
                            <w:left w:val="none" w:sz="0" w:space="0" w:color="auto"/>
                            <w:bottom w:val="none" w:sz="0" w:space="0" w:color="auto"/>
                            <w:right w:val="none" w:sz="0" w:space="0" w:color="auto"/>
                          </w:divBdr>
                        </w:div>
                        <w:div w:id="429357656">
                          <w:marLeft w:val="0"/>
                          <w:marRight w:val="0"/>
                          <w:marTop w:val="0"/>
                          <w:marBottom w:val="0"/>
                          <w:divBdr>
                            <w:top w:val="none" w:sz="0" w:space="0" w:color="auto"/>
                            <w:left w:val="none" w:sz="0" w:space="0" w:color="auto"/>
                            <w:bottom w:val="none" w:sz="0" w:space="0" w:color="auto"/>
                            <w:right w:val="none" w:sz="0" w:space="0" w:color="auto"/>
                          </w:divBdr>
                        </w:div>
                        <w:div w:id="1016035800">
                          <w:marLeft w:val="0"/>
                          <w:marRight w:val="0"/>
                          <w:marTop w:val="0"/>
                          <w:marBottom w:val="0"/>
                          <w:divBdr>
                            <w:top w:val="none" w:sz="0" w:space="0" w:color="auto"/>
                            <w:left w:val="none" w:sz="0" w:space="0" w:color="auto"/>
                            <w:bottom w:val="none" w:sz="0" w:space="0" w:color="auto"/>
                            <w:right w:val="none" w:sz="0" w:space="0" w:color="auto"/>
                          </w:divBdr>
                        </w:div>
                        <w:div w:id="40910708">
                          <w:marLeft w:val="0"/>
                          <w:marRight w:val="0"/>
                          <w:marTop w:val="0"/>
                          <w:marBottom w:val="0"/>
                          <w:divBdr>
                            <w:top w:val="none" w:sz="0" w:space="0" w:color="auto"/>
                            <w:left w:val="none" w:sz="0" w:space="0" w:color="auto"/>
                            <w:bottom w:val="none" w:sz="0" w:space="0" w:color="auto"/>
                            <w:right w:val="none" w:sz="0" w:space="0" w:color="auto"/>
                          </w:divBdr>
                        </w:div>
                        <w:div w:id="1369834309">
                          <w:marLeft w:val="0"/>
                          <w:marRight w:val="0"/>
                          <w:marTop w:val="0"/>
                          <w:marBottom w:val="0"/>
                          <w:divBdr>
                            <w:top w:val="none" w:sz="0" w:space="0" w:color="auto"/>
                            <w:left w:val="none" w:sz="0" w:space="0" w:color="auto"/>
                            <w:bottom w:val="none" w:sz="0" w:space="0" w:color="auto"/>
                            <w:right w:val="none" w:sz="0" w:space="0" w:color="auto"/>
                          </w:divBdr>
                        </w:div>
                        <w:div w:id="1976982950">
                          <w:marLeft w:val="0"/>
                          <w:marRight w:val="0"/>
                          <w:marTop w:val="0"/>
                          <w:marBottom w:val="0"/>
                          <w:divBdr>
                            <w:top w:val="none" w:sz="0" w:space="0" w:color="auto"/>
                            <w:left w:val="none" w:sz="0" w:space="0" w:color="auto"/>
                            <w:bottom w:val="none" w:sz="0" w:space="0" w:color="auto"/>
                            <w:right w:val="none" w:sz="0" w:space="0" w:color="auto"/>
                          </w:divBdr>
                        </w:div>
                        <w:div w:id="1129205932">
                          <w:marLeft w:val="0"/>
                          <w:marRight w:val="0"/>
                          <w:marTop w:val="0"/>
                          <w:marBottom w:val="0"/>
                          <w:divBdr>
                            <w:top w:val="none" w:sz="0" w:space="0" w:color="auto"/>
                            <w:left w:val="none" w:sz="0" w:space="0" w:color="auto"/>
                            <w:bottom w:val="none" w:sz="0" w:space="0" w:color="auto"/>
                            <w:right w:val="none" w:sz="0" w:space="0" w:color="auto"/>
                          </w:divBdr>
                        </w:div>
                        <w:div w:id="1951887531">
                          <w:marLeft w:val="0"/>
                          <w:marRight w:val="0"/>
                          <w:marTop w:val="0"/>
                          <w:marBottom w:val="0"/>
                          <w:divBdr>
                            <w:top w:val="none" w:sz="0" w:space="0" w:color="auto"/>
                            <w:left w:val="none" w:sz="0" w:space="0" w:color="auto"/>
                            <w:bottom w:val="none" w:sz="0" w:space="0" w:color="auto"/>
                            <w:right w:val="none" w:sz="0" w:space="0" w:color="auto"/>
                          </w:divBdr>
                        </w:div>
                        <w:div w:id="3216959">
                          <w:marLeft w:val="0"/>
                          <w:marRight w:val="0"/>
                          <w:marTop w:val="0"/>
                          <w:marBottom w:val="0"/>
                          <w:divBdr>
                            <w:top w:val="none" w:sz="0" w:space="0" w:color="auto"/>
                            <w:left w:val="none" w:sz="0" w:space="0" w:color="auto"/>
                            <w:bottom w:val="none" w:sz="0" w:space="0" w:color="auto"/>
                            <w:right w:val="none" w:sz="0" w:space="0" w:color="auto"/>
                          </w:divBdr>
                        </w:div>
                        <w:div w:id="128089867">
                          <w:marLeft w:val="0"/>
                          <w:marRight w:val="0"/>
                          <w:marTop w:val="0"/>
                          <w:marBottom w:val="0"/>
                          <w:divBdr>
                            <w:top w:val="none" w:sz="0" w:space="0" w:color="auto"/>
                            <w:left w:val="none" w:sz="0" w:space="0" w:color="auto"/>
                            <w:bottom w:val="none" w:sz="0" w:space="0" w:color="auto"/>
                            <w:right w:val="none" w:sz="0" w:space="0" w:color="auto"/>
                          </w:divBdr>
                        </w:div>
                        <w:div w:id="55518257">
                          <w:marLeft w:val="0"/>
                          <w:marRight w:val="0"/>
                          <w:marTop w:val="0"/>
                          <w:marBottom w:val="0"/>
                          <w:divBdr>
                            <w:top w:val="none" w:sz="0" w:space="0" w:color="auto"/>
                            <w:left w:val="none" w:sz="0" w:space="0" w:color="auto"/>
                            <w:bottom w:val="none" w:sz="0" w:space="0" w:color="auto"/>
                            <w:right w:val="none" w:sz="0" w:space="0" w:color="auto"/>
                          </w:divBdr>
                        </w:div>
                        <w:div w:id="2113744139">
                          <w:marLeft w:val="0"/>
                          <w:marRight w:val="0"/>
                          <w:marTop w:val="0"/>
                          <w:marBottom w:val="0"/>
                          <w:divBdr>
                            <w:top w:val="none" w:sz="0" w:space="0" w:color="auto"/>
                            <w:left w:val="none" w:sz="0" w:space="0" w:color="auto"/>
                            <w:bottom w:val="none" w:sz="0" w:space="0" w:color="auto"/>
                            <w:right w:val="none" w:sz="0" w:space="0" w:color="auto"/>
                          </w:divBdr>
                        </w:div>
                        <w:div w:id="130055570">
                          <w:marLeft w:val="0"/>
                          <w:marRight w:val="0"/>
                          <w:marTop w:val="0"/>
                          <w:marBottom w:val="0"/>
                          <w:divBdr>
                            <w:top w:val="none" w:sz="0" w:space="0" w:color="auto"/>
                            <w:left w:val="none" w:sz="0" w:space="0" w:color="auto"/>
                            <w:bottom w:val="none" w:sz="0" w:space="0" w:color="auto"/>
                            <w:right w:val="none" w:sz="0" w:space="0" w:color="auto"/>
                          </w:divBdr>
                        </w:div>
                        <w:div w:id="1937589569">
                          <w:marLeft w:val="0"/>
                          <w:marRight w:val="0"/>
                          <w:marTop w:val="0"/>
                          <w:marBottom w:val="0"/>
                          <w:divBdr>
                            <w:top w:val="none" w:sz="0" w:space="0" w:color="auto"/>
                            <w:left w:val="none" w:sz="0" w:space="0" w:color="auto"/>
                            <w:bottom w:val="none" w:sz="0" w:space="0" w:color="auto"/>
                            <w:right w:val="none" w:sz="0" w:space="0" w:color="auto"/>
                          </w:divBdr>
                        </w:div>
                        <w:div w:id="1485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0070">
              <w:marLeft w:val="0"/>
              <w:marRight w:val="0"/>
              <w:marTop w:val="0"/>
              <w:marBottom w:val="0"/>
              <w:divBdr>
                <w:top w:val="none" w:sz="0" w:space="0" w:color="auto"/>
                <w:left w:val="none" w:sz="0" w:space="0" w:color="auto"/>
                <w:bottom w:val="none" w:sz="0" w:space="0" w:color="auto"/>
                <w:right w:val="none" w:sz="0" w:space="0" w:color="auto"/>
              </w:divBdr>
              <w:divsChild>
                <w:div w:id="2073692202">
                  <w:marLeft w:val="0"/>
                  <w:marRight w:val="0"/>
                  <w:marTop w:val="0"/>
                  <w:marBottom w:val="0"/>
                  <w:divBdr>
                    <w:top w:val="none" w:sz="0" w:space="0" w:color="auto"/>
                    <w:left w:val="none" w:sz="0" w:space="0" w:color="auto"/>
                    <w:bottom w:val="none" w:sz="0" w:space="0" w:color="auto"/>
                    <w:right w:val="none" w:sz="0" w:space="0" w:color="auto"/>
                  </w:divBdr>
                  <w:divsChild>
                    <w:div w:id="131334535">
                      <w:marLeft w:val="0"/>
                      <w:marRight w:val="0"/>
                      <w:marTop w:val="0"/>
                      <w:marBottom w:val="0"/>
                      <w:divBdr>
                        <w:top w:val="none" w:sz="0" w:space="0" w:color="auto"/>
                        <w:left w:val="none" w:sz="0" w:space="0" w:color="auto"/>
                        <w:bottom w:val="none" w:sz="0" w:space="0" w:color="auto"/>
                        <w:right w:val="none" w:sz="0" w:space="0" w:color="auto"/>
                      </w:divBdr>
                      <w:divsChild>
                        <w:div w:id="278296534">
                          <w:marLeft w:val="0"/>
                          <w:marRight w:val="0"/>
                          <w:marTop w:val="0"/>
                          <w:marBottom w:val="0"/>
                          <w:divBdr>
                            <w:top w:val="none" w:sz="0" w:space="0" w:color="auto"/>
                            <w:left w:val="none" w:sz="0" w:space="0" w:color="auto"/>
                            <w:bottom w:val="none" w:sz="0" w:space="0" w:color="auto"/>
                            <w:right w:val="none" w:sz="0" w:space="0" w:color="auto"/>
                          </w:divBdr>
                        </w:div>
                      </w:divsChild>
                    </w:div>
                    <w:div w:id="593171874">
                      <w:marLeft w:val="0"/>
                      <w:marRight w:val="0"/>
                      <w:marTop w:val="0"/>
                      <w:marBottom w:val="0"/>
                      <w:divBdr>
                        <w:top w:val="none" w:sz="0" w:space="0" w:color="auto"/>
                        <w:left w:val="none" w:sz="0" w:space="0" w:color="auto"/>
                        <w:bottom w:val="none" w:sz="0" w:space="0" w:color="auto"/>
                        <w:right w:val="none" w:sz="0" w:space="0" w:color="auto"/>
                      </w:divBdr>
                    </w:div>
                  </w:divsChild>
                </w:div>
                <w:div w:id="1153645892">
                  <w:marLeft w:val="0"/>
                  <w:marRight w:val="0"/>
                  <w:marTop w:val="0"/>
                  <w:marBottom w:val="0"/>
                  <w:divBdr>
                    <w:top w:val="none" w:sz="0" w:space="0" w:color="auto"/>
                    <w:left w:val="none" w:sz="0" w:space="0" w:color="auto"/>
                    <w:bottom w:val="none" w:sz="0" w:space="0" w:color="auto"/>
                    <w:right w:val="none" w:sz="0" w:space="0" w:color="auto"/>
                  </w:divBdr>
                  <w:divsChild>
                    <w:div w:id="1097479323">
                      <w:marLeft w:val="0"/>
                      <w:marRight w:val="0"/>
                      <w:marTop w:val="0"/>
                      <w:marBottom w:val="0"/>
                      <w:divBdr>
                        <w:top w:val="none" w:sz="0" w:space="0" w:color="auto"/>
                        <w:left w:val="none" w:sz="0" w:space="0" w:color="auto"/>
                        <w:bottom w:val="none" w:sz="0" w:space="0" w:color="auto"/>
                        <w:right w:val="none" w:sz="0" w:space="0" w:color="auto"/>
                      </w:divBdr>
                      <w:divsChild>
                        <w:div w:id="855852649">
                          <w:marLeft w:val="0"/>
                          <w:marRight w:val="0"/>
                          <w:marTop w:val="0"/>
                          <w:marBottom w:val="0"/>
                          <w:divBdr>
                            <w:top w:val="none" w:sz="0" w:space="0" w:color="auto"/>
                            <w:left w:val="none" w:sz="0" w:space="0" w:color="auto"/>
                            <w:bottom w:val="none" w:sz="0" w:space="0" w:color="auto"/>
                            <w:right w:val="none" w:sz="0" w:space="0" w:color="auto"/>
                          </w:divBdr>
                        </w:div>
                      </w:divsChild>
                    </w:div>
                    <w:div w:id="1093861621">
                      <w:marLeft w:val="0"/>
                      <w:marRight w:val="0"/>
                      <w:marTop w:val="0"/>
                      <w:marBottom w:val="0"/>
                      <w:divBdr>
                        <w:top w:val="none" w:sz="0" w:space="0" w:color="auto"/>
                        <w:left w:val="none" w:sz="0" w:space="0" w:color="auto"/>
                        <w:bottom w:val="none" w:sz="0" w:space="0" w:color="auto"/>
                        <w:right w:val="none" w:sz="0" w:space="0" w:color="auto"/>
                      </w:divBdr>
                    </w:div>
                  </w:divsChild>
                </w:div>
                <w:div w:id="1121415575">
                  <w:marLeft w:val="0"/>
                  <w:marRight w:val="0"/>
                  <w:marTop w:val="0"/>
                  <w:marBottom w:val="0"/>
                  <w:divBdr>
                    <w:top w:val="none" w:sz="0" w:space="0" w:color="auto"/>
                    <w:left w:val="none" w:sz="0" w:space="0" w:color="auto"/>
                    <w:bottom w:val="none" w:sz="0" w:space="0" w:color="auto"/>
                    <w:right w:val="none" w:sz="0" w:space="0" w:color="auto"/>
                  </w:divBdr>
                  <w:divsChild>
                    <w:div w:id="1595284159">
                      <w:marLeft w:val="0"/>
                      <w:marRight w:val="0"/>
                      <w:marTop w:val="0"/>
                      <w:marBottom w:val="0"/>
                      <w:divBdr>
                        <w:top w:val="none" w:sz="0" w:space="0" w:color="auto"/>
                        <w:left w:val="none" w:sz="0" w:space="0" w:color="auto"/>
                        <w:bottom w:val="none" w:sz="0" w:space="0" w:color="auto"/>
                        <w:right w:val="none" w:sz="0" w:space="0" w:color="auto"/>
                      </w:divBdr>
                      <w:divsChild>
                        <w:div w:id="2134784730">
                          <w:marLeft w:val="0"/>
                          <w:marRight w:val="0"/>
                          <w:marTop w:val="0"/>
                          <w:marBottom w:val="0"/>
                          <w:divBdr>
                            <w:top w:val="none" w:sz="0" w:space="0" w:color="auto"/>
                            <w:left w:val="none" w:sz="0" w:space="0" w:color="auto"/>
                            <w:bottom w:val="none" w:sz="0" w:space="0" w:color="auto"/>
                            <w:right w:val="none" w:sz="0" w:space="0" w:color="auto"/>
                          </w:divBdr>
                        </w:div>
                      </w:divsChild>
                    </w:div>
                    <w:div w:id="715852519">
                      <w:marLeft w:val="0"/>
                      <w:marRight w:val="0"/>
                      <w:marTop w:val="0"/>
                      <w:marBottom w:val="0"/>
                      <w:divBdr>
                        <w:top w:val="none" w:sz="0" w:space="0" w:color="auto"/>
                        <w:left w:val="none" w:sz="0" w:space="0" w:color="auto"/>
                        <w:bottom w:val="none" w:sz="0" w:space="0" w:color="auto"/>
                        <w:right w:val="none" w:sz="0" w:space="0" w:color="auto"/>
                      </w:divBdr>
                    </w:div>
                  </w:divsChild>
                </w:div>
                <w:div w:id="1085036000">
                  <w:marLeft w:val="0"/>
                  <w:marRight w:val="0"/>
                  <w:marTop w:val="0"/>
                  <w:marBottom w:val="0"/>
                  <w:divBdr>
                    <w:top w:val="none" w:sz="0" w:space="0" w:color="auto"/>
                    <w:left w:val="none" w:sz="0" w:space="0" w:color="auto"/>
                    <w:bottom w:val="none" w:sz="0" w:space="0" w:color="auto"/>
                    <w:right w:val="none" w:sz="0" w:space="0" w:color="auto"/>
                  </w:divBdr>
                  <w:divsChild>
                    <w:div w:id="747001306">
                      <w:marLeft w:val="0"/>
                      <w:marRight w:val="0"/>
                      <w:marTop w:val="0"/>
                      <w:marBottom w:val="0"/>
                      <w:divBdr>
                        <w:top w:val="none" w:sz="0" w:space="0" w:color="auto"/>
                        <w:left w:val="none" w:sz="0" w:space="0" w:color="auto"/>
                        <w:bottom w:val="none" w:sz="0" w:space="0" w:color="auto"/>
                        <w:right w:val="none" w:sz="0" w:space="0" w:color="auto"/>
                      </w:divBdr>
                      <w:divsChild>
                        <w:div w:id="46954275">
                          <w:marLeft w:val="0"/>
                          <w:marRight w:val="0"/>
                          <w:marTop w:val="0"/>
                          <w:marBottom w:val="0"/>
                          <w:divBdr>
                            <w:top w:val="none" w:sz="0" w:space="0" w:color="auto"/>
                            <w:left w:val="none" w:sz="0" w:space="0" w:color="auto"/>
                            <w:bottom w:val="none" w:sz="0" w:space="0" w:color="auto"/>
                            <w:right w:val="none" w:sz="0" w:space="0" w:color="auto"/>
                          </w:divBdr>
                        </w:div>
                      </w:divsChild>
                    </w:div>
                    <w:div w:id="854152036">
                      <w:marLeft w:val="0"/>
                      <w:marRight w:val="0"/>
                      <w:marTop w:val="0"/>
                      <w:marBottom w:val="0"/>
                      <w:divBdr>
                        <w:top w:val="none" w:sz="0" w:space="0" w:color="auto"/>
                        <w:left w:val="none" w:sz="0" w:space="0" w:color="auto"/>
                        <w:bottom w:val="none" w:sz="0" w:space="0" w:color="auto"/>
                        <w:right w:val="none" w:sz="0" w:space="0" w:color="auto"/>
                      </w:divBdr>
                    </w:div>
                  </w:divsChild>
                </w:div>
                <w:div w:id="1428962502">
                  <w:marLeft w:val="0"/>
                  <w:marRight w:val="0"/>
                  <w:marTop w:val="0"/>
                  <w:marBottom w:val="0"/>
                  <w:divBdr>
                    <w:top w:val="none" w:sz="0" w:space="0" w:color="auto"/>
                    <w:left w:val="none" w:sz="0" w:space="0" w:color="auto"/>
                    <w:bottom w:val="none" w:sz="0" w:space="0" w:color="auto"/>
                    <w:right w:val="none" w:sz="0" w:space="0" w:color="auto"/>
                  </w:divBdr>
                  <w:divsChild>
                    <w:div w:id="1040939302">
                      <w:marLeft w:val="0"/>
                      <w:marRight w:val="0"/>
                      <w:marTop w:val="0"/>
                      <w:marBottom w:val="0"/>
                      <w:divBdr>
                        <w:top w:val="none" w:sz="0" w:space="0" w:color="auto"/>
                        <w:left w:val="none" w:sz="0" w:space="0" w:color="auto"/>
                        <w:bottom w:val="none" w:sz="0" w:space="0" w:color="auto"/>
                        <w:right w:val="none" w:sz="0" w:space="0" w:color="auto"/>
                      </w:divBdr>
                      <w:divsChild>
                        <w:div w:id="47532335">
                          <w:marLeft w:val="0"/>
                          <w:marRight w:val="0"/>
                          <w:marTop w:val="0"/>
                          <w:marBottom w:val="0"/>
                          <w:divBdr>
                            <w:top w:val="none" w:sz="0" w:space="0" w:color="auto"/>
                            <w:left w:val="none" w:sz="0" w:space="0" w:color="auto"/>
                            <w:bottom w:val="none" w:sz="0" w:space="0" w:color="auto"/>
                            <w:right w:val="none" w:sz="0" w:space="0" w:color="auto"/>
                          </w:divBdr>
                        </w:div>
                      </w:divsChild>
                    </w:div>
                    <w:div w:id="14769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duana.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9FAAA-FBD8-45B9-9A02-CD97A0AE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2117</Words>
  <Characters>11649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 </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Karina Castillo</cp:lastModifiedBy>
  <cp:revision>2</cp:revision>
  <cp:lastPrinted>2019-12-23T11:48:00Z</cp:lastPrinted>
  <dcterms:created xsi:type="dcterms:W3CDTF">2021-08-05T19:59:00Z</dcterms:created>
  <dcterms:modified xsi:type="dcterms:W3CDTF">2021-08-05T19:59:00Z</dcterms:modified>
</cp:coreProperties>
</file>