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6EB" w:rsidRPr="004F6E1B" w:rsidRDefault="008266EB" w:rsidP="008266EB">
      <w:pPr>
        <w:widowControl w:val="0"/>
        <w:autoSpaceDE w:val="0"/>
        <w:autoSpaceDN w:val="0"/>
        <w:adjustRightInd w:val="0"/>
        <w:ind w:left="4112" w:firstLine="708"/>
        <w:jc w:val="both"/>
        <w:rPr>
          <w:rFonts w:ascii="Tahoma" w:hAnsi="Tahoma" w:cs="Tahoma"/>
          <w:b/>
          <w:sz w:val="22"/>
          <w:szCs w:val="22"/>
        </w:rPr>
      </w:pPr>
      <w:r w:rsidRPr="004F6E1B">
        <w:rPr>
          <w:rFonts w:ascii="Tahoma" w:hAnsi="Tahoma" w:cs="Tahoma"/>
          <w:b/>
          <w:sz w:val="22"/>
          <w:szCs w:val="22"/>
        </w:rPr>
        <w:t>RESOLUCIÓN EXENTA N°</w:t>
      </w:r>
    </w:p>
    <w:p w:rsidR="008266EB" w:rsidRDefault="008266EB" w:rsidP="008266EB">
      <w:pPr>
        <w:widowControl w:val="0"/>
        <w:autoSpaceDE w:val="0"/>
        <w:autoSpaceDN w:val="0"/>
        <w:adjustRightInd w:val="0"/>
        <w:ind w:left="4112" w:firstLine="708"/>
        <w:jc w:val="both"/>
        <w:rPr>
          <w:rFonts w:ascii="Tahoma" w:hAnsi="Tahoma" w:cs="Tahoma"/>
          <w:sz w:val="22"/>
          <w:szCs w:val="22"/>
        </w:rPr>
      </w:pPr>
    </w:p>
    <w:p w:rsidR="008266EB" w:rsidRDefault="008266EB" w:rsidP="008266EB">
      <w:pPr>
        <w:widowControl w:val="0"/>
        <w:autoSpaceDE w:val="0"/>
        <w:autoSpaceDN w:val="0"/>
        <w:adjustRightInd w:val="0"/>
        <w:ind w:left="4112" w:firstLine="708"/>
        <w:jc w:val="both"/>
        <w:rPr>
          <w:rFonts w:ascii="Tahoma" w:hAnsi="Tahoma" w:cs="Tahoma"/>
          <w:sz w:val="22"/>
          <w:szCs w:val="22"/>
        </w:rPr>
      </w:pPr>
    </w:p>
    <w:p w:rsidR="008266EB" w:rsidRPr="00414922" w:rsidRDefault="008266EB" w:rsidP="008266EB">
      <w:pPr>
        <w:widowControl w:val="0"/>
        <w:autoSpaceDE w:val="0"/>
        <w:autoSpaceDN w:val="0"/>
        <w:adjustRightInd w:val="0"/>
        <w:ind w:left="4112" w:firstLine="708"/>
        <w:jc w:val="both"/>
        <w:rPr>
          <w:rFonts w:ascii="Tahoma" w:hAnsi="Tahoma" w:cs="Tahoma"/>
          <w:sz w:val="22"/>
          <w:szCs w:val="22"/>
        </w:rPr>
      </w:pPr>
      <w:r w:rsidRPr="00414922">
        <w:rPr>
          <w:rFonts w:ascii="Tahoma" w:hAnsi="Tahoma" w:cs="Tahoma"/>
          <w:sz w:val="22"/>
          <w:szCs w:val="22"/>
        </w:rPr>
        <w:t>Valparaíso,</w:t>
      </w:r>
    </w:p>
    <w:p w:rsidR="008266EB" w:rsidRPr="00414922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8266EB" w:rsidRPr="00414922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</w:p>
    <w:p w:rsidR="008266EB" w:rsidRPr="00414922" w:rsidRDefault="008266EB" w:rsidP="001E12BC">
      <w:pPr>
        <w:widowControl w:val="0"/>
        <w:autoSpaceDE w:val="0"/>
        <w:autoSpaceDN w:val="0"/>
        <w:adjustRightInd w:val="0"/>
        <w:spacing w:before="120" w:after="120"/>
        <w:ind w:left="4112" w:firstLine="708"/>
        <w:jc w:val="both"/>
        <w:rPr>
          <w:rFonts w:ascii="Tahoma" w:hAnsi="Tahoma" w:cs="Tahoma"/>
          <w:b/>
          <w:sz w:val="22"/>
          <w:szCs w:val="22"/>
        </w:rPr>
      </w:pPr>
      <w:r w:rsidRPr="00414922">
        <w:rPr>
          <w:rFonts w:ascii="Tahoma" w:hAnsi="Tahoma" w:cs="Tahoma"/>
          <w:b/>
          <w:sz w:val="22"/>
          <w:szCs w:val="22"/>
        </w:rPr>
        <w:t>VISTOS:</w:t>
      </w:r>
    </w:p>
    <w:p w:rsidR="008266EB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Lo dispuesto en el </w:t>
      </w:r>
      <w:r w:rsidRPr="00414922">
        <w:rPr>
          <w:rFonts w:ascii="Tahoma" w:hAnsi="Tahoma" w:cs="Tahoma"/>
          <w:sz w:val="22"/>
          <w:szCs w:val="22"/>
        </w:rPr>
        <w:t xml:space="preserve">Compendio de Normas Aduaneras, </w:t>
      </w:r>
      <w:r>
        <w:rPr>
          <w:rFonts w:ascii="Tahoma" w:hAnsi="Tahoma" w:cs="Tahoma"/>
          <w:sz w:val="22"/>
          <w:szCs w:val="22"/>
        </w:rPr>
        <w:t>contenido en</w:t>
      </w:r>
      <w:r w:rsidR="001E12BC">
        <w:rPr>
          <w:rFonts w:ascii="Tahoma" w:hAnsi="Tahoma" w:cs="Tahoma"/>
          <w:sz w:val="22"/>
          <w:szCs w:val="22"/>
        </w:rPr>
        <w:t xml:space="preserve"> la</w:t>
      </w:r>
      <w:r>
        <w:rPr>
          <w:rFonts w:ascii="Tahoma" w:hAnsi="Tahoma" w:cs="Tahoma"/>
          <w:sz w:val="22"/>
          <w:szCs w:val="22"/>
        </w:rPr>
        <w:t xml:space="preserve"> </w:t>
      </w:r>
      <w:r w:rsidRPr="00414922">
        <w:rPr>
          <w:rFonts w:ascii="Tahoma" w:hAnsi="Tahoma" w:cs="Tahoma"/>
          <w:sz w:val="22"/>
          <w:szCs w:val="22"/>
        </w:rPr>
        <w:t>Resolución N°1300</w:t>
      </w:r>
      <w:r w:rsidR="00D906B4">
        <w:rPr>
          <w:rFonts w:ascii="Tahoma" w:hAnsi="Tahoma" w:cs="Tahoma"/>
          <w:sz w:val="22"/>
          <w:szCs w:val="22"/>
        </w:rPr>
        <w:t>/14.03.</w:t>
      </w:r>
      <w:r w:rsidRPr="00414922">
        <w:rPr>
          <w:rFonts w:ascii="Tahoma" w:hAnsi="Tahoma" w:cs="Tahoma"/>
          <w:sz w:val="22"/>
          <w:szCs w:val="22"/>
        </w:rPr>
        <w:t>2006, de esta Dirección Nacional</w:t>
      </w:r>
      <w:r>
        <w:rPr>
          <w:rFonts w:ascii="Tahoma" w:hAnsi="Tahoma" w:cs="Tahoma"/>
          <w:sz w:val="22"/>
          <w:szCs w:val="22"/>
        </w:rPr>
        <w:t xml:space="preserve">; </w:t>
      </w:r>
      <w:r w:rsidR="00AA3CD5" w:rsidRPr="00AA3CD5">
        <w:rPr>
          <w:rFonts w:ascii="Tahoma" w:hAnsi="Tahoma" w:cs="Tahoma"/>
          <w:sz w:val="22"/>
          <w:szCs w:val="22"/>
        </w:rPr>
        <w:t>el Decreto Ley N°828/1974</w:t>
      </w:r>
      <w:r w:rsidR="00AA3CD5">
        <w:rPr>
          <w:rFonts w:ascii="Tahoma" w:hAnsi="Tahoma" w:cs="Tahoma"/>
          <w:sz w:val="22"/>
          <w:szCs w:val="22"/>
        </w:rPr>
        <w:t xml:space="preserve">; </w:t>
      </w:r>
      <w:r w:rsidR="00AA3CD5" w:rsidRPr="00AA3CD5">
        <w:rPr>
          <w:rFonts w:ascii="Tahoma" w:hAnsi="Tahoma" w:cs="Tahoma"/>
          <w:sz w:val="22"/>
          <w:szCs w:val="22"/>
        </w:rPr>
        <w:t xml:space="preserve">el artículo 60 </w:t>
      </w:r>
      <w:proofErr w:type="spellStart"/>
      <w:r w:rsidR="00AA3CD5" w:rsidRPr="00AA3CD5">
        <w:rPr>
          <w:rFonts w:ascii="Tahoma" w:hAnsi="Tahoma" w:cs="Tahoma"/>
          <w:sz w:val="22"/>
          <w:szCs w:val="22"/>
        </w:rPr>
        <w:t>quinquies</w:t>
      </w:r>
      <w:proofErr w:type="spellEnd"/>
      <w:r w:rsidR="00AA3CD5" w:rsidRPr="00AA3CD5">
        <w:rPr>
          <w:rFonts w:ascii="Tahoma" w:hAnsi="Tahoma" w:cs="Tahoma"/>
          <w:sz w:val="22"/>
          <w:szCs w:val="22"/>
        </w:rPr>
        <w:t xml:space="preserve"> del Código Tributario</w:t>
      </w:r>
      <w:r w:rsidR="00AA3CD5">
        <w:rPr>
          <w:rFonts w:ascii="Tahoma" w:hAnsi="Tahoma" w:cs="Tahoma"/>
          <w:sz w:val="22"/>
          <w:szCs w:val="22"/>
        </w:rPr>
        <w:t xml:space="preserve">; </w:t>
      </w:r>
      <w:r w:rsidR="00AA3CD5" w:rsidRPr="00AA3CD5">
        <w:rPr>
          <w:rFonts w:ascii="Tahoma" w:hAnsi="Tahoma" w:cs="Tahoma"/>
          <w:sz w:val="22"/>
          <w:szCs w:val="22"/>
        </w:rPr>
        <w:t>el Decreto Supremo N°1027/2016, del Ministerio de Hacienda</w:t>
      </w:r>
      <w:r w:rsidR="00AA3CD5">
        <w:rPr>
          <w:rFonts w:ascii="Tahoma" w:hAnsi="Tahoma" w:cs="Tahoma"/>
          <w:sz w:val="22"/>
          <w:szCs w:val="22"/>
        </w:rPr>
        <w:t xml:space="preserve">; </w:t>
      </w:r>
      <w:r w:rsidR="00AA3CD5" w:rsidRPr="00AA3CD5">
        <w:rPr>
          <w:rFonts w:ascii="Tahoma" w:hAnsi="Tahoma" w:cs="Tahoma"/>
          <w:sz w:val="22"/>
          <w:szCs w:val="22"/>
        </w:rPr>
        <w:t>la Resolución Exenta N°61/2018</w:t>
      </w:r>
      <w:r w:rsidR="001E12BC">
        <w:rPr>
          <w:rFonts w:ascii="Tahoma" w:hAnsi="Tahoma" w:cs="Tahoma"/>
          <w:sz w:val="22"/>
          <w:szCs w:val="22"/>
        </w:rPr>
        <w:t xml:space="preserve"> y </w:t>
      </w:r>
      <w:r w:rsidR="00AA3CD5">
        <w:rPr>
          <w:rFonts w:ascii="Tahoma" w:hAnsi="Tahoma" w:cs="Tahoma"/>
          <w:sz w:val="22"/>
          <w:szCs w:val="22"/>
        </w:rPr>
        <w:t xml:space="preserve">los </w:t>
      </w:r>
      <w:r w:rsidR="00364AA0">
        <w:rPr>
          <w:rFonts w:ascii="Tahoma" w:hAnsi="Tahoma" w:cs="Tahoma"/>
          <w:sz w:val="22"/>
          <w:szCs w:val="22"/>
        </w:rPr>
        <w:t>Oficio</w:t>
      </w:r>
      <w:r w:rsidR="00AA3CD5">
        <w:rPr>
          <w:rFonts w:ascii="Tahoma" w:hAnsi="Tahoma" w:cs="Tahoma"/>
          <w:sz w:val="22"/>
          <w:szCs w:val="22"/>
        </w:rPr>
        <w:t>s</w:t>
      </w:r>
      <w:r w:rsidR="00364AA0">
        <w:rPr>
          <w:rFonts w:ascii="Tahoma" w:hAnsi="Tahoma" w:cs="Tahoma"/>
          <w:sz w:val="22"/>
          <w:szCs w:val="22"/>
        </w:rPr>
        <w:t xml:space="preserve"> Ordinario</w:t>
      </w:r>
      <w:r w:rsidR="00AA3CD5">
        <w:rPr>
          <w:rFonts w:ascii="Tahoma" w:hAnsi="Tahoma" w:cs="Tahoma"/>
          <w:sz w:val="22"/>
          <w:szCs w:val="22"/>
        </w:rPr>
        <w:t>s</w:t>
      </w:r>
      <w:r w:rsidR="00364AA0">
        <w:rPr>
          <w:rFonts w:ascii="Tahoma" w:hAnsi="Tahoma" w:cs="Tahoma"/>
          <w:sz w:val="22"/>
          <w:szCs w:val="22"/>
        </w:rPr>
        <w:t xml:space="preserve"> </w:t>
      </w:r>
      <w:r w:rsidR="00AA3CD5">
        <w:rPr>
          <w:rFonts w:ascii="Tahoma" w:hAnsi="Tahoma" w:cs="Tahoma"/>
          <w:sz w:val="22"/>
          <w:szCs w:val="22"/>
        </w:rPr>
        <w:t xml:space="preserve"> </w:t>
      </w:r>
      <w:r w:rsidR="00AA3CD5" w:rsidRPr="00AA3CD5">
        <w:rPr>
          <w:rFonts w:ascii="Tahoma" w:hAnsi="Tahoma" w:cs="Tahoma"/>
          <w:sz w:val="22"/>
          <w:szCs w:val="22"/>
        </w:rPr>
        <w:t>N°3.181/31.12.2019</w:t>
      </w:r>
      <w:r w:rsidR="00B25BF8">
        <w:rPr>
          <w:rFonts w:ascii="Tahoma" w:hAnsi="Tahoma" w:cs="Tahoma"/>
          <w:sz w:val="22"/>
          <w:szCs w:val="22"/>
        </w:rPr>
        <w:t>, N°1287/06.07.2020</w:t>
      </w:r>
      <w:r w:rsidR="005D566E" w:rsidRPr="005D566E">
        <w:rPr>
          <w:rFonts w:ascii="Tahoma" w:hAnsi="Tahoma" w:cs="Tahoma"/>
          <w:sz w:val="22"/>
          <w:szCs w:val="22"/>
        </w:rPr>
        <w:t xml:space="preserve"> </w:t>
      </w:r>
      <w:r w:rsidR="005D566E">
        <w:rPr>
          <w:rFonts w:ascii="Tahoma" w:hAnsi="Tahoma" w:cs="Tahoma"/>
          <w:sz w:val="22"/>
          <w:szCs w:val="22"/>
        </w:rPr>
        <w:t>y N°367/02.02.2021</w:t>
      </w:r>
      <w:r w:rsidR="00D906B4">
        <w:rPr>
          <w:rFonts w:ascii="Tahoma" w:hAnsi="Tahoma" w:cs="Tahoma"/>
          <w:sz w:val="22"/>
          <w:szCs w:val="22"/>
        </w:rPr>
        <w:t>,</w:t>
      </w:r>
      <w:r w:rsidR="00364AA0">
        <w:rPr>
          <w:rFonts w:ascii="Tahoma" w:hAnsi="Tahoma" w:cs="Tahoma"/>
          <w:sz w:val="22"/>
          <w:szCs w:val="22"/>
        </w:rPr>
        <w:t xml:space="preserve"> </w:t>
      </w:r>
      <w:r w:rsidR="001E12BC">
        <w:rPr>
          <w:rFonts w:ascii="Tahoma" w:hAnsi="Tahoma" w:cs="Tahoma"/>
          <w:sz w:val="22"/>
          <w:szCs w:val="22"/>
        </w:rPr>
        <w:t xml:space="preserve">todos </w:t>
      </w:r>
      <w:r w:rsidR="00364AA0">
        <w:rPr>
          <w:rFonts w:ascii="Tahoma" w:hAnsi="Tahoma" w:cs="Tahoma"/>
          <w:sz w:val="22"/>
          <w:szCs w:val="22"/>
        </w:rPr>
        <w:t>del Director Nacional</w:t>
      </w:r>
      <w:r w:rsidR="00D906B4">
        <w:rPr>
          <w:rFonts w:ascii="Tahoma" w:hAnsi="Tahoma" w:cs="Tahoma"/>
          <w:sz w:val="22"/>
          <w:szCs w:val="22"/>
        </w:rPr>
        <w:t xml:space="preserve"> del Servicio de Impuestos Internos</w:t>
      </w:r>
      <w:r w:rsidR="009B4A1E">
        <w:rPr>
          <w:rFonts w:ascii="Tahoma" w:hAnsi="Tahoma" w:cs="Tahoma"/>
          <w:sz w:val="22"/>
          <w:szCs w:val="22"/>
        </w:rPr>
        <w:t xml:space="preserve">; </w:t>
      </w:r>
      <w:r w:rsidR="009B4A1E">
        <w:rPr>
          <w:rFonts w:ascii="Tahoma" w:hAnsi="Tahoma" w:cs="Tahoma"/>
          <w:sz w:val="22"/>
          <w:szCs w:val="22"/>
          <w:lang w:val="es-ES"/>
        </w:rPr>
        <w:t xml:space="preserve">correo electrónico de 24.06.2019, del </w:t>
      </w:r>
      <w:r w:rsidR="009B4A1E" w:rsidRPr="00271473">
        <w:rPr>
          <w:rFonts w:ascii="Tahoma" w:hAnsi="Tahoma" w:cs="Tahoma"/>
          <w:sz w:val="22"/>
          <w:szCs w:val="22"/>
          <w:lang w:val="es-ES"/>
        </w:rPr>
        <w:t xml:space="preserve">Jefe </w:t>
      </w:r>
      <w:r w:rsidR="009B4A1E">
        <w:rPr>
          <w:rFonts w:ascii="Tahoma" w:hAnsi="Tahoma" w:cs="Tahoma"/>
          <w:sz w:val="22"/>
          <w:szCs w:val="22"/>
          <w:lang w:val="es-ES"/>
        </w:rPr>
        <w:t xml:space="preserve">del </w:t>
      </w:r>
      <w:r w:rsidR="009B4A1E" w:rsidRPr="00271473">
        <w:rPr>
          <w:rFonts w:ascii="Tahoma" w:hAnsi="Tahoma" w:cs="Tahoma"/>
          <w:sz w:val="22"/>
          <w:szCs w:val="22"/>
          <w:lang w:val="es-ES"/>
        </w:rPr>
        <w:t>Área Sistemas de Impuestos a las Transacciones</w:t>
      </w:r>
      <w:r w:rsidR="009B4A1E">
        <w:rPr>
          <w:rFonts w:ascii="Tahoma" w:hAnsi="Tahoma" w:cs="Tahoma"/>
          <w:sz w:val="22"/>
          <w:szCs w:val="22"/>
          <w:lang w:val="es-ES"/>
        </w:rPr>
        <w:t xml:space="preserve">, del </w:t>
      </w:r>
      <w:r w:rsidR="009B4A1E" w:rsidRPr="00271473">
        <w:rPr>
          <w:rFonts w:ascii="Tahoma" w:hAnsi="Tahoma" w:cs="Tahoma"/>
          <w:sz w:val="22"/>
          <w:szCs w:val="22"/>
          <w:lang w:val="es-ES"/>
        </w:rPr>
        <w:t>Departamento Sistemas de Fiscalización</w:t>
      </w:r>
      <w:r w:rsidR="009B4A1E">
        <w:rPr>
          <w:rFonts w:ascii="Tahoma" w:hAnsi="Tahoma" w:cs="Tahoma"/>
          <w:sz w:val="22"/>
          <w:szCs w:val="22"/>
          <w:lang w:val="es-ES"/>
        </w:rPr>
        <w:t xml:space="preserve">, de la </w:t>
      </w:r>
      <w:r w:rsidR="009B4A1E" w:rsidRPr="00271473">
        <w:rPr>
          <w:rFonts w:ascii="Tahoma" w:hAnsi="Tahoma" w:cs="Tahoma"/>
          <w:sz w:val="22"/>
          <w:szCs w:val="22"/>
          <w:lang w:val="es-ES"/>
        </w:rPr>
        <w:t>Subdirección de Fiscalización</w:t>
      </w:r>
      <w:r w:rsidR="009B4A1E">
        <w:rPr>
          <w:rFonts w:ascii="Tahoma" w:hAnsi="Tahoma" w:cs="Tahoma"/>
          <w:sz w:val="22"/>
          <w:szCs w:val="22"/>
          <w:lang w:val="es-ES"/>
        </w:rPr>
        <w:t xml:space="preserve"> de esa misma institución (SII)</w:t>
      </w:r>
      <w:r w:rsidR="005D566E">
        <w:rPr>
          <w:rFonts w:ascii="Tahoma" w:hAnsi="Tahoma" w:cs="Tahoma"/>
          <w:sz w:val="22"/>
          <w:szCs w:val="22"/>
          <w:lang w:val="es-ES"/>
        </w:rPr>
        <w:t>; los Oficios Ordinarios N°</w:t>
      </w:r>
      <w:r w:rsidR="006A049F">
        <w:rPr>
          <w:rFonts w:ascii="Tahoma" w:hAnsi="Tahoma" w:cs="Tahoma"/>
          <w:sz w:val="22"/>
          <w:szCs w:val="22"/>
          <w:lang w:val="es-ES"/>
        </w:rPr>
        <w:t>13325/11.11.2019, N°4212/2020 y N°O983387-2020/16.11.2020, todos del Servicio Nacional de Aduanas</w:t>
      </w:r>
      <w:r w:rsidR="00AA3CD5">
        <w:rPr>
          <w:rFonts w:ascii="Tahoma" w:hAnsi="Tahoma" w:cs="Tahoma"/>
          <w:sz w:val="22"/>
          <w:szCs w:val="22"/>
        </w:rPr>
        <w:t>.</w:t>
      </w:r>
    </w:p>
    <w:p w:rsidR="008266EB" w:rsidRPr="00414922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</w:p>
    <w:p w:rsidR="008266EB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b/>
          <w:sz w:val="22"/>
          <w:szCs w:val="22"/>
        </w:rPr>
      </w:pPr>
      <w:r w:rsidRPr="00414922">
        <w:rPr>
          <w:rFonts w:ascii="Tahoma" w:hAnsi="Tahoma" w:cs="Tahoma"/>
          <w:b/>
          <w:sz w:val="22"/>
          <w:szCs w:val="22"/>
        </w:rPr>
        <w:t>CONSIDERANDO:</w:t>
      </w:r>
    </w:p>
    <w:p w:rsidR="00DB559C" w:rsidRDefault="00DB559C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 w:rsidRPr="00B72EAB">
        <w:rPr>
          <w:rFonts w:ascii="Tahoma" w:hAnsi="Tahoma" w:cs="Tahoma"/>
          <w:sz w:val="22"/>
          <w:szCs w:val="22"/>
        </w:rPr>
        <w:t xml:space="preserve">Que, </w:t>
      </w:r>
      <w:r>
        <w:rPr>
          <w:rFonts w:ascii="Tahoma" w:hAnsi="Tahoma" w:cs="Tahoma"/>
          <w:sz w:val="22"/>
          <w:szCs w:val="22"/>
        </w:rPr>
        <w:t>el Decreto Ley N°828/74</w:t>
      </w:r>
      <w:r w:rsidR="004908FC">
        <w:rPr>
          <w:rFonts w:ascii="Tahoma" w:hAnsi="Tahoma" w:cs="Tahoma"/>
          <w:sz w:val="22"/>
          <w:szCs w:val="22"/>
        </w:rPr>
        <w:t>, que establece “Normas para el cultivo, elaboración, comercialización e impuestos que afectan al tabaco”</w:t>
      </w:r>
      <w:r>
        <w:rPr>
          <w:rFonts w:ascii="Tahoma" w:hAnsi="Tahoma" w:cs="Tahoma"/>
          <w:sz w:val="22"/>
          <w:szCs w:val="22"/>
        </w:rPr>
        <w:t xml:space="preserve">, </w:t>
      </w:r>
      <w:r w:rsidR="004908FC">
        <w:rPr>
          <w:rFonts w:ascii="Tahoma" w:hAnsi="Tahoma" w:cs="Tahoma"/>
          <w:sz w:val="22"/>
          <w:szCs w:val="22"/>
        </w:rPr>
        <w:t xml:space="preserve">contempla, </w:t>
      </w:r>
      <w:r>
        <w:rPr>
          <w:rFonts w:ascii="Tahoma" w:hAnsi="Tahoma" w:cs="Tahoma"/>
          <w:sz w:val="22"/>
          <w:szCs w:val="22"/>
        </w:rPr>
        <w:t>en su título II</w:t>
      </w:r>
      <w:r w:rsidR="004908FC">
        <w:rPr>
          <w:rFonts w:ascii="Tahoma" w:hAnsi="Tahoma" w:cs="Tahoma"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 xml:space="preserve">impuestos </w:t>
      </w:r>
      <w:r w:rsidR="004908FC">
        <w:rPr>
          <w:rFonts w:ascii="Tahoma" w:hAnsi="Tahoma" w:cs="Tahoma"/>
          <w:sz w:val="22"/>
          <w:szCs w:val="22"/>
        </w:rPr>
        <w:t xml:space="preserve">específicos </w:t>
      </w:r>
      <w:r>
        <w:rPr>
          <w:rFonts w:ascii="Tahoma" w:hAnsi="Tahoma" w:cs="Tahoma"/>
          <w:sz w:val="22"/>
          <w:szCs w:val="22"/>
        </w:rPr>
        <w:t xml:space="preserve">que gravan a los cigarros puros —de un 52,6% sobre el precio de venta al consumidor (incluido impuestos) de cada paquete, caja o envoltorio—; </w:t>
      </w:r>
      <w:r w:rsidR="00934C7E">
        <w:rPr>
          <w:rFonts w:ascii="Tahoma" w:hAnsi="Tahoma" w:cs="Tahoma"/>
          <w:sz w:val="22"/>
          <w:szCs w:val="22"/>
        </w:rPr>
        <w:t xml:space="preserve">a </w:t>
      </w:r>
      <w:r>
        <w:rPr>
          <w:rFonts w:ascii="Tahoma" w:hAnsi="Tahoma" w:cs="Tahoma"/>
          <w:sz w:val="22"/>
          <w:szCs w:val="22"/>
        </w:rPr>
        <w:t xml:space="preserve">los paquetes, cajas o envoltorios de cigarrillos —de 0,0010304240 UTM por cada cigarrillo que contengan y, además, </w:t>
      </w:r>
      <w:r w:rsidR="004908FC">
        <w:rPr>
          <w:rFonts w:ascii="Tahoma" w:hAnsi="Tahoma" w:cs="Tahoma"/>
          <w:sz w:val="22"/>
          <w:szCs w:val="22"/>
        </w:rPr>
        <w:t xml:space="preserve">un impuesto </w:t>
      </w:r>
      <w:r>
        <w:rPr>
          <w:rFonts w:ascii="Tahoma" w:hAnsi="Tahoma" w:cs="Tahoma"/>
          <w:sz w:val="22"/>
          <w:szCs w:val="22"/>
        </w:rPr>
        <w:t>de un 30% sobre el precio de venta al consumidor de cada paquete, caja o envoltorio—</w:t>
      </w:r>
      <w:r w:rsidR="004908FC">
        <w:rPr>
          <w:rFonts w:ascii="Tahoma" w:hAnsi="Tahoma" w:cs="Tahoma"/>
          <w:sz w:val="22"/>
          <w:szCs w:val="22"/>
        </w:rPr>
        <w:t>;</w:t>
      </w:r>
      <w:r>
        <w:rPr>
          <w:rFonts w:ascii="Tahoma" w:hAnsi="Tahoma" w:cs="Tahoma"/>
          <w:sz w:val="22"/>
          <w:szCs w:val="22"/>
        </w:rPr>
        <w:t xml:space="preserve"> y </w:t>
      </w:r>
      <w:r w:rsidR="00934C7E">
        <w:rPr>
          <w:rFonts w:ascii="Tahoma" w:hAnsi="Tahoma" w:cs="Tahoma"/>
          <w:sz w:val="22"/>
          <w:szCs w:val="22"/>
        </w:rPr>
        <w:t>a</w:t>
      </w:r>
      <w:r>
        <w:rPr>
          <w:rFonts w:ascii="Tahoma" w:hAnsi="Tahoma" w:cs="Tahoma"/>
          <w:sz w:val="22"/>
          <w:szCs w:val="22"/>
        </w:rPr>
        <w:t xml:space="preserve">l tabaco elaborado, sea en hebra, tableta, pastas o cuerdas, granulados, picadura o pulverizado —de 59,7% sobre el precio de venta al consumidor (incluido impuestos) de cada paquete, caja o envoltorio en que se expende—. </w:t>
      </w:r>
    </w:p>
    <w:p w:rsidR="00B3720F" w:rsidRDefault="00B3720F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 el impuesto antes referido, conforme dispone el artículo 8° del mismo decreto ley, se devenga en la fecha </w:t>
      </w:r>
      <w:r w:rsidRPr="00B3720F">
        <w:rPr>
          <w:rFonts w:ascii="Tahoma" w:hAnsi="Tahoma" w:cs="Tahoma"/>
          <w:sz w:val="22"/>
          <w:szCs w:val="22"/>
        </w:rPr>
        <w:t>de la venta de los cigarros, cigarrillos y tabaco elaborado, o en el momento de</w:t>
      </w:r>
      <w:r>
        <w:rPr>
          <w:rFonts w:ascii="Tahoma" w:hAnsi="Tahoma" w:cs="Tahoma"/>
          <w:sz w:val="22"/>
          <w:szCs w:val="22"/>
        </w:rPr>
        <w:t xml:space="preserve"> </w:t>
      </w:r>
      <w:r w:rsidRPr="00B3720F">
        <w:rPr>
          <w:rFonts w:ascii="Tahoma" w:hAnsi="Tahoma" w:cs="Tahoma"/>
          <w:sz w:val="22"/>
          <w:szCs w:val="22"/>
        </w:rPr>
        <w:t>consumarse legalmente su internación cuando se trate de</w:t>
      </w:r>
      <w:r>
        <w:rPr>
          <w:rFonts w:ascii="Tahoma" w:hAnsi="Tahoma" w:cs="Tahoma"/>
          <w:sz w:val="22"/>
          <w:szCs w:val="22"/>
        </w:rPr>
        <w:t xml:space="preserve"> </w:t>
      </w:r>
      <w:r w:rsidRPr="00B3720F">
        <w:rPr>
          <w:rFonts w:ascii="Tahoma" w:hAnsi="Tahoma" w:cs="Tahoma"/>
          <w:sz w:val="22"/>
          <w:szCs w:val="22"/>
        </w:rPr>
        <w:t>productos importados.</w:t>
      </w:r>
    </w:p>
    <w:p w:rsidR="008266EB" w:rsidRDefault="00D906B4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</w:t>
      </w:r>
      <w:r w:rsidR="0022008B">
        <w:rPr>
          <w:rFonts w:ascii="Tahoma" w:hAnsi="Tahoma" w:cs="Tahoma"/>
          <w:sz w:val="22"/>
          <w:szCs w:val="22"/>
        </w:rPr>
        <w:t>en el contexto</w:t>
      </w:r>
      <w:r>
        <w:rPr>
          <w:rFonts w:ascii="Tahoma" w:hAnsi="Tahoma" w:cs="Tahoma"/>
          <w:sz w:val="22"/>
          <w:szCs w:val="22"/>
        </w:rPr>
        <w:t xml:space="preserve"> de la implementación del sistema de trazabilidad del tabaco a que se refieren </w:t>
      </w:r>
      <w:r w:rsidRPr="00DF263D">
        <w:rPr>
          <w:rFonts w:ascii="Tahoma" w:hAnsi="Tahoma" w:cs="Tahoma"/>
          <w:sz w:val="22"/>
          <w:szCs w:val="22"/>
        </w:rPr>
        <w:t>el artículo 13 bis del Decreto Ley N°828/1974</w:t>
      </w:r>
      <w:r>
        <w:rPr>
          <w:rFonts w:ascii="Tahoma" w:hAnsi="Tahoma" w:cs="Tahoma"/>
          <w:sz w:val="22"/>
          <w:szCs w:val="22"/>
        </w:rPr>
        <w:t xml:space="preserve">, </w:t>
      </w:r>
      <w:r w:rsidRPr="00DF263D">
        <w:rPr>
          <w:rFonts w:ascii="Tahoma" w:hAnsi="Tahoma" w:cs="Tahoma"/>
          <w:sz w:val="22"/>
          <w:szCs w:val="22"/>
        </w:rPr>
        <w:t xml:space="preserve">el artículo 60 </w:t>
      </w:r>
      <w:proofErr w:type="spellStart"/>
      <w:r w:rsidRPr="00DF263D">
        <w:rPr>
          <w:rFonts w:ascii="Tahoma" w:hAnsi="Tahoma" w:cs="Tahoma"/>
          <w:sz w:val="22"/>
          <w:szCs w:val="22"/>
        </w:rPr>
        <w:t>quinquies</w:t>
      </w:r>
      <w:proofErr w:type="spellEnd"/>
      <w:r w:rsidRPr="00DF263D">
        <w:rPr>
          <w:rFonts w:ascii="Tahoma" w:hAnsi="Tahoma" w:cs="Tahoma"/>
          <w:sz w:val="22"/>
          <w:szCs w:val="22"/>
        </w:rPr>
        <w:t xml:space="preserve"> del Código Tributario</w:t>
      </w:r>
      <w:r>
        <w:rPr>
          <w:rFonts w:ascii="Tahoma" w:hAnsi="Tahoma" w:cs="Tahoma"/>
          <w:sz w:val="22"/>
          <w:szCs w:val="22"/>
        </w:rPr>
        <w:t xml:space="preserve">, el Decreto Supremo N°1027/2016, del Ministerio de Hacienda y la Resolución Exenta N°61/2018, del Servicio de Impuestos Internos (SII), </w:t>
      </w:r>
      <w:r w:rsidR="009C1BCC">
        <w:rPr>
          <w:rFonts w:ascii="Tahoma" w:hAnsi="Tahoma" w:cs="Tahoma"/>
          <w:sz w:val="22"/>
          <w:szCs w:val="22"/>
        </w:rPr>
        <w:t xml:space="preserve">se dispuso por esta </w:t>
      </w:r>
      <w:r>
        <w:rPr>
          <w:rFonts w:ascii="Tahoma" w:hAnsi="Tahoma" w:cs="Tahoma"/>
          <w:sz w:val="22"/>
          <w:szCs w:val="22"/>
        </w:rPr>
        <w:t xml:space="preserve">Dirección Nacional de Aduanas, mediante </w:t>
      </w:r>
      <w:r w:rsidRPr="007059E4">
        <w:rPr>
          <w:rFonts w:ascii="Tahoma" w:hAnsi="Tahoma" w:cs="Tahoma"/>
          <w:sz w:val="22"/>
          <w:szCs w:val="22"/>
        </w:rPr>
        <w:t xml:space="preserve">Resolución </w:t>
      </w:r>
      <w:r>
        <w:rPr>
          <w:rFonts w:ascii="Tahoma" w:hAnsi="Tahoma" w:cs="Tahoma"/>
          <w:sz w:val="22"/>
          <w:szCs w:val="22"/>
        </w:rPr>
        <w:t xml:space="preserve">Exenta </w:t>
      </w:r>
      <w:r w:rsidRPr="007059E4">
        <w:rPr>
          <w:rFonts w:ascii="Tahoma" w:hAnsi="Tahoma" w:cs="Tahoma"/>
          <w:sz w:val="22"/>
          <w:szCs w:val="22"/>
        </w:rPr>
        <w:t>N°2247/10.05.2019</w:t>
      </w:r>
      <w:r>
        <w:rPr>
          <w:rFonts w:ascii="Tahoma" w:hAnsi="Tahoma" w:cs="Tahoma"/>
          <w:sz w:val="22"/>
          <w:szCs w:val="22"/>
        </w:rPr>
        <w:t>, publicada en extracto en el Diario Oficial de 28.05.2019, la modificación del Anexo 18 del Compendio de Normas Aduaneras, en lo referido a las Instrucciones de llenado de la Declaración de Importación</w:t>
      </w:r>
      <w:r w:rsidR="002E6DDF">
        <w:rPr>
          <w:rFonts w:ascii="Tahoma" w:hAnsi="Tahoma" w:cs="Tahoma"/>
          <w:sz w:val="22"/>
          <w:szCs w:val="22"/>
        </w:rPr>
        <w:t xml:space="preserve">, de la </w:t>
      </w:r>
      <w:r>
        <w:rPr>
          <w:rFonts w:ascii="Tahoma" w:hAnsi="Tahoma" w:cs="Tahoma"/>
          <w:sz w:val="22"/>
          <w:szCs w:val="22"/>
        </w:rPr>
        <w:t>Declaración de Importación y Pago Simultáneo (DIPS)</w:t>
      </w:r>
      <w:r w:rsidR="009C1BCC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y </w:t>
      </w:r>
      <w:r w:rsidR="002E6DDF">
        <w:rPr>
          <w:rFonts w:ascii="Tahoma" w:hAnsi="Tahoma" w:cs="Tahoma"/>
          <w:sz w:val="22"/>
          <w:szCs w:val="22"/>
        </w:rPr>
        <w:t xml:space="preserve">de la </w:t>
      </w:r>
      <w:r>
        <w:rPr>
          <w:rFonts w:ascii="Tahoma" w:hAnsi="Tahoma" w:cs="Tahoma"/>
          <w:sz w:val="22"/>
          <w:szCs w:val="22"/>
        </w:rPr>
        <w:t>Declaración de Importación y Pago Simultáneo DIPS Carga y Franquicia</w:t>
      </w:r>
      <w:r w:rsidR="009C1BCC">
        <w:rPr>
          <w:rFonts w:ascii="Tahoma" w:hAnsi="Tahoma" w:cs="Tahoma"/>
          <w:sz w:val="22"/>
          <w:szCs w:val="22"/>
        </w:rPr>
        <w:t xml:space="preserve">, exigiéndose </w:t>
      </w:r>
      <w:r w:rsidR="00AA3CD5">
        <w:rPr>
          <w:rFonts w:ascii="Tahoma" w:hAnsi="Tahoma" w:cs="Tahoma"/>
          <w:sz w:val="22"/>
          <w:szCs w:val="22"/>
        </w:rPr>
        <w:t xml:space="preserve">señalar en las declaraciones </w:t>
      </w:r>
      <w:r w:rsidR="008266EB">
        <w:rPr>
          <w:rFonts w:ascii="Tahoma" w:hAnsi="Tahoma" w:cs="Tahoma"/>
          <w:sz w:val="22"/>
          <w:szCs w:val="22"/>
        </w:rPr>
        <w:t>que ampar</w:t>
      </w:r>
      <w:r w:rsidR="00DB559C">
        <w:rPr>
          <w:rFonts w:ascii="Tahoma" w:hAnsi="Tahoma" w:cs="Tahoma"/>
          <w:sz w:val="22"/>
          <w:szCs w:val="22"/>
        </w:rPr>
        <w:t>a</w:t>
      </w:r>
      <w:r w:rsidR="00AA3CD5">
        <w:rPr>
          <w:rFonts w:ascii="Tahoma" w:hAnsi="Tahoma" w:cs="Tahoma"/>
          <w:sz w:val="22"/>
          <w:szCs w:val="22"/>
        </w:rPr>
        <w:t>n</w:t>
      </w:r>
      <w:r w:rsidR="008266EB">
        <w:rPr>
          <w:rFonts w:ascii="Tahoma" w:hAnsi="Tahoma" w:cs="Tahoma"/>
          <w:sz w:val="22"/>
          <w:szCs w:val="22"/>
        </w:rPr>
        <w:t xml:space="preserve"> mercancías gravadas con el impuesto es</w:t>
      </w:r>
      <w:r w:rsidR="00AA3CD5">
        <w:rPr>
          <w:rFonts w:ascii="Tahoma" w:hAnsi="Tahoma" w:cs="Tahoma"/>
          <w:sz w:val="22"/>
          <w:szCs w:val="22"/>
        </w:rPr>
        <w:t xml:space="preserve">pecífico </w:t>
      </w:r>
      <w:r w:rsidR="00194E62">
        <w:rPr>
          <w:rFonts w:ascii="Tahoma" w:hAnsi="Tahoma" w:cs="Tahoma"/>
          <w:sz w:val="22"/>
          <w:szCs w:val="22"/>
        </w:rPr>
        <w:t>a que se ha hecho referencia</w:t>
      </w:r>
      <w:r w:rsidR="00DB559C">
        <w:rPr>
          <w:rFonts w:ascii="Tahoma" w:hAnsi="Tahoma" w:cs="Tahoma"/>
          <w:sz w:val="22"/>
          <w:szCs w:val="22"/>
        </w:rPr>
        <w:t xml:space="preserve">, </w:t>
      </w:r>
      <w:r w:rsidR="00AA3CD5">
        <w:rPr>
          <w:rFonts w:ascii="Tahoma" w:hAnsi="Tahoma" w:cs="Tahoma"/>
          <w:sz w:val="22"/>
          <w:szCs w:val="22"/>
        </w:rPr>
        <w:t xml:space="preserve">la </w:t>
      </w:r>
      <w:r w:rsidR="00DB559C">
        <w:rPr>
          <w:rFonts w:ascii="Tahoma" w:hAnsi="Tahoma" w:cs="Tahoma"/>
          <w:sz w:val="22"/>
          <w:szCs w:val="22"/>
        </w:rPr>
        <w:t xml:space="preserve">respectiva </w:t>
      </w:r>
      <w:r w:rsidR="00AA3CD5">
        <w:rPr>
          <w:rFonts w:ascii="Tahoma" w:hAnsi="Tahoma" w:cs="Tahoma"/>
          <w:sz w:val="22"/>
          <w:szCs w:val="22"/>
        </w:rPr>
        <w:t>guía de libre tránsito</w:t>
      </w:r>
      <w:r w:rsidR="008266EB">
        <w:rPr>
          <w:rFonts w:ascii="Tahoma" w:hAnsi="Tahoma" w:cs="Tahoma"/>
          <w:sz w:val="22"/>
          <w:szCs w:val="22"/>
        </w:rPr>
        <w:t xml:space="preserve">, </w:t>
      </w:r>
      <w:r w:rsidR="00AA3CD5">
        <w:rPr>
          <w:rFonts w:ascii="Tahoma" w:hAnsi="Tahoma" w:cs="Tahoma"/>
          <w:sz w:val="22"/>
          <w:szCs w:val="22"/>
        </w:rPr>
        <w:t xml:space="preserve">específicamente, </w:t>
      </w:r>
      <w:r w:rsidR="008266EB">
        <w:rPr>
          <w:rFonts w:ascii="Tahoma" w:hAnsi="Tahoma" w:cs="Tahoma"/>
          <w:sz w:val="22"/>
          <w:szCs w:val="22"/>
        </w:rPr>
        <w:t>en el atributo 6</w:t>
      </w:r>
      <w:r w:rsidR="00AA3CD5">
        <w:rPr>
          <w:rFonts w:ascii="Tahoma" w:hAnsi="Tahoma" w:cs="Tahoma"/>
          <w:sz w:val="22"/>
          <w:szCs w:val="22"/>
        </w:rPr>
        <w:t xml:space="preserve"> de</w:t>
      </w:r>
      <w:r w:rsidR="00DB559C">
        <w:rPr>
          <w:rFonts w:ascii="Tahoma" w:hAnsi="Tahoma" w:cs="Tahoma"/>
          <w:sz w:val="22"/>
          <w:szCs w:val="22"/>
        </w:rPr>
        <w:t xml:space="preserve"> cada í</w:t>
      </w:r>
      <w:r w:rsidR="00AA3CD5">
        <w:rPr>
          <w:rFonts w:ascii="Tahoma" w:hAnsi="Tahoma" w:cs="Tahoma"/>
          <w:sz w:val="22"/>
          <w:szCs w:val="22"/>
        </w:rPr>
        <w:t>tem</w:t>
      </w:r>
      <w:r w:rsidR="008266EB">
        <w:rPr>
          <w:rFonts w:ascii="Tahoma" w:hAnsi="Tahoma" w:cs="Tahoma"/>
          <w:sz w:val="22"/>
          <w:szCs w:val="22"/>
        </w:rPr>
        <w:t xml:space="preserve">, si se trata de una Declaración de Importación o de una DIPS, </w:t>
      </w:r>
      <w:r w:rsidR="00B3720F">
        <w:rPr>
          <w:rFonts w:ascii="Tahoma" w:hAnsi="Tahoma" w:cs="Tahoma"/>
          <w:sz w:val="22"/>
          <w:szCs w:val="22"/>
        </w:rPr>
        <w:t xml:space="preserve">o </w:t>
      </w:r>
      <w:r w:rsidR="008266EB">
        <w:rPr>
          <w:rFonts w:ascii="Tahoma" w:hAnsi="Tahoma" w:cs="Tahoma"/>
          <w:sz w:val="22"/>
          <w:szCs w:val="22"/>
        </w:rPr>
        <w:t xml:space="preserve">como observación código 23, cuando se trata de una DIPS Carga y Franquicia. </w:t>
      </w:r>
      <w:r w:rsidR="002E6DDF">
        <w:rPr>
          <w:rFonts w:ascii="Tahoma" w:hAnsi="Tahoma" w:cs="Tahoma"/>
          <w:sz w:val="22"/>
          <w:szCs w:val="22"/>
        </w:rPr>
        <w:t xml:space="preserve"> </w:t>
      </w:r>
    </w:p>
    <w:p w:rsidR="00E10230" w:rsidRDefault="00053481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Que</w:t>
      </w:r>
      <w:r w:rsidR="005D59CA">
        <w:rPr>
          <w:rFonts w:ascii="Tahoma" w:hAnsi="Tahoma" w:cs="Tahoma"/>
          <w:sz w:val="22"/>
          <w:szCs w:val="22"/>
        </w:rPr>
        <w:t xml:space="preserve">, </w:t>
      </w:r>
      <w:r w:rsidR="00B639EE">
        <w:rPr>
          <w:rFonts w:ascii="Tahoma" w:hAnsi="Tahoma" w:cs="Tahoma"/>
          <w:sz w:val="22"/>
          <w:szCs w:val="22"/>
        </w:rPr>
        <w:t xml:space="preserve">mediante </w:t>
      </w:r>
      <w:proofErr w:type="spellStart"/>
      <w:r w:rsidR="00B639EE" w:rsidRPr="00B72EAB">
        <w:rPr>
          <w:rFonts w:ascii="Tahoma" w:hAnsi="Tahoma" w:cs="Tahoma"/>
          <w:sz w:val="22"/>
          <w:szCs w:val="22"/>
        </w:rPr>
        <w:t>Telex</w:t>
      </w:r>
      <w:proofErr w:type="spellEnd"/>
      <w:r w:rsidR="00B639EE" w:rsidRPr="00B72EAB">
        <w:rPr>
          <w:rFonts w:ascii="Tahoma" w:hAnsi="Tahoma" w:cs="Tahoma"/>
          <w:sz w:val="22"/>
          <w:szCs w:val="22"/>
        </w:rPr>
        <w:t xml:space="preserve"> N°10.016/1979</w:t>
      </w:r>
      <w:r w:rsidR="00B639EE">
        <w:rPr>
          <w:rFonts w:ascii="Tahoma" w:hAnsi="Tahoma" w:cs="Tahoma"/>
          <w:sz w:val="22"/>
          <w:szCs w:val="22"/>
        </w:rPr>
        <w:t xml:space="preserve">, el SII había informado que el </w:t>
      </w:r>
      <w:r w:rsidR="005D59CA" w:rsidRPr="005D59CA">
        <w:rPr>
          <w:rFonts w:ascii="Tahoma" w:hAnsi="Tahoma" w:cs="Tahoma"/>
          <w:sz w:val="22"/>
          <w:szCs w:val="22"/>
        </w:rPr>
        <w:t xml:space="preserve">tabaco </w:t>
      </w:r>
      <w:r w:rsidR="00B639EE">
        <w:rPr>
          <w:rFonts w:ascii="Tahoma" w:hAnsi="Tahoma" w:cs="Tahoma"/>
          <w:sz w:val="22"/>
          <w:szCs w:val="22"/>
        </w:rPr>
        <w:t xml:space="preserve">elaborado que </w:t>
      </w:r>
      <w:r w:rsidR="006A049F">
        <w:rPr>
          <w:rFonts w:ascii="Tahoma" w:hAnsi="Tahoma" w:cs="Tahoma"/>
          <w:sz w:val="22"/>
          <w:szCs w:val="22"/>
        </w:rPr>
        <w:t xml:space="preserve">la </w:t>
      </w:r>
      <w:r w:rsidR="006A049F" w:rsidRPr="005D59CA">
        <w:rPr>
          <w:rFonts w:ascii="Tahoma" w:hAnsi="Tahoma" w:cs="Tahoma"/>
          <w:sz w:val="22"/>
          <w:szCs w:val="22"/>
        </w:rPr>
        <w:t>Compañía Chilena de Tabacos</w:t>
      </w:r>
      <w:r w:rsidR="006A049F">
        <w:rPr>
          <w:rFonts w:ascii="Tahoma" w:hAnsi="Tahoma" w:cs="Tahoma"/>
          <w:sz w:val="22"/>
          <w:szCs w:val="22"/>
        </w:rPr>
        <w:t xml:space="preserve">, </w:t>
      </w:r>
      <w:r w:rsidR="00B639EE">
        <w:rPr>
          <w:rFonts w:ascii="Tahoma" w:hAnsi="Tahoma" w:cs="Tahoma"/>
          <w:sz w:val="22"/>
          <w:szCs w:val="22"/>
        </w:rPr>
        <w:t xml:space="preserve">importe </w:t>
      </w:r>
      <w:r w:rsidR="00B72EAB" w:rsidRPr="00B72EAB">
        <w:rPr>
          <w:rFonts w:ascii="Tahoma" w:hAnsi="Tahoma" w:cs="Tahoma"/>
          <w:sz w:val="22"/>
          <w:szCs w:val="22"/>
        </w:rPr>
        <w:t>para fabricar cigarrillos en forma industrial est</w:t>
      </w:r>
      <w:r w:rsidR="0022008B">
        <w:rPr>
          <w:rFonts w:ascii="Tahoma" w:hAnsi="Tahoma" w:cs="Tahoma"/>
          <w:sz w:val="22"/>
          <w:szCs w:val="22"/>
        </w:rPr>
        <w:t xml:space="preserve">á </w:t>
      </w:r>
      <w:r w:rsidR="00B72EAB" w:rsidRPr="00B72EAB">
        <w:rPr>
          <w:rFonts w:ascii="Tahoma" w:hAnsi="Tahoma" w:cs="Tahoma"/>
          <w:sz w:val="22"/>
          <w:szCs w:val="22"/>
        </w:rPr>
        <w:t xml:space="preserve">exento del pago de impuestos al momento de la importación porque el precio de venta no </w:t>
      </w:r>
      <w:r w:rsidR="0022008B">
        <w:rPr>
          <w:rFonts w:ascii="Tahoma" w:hAnsi="Tahoma" w:cs="Tahoma"/>
          <w:sz w:val="22"/>
          <w:szCs w:val="22"/>
        </w:rPr>
        <w:t>es</w:t>
      </w:r>
      <w:r w:rsidR="00B72EAB" w:rsidRPr="00B72EAB">
        <w:rPr>
          <w:rFonts w:ascii="Tahoma" w:hAnsi="Tahoma" w:cs="Tahoma"/>
          <w:sz w:val="22"/>
          <w:szCs w:val="22"/>
        </w:rPr>
        <w:t xml:space="preserve"> posible de determinar</w:t>
      </w:r>
      <w:r w:rsidR="00E10230">
        <w:rPr>
          <w:rFonts w:ascii="Tahoma" w:hAnsi="Tahoma" w:cs="Tahoma"/>
          <w:sz w:val="22"/>
          <w:szCs w:val="22"/>
        </w:rPr>
        <w:t>.</w:t>
      </w:r>
    </w:p>
    <w:p w:rsidR="00D20D1E" w:rsidRDefault="00CF10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por lo anterior, </w:t>
      </w:r>
      <w:r w:rsidR="00B849AA">
        <w:rPr>
          <w:rFonts w:ascii="Tahoma" w:hAnsi="Tahoma" w:cs="Tahoma"/>
          <w:sz w:val="22"/>
          <w:szCs w:val="22"/>
        </w:rPr>
        <w:t xml:space="preserve">mediante Oficio Ordinarios </w:t>
      </w:r>
      <w:r w:rsidR="00520236">
        <w:rPr>
          <w:rFonts w:ascii="Tahoma" w:hAnsi="Tahoma" w:cs="Tahoma"/>
          <w:sz w:val="22"/>
          <w:szCs w:val="22"/>
        </w:rPr>
        <w:t xml:space="preserve">números </w:t>
      </w:r>
      <w:r w:rsidR="001E1627" w:rsidRPr="001E1627">
        <w:rPr>
          <w:rFonts w:ascii="Tahoma" w:hAnsi="Tahoma" w:cs="Tahoma"/>
          <w:sz w:val="22"/>
          <w:szCs w:val="22"/>
        </w:rPr>
        <w:t>13325</w:t>
      </w:r>
      <w:r w:rsidR="00520236">
        <w:rPr>
          <w:rFonts w:ascii="Tahoma" w:hAnsi="Tahoma" w:cs="Tahoma"/>
          <w:sz w:val="22"/>
          <w:szCs w:val="22"/>
        </w:rPr>
        <w:t>/</w:t>
      </w:r>
      <w:r w:rsidR="001E1627" w:rsidRPr="001E1627">
        <w:rPr>
          <w:rFonts w:ascii="Tahoma" w:hAnsi="Tahoma" w:cs="Tahoma"/>
          <w:sz w:val="22"/>
          <w:szCs w:val="22"/>
        </w:rPr>
        <w:t>11.11.2019</w:t>
      </w:r>
      <w:r w:rsidR="00520236">
        <w:rPr>
          <w:rFonts w:ascii="Tahoma" w:hAnsi="Tahoma" w:cs="Tahoma"/>
          <w:sz w:val="22"/>
          <w:szCs w:val="22"/>
        </w:rPr>
        <w:t xml:space="preserve">, </w:t>
      </w:r>
      <w:r w:rsidR="00B849AA" w:rsidRPr="00B849AA">
        <w:rPr>
          <w:rFonts w:ascii="Tahoma" w:hAnsi="Tahoma" w:cs="Tahoma"/>
          <w:sz w:val="22"/>
          <w:szCs w:val="22"/>
        </w:rPr>
        <w:t>4212</w:t>
      </w:r>
      <w:r w:rsidR="00520236">
        <w:rPr>
          <w:rFonts w:ascii="Tahoma" w:hAnsi="Tahoma" w:cs="Tahoma"/>
          <w:sz w:val="22"/>
          <w:szCs w:val="22"/>
        </w:rPr>
        <w:t>/</w:t>
      </w:r>
      <w:r w:rsidR="00B849AA" w:rsidRPr="00B849AA">
        <w:rPr>
          <w:rFonts w:ascii="Tahoma" w:hAnsi="Tahoma" w:cs="Tahoma"/>
          <w:sz w:val="22"/>
          <w:szCs w:val="22"/>
        </w:rPr>
        <w:t>28.04.2020</w:t>
      </w:r>
      <w:r w:rsidR="00B849AA">
        <w:rPr>
          <w:rFonts w:ascii="Tahoma" w:hAnsi="Tahoma" w:cs="Tahoma"/>
          <w:sz w:val="22"/>
          <w:szCs w:val="22"/>
        </w:rPr>
        <w:t xml:space="preserve"> </w:t>
      </w:r>
      <w:r w:rsidR="00520236">
        <w:rPr>
          <w:rFonts w:ascii="Tahoma" w:hAnsi="Tahoma" w:cs="Tahoma"/>
          <w:sz w:val="22"/>
          <w:szCs w:val="22"/>
        </w:rPr>
        <w:t xml:space="preserve">y </w:t>
      </w:r>
      <w:r w:rsidR="00B849AA" w:rsidRPr="00B849AA">
        <w:rPr>
          <w:rFonts w:ascii="Tahoma" w:hAnsi="Tahoma" w:cs="Tahoma"/>
          <w:sz w:val="22"/>
          <w:szCs w:val="22"/>
        </w:rPr>
        <w:t>O9833287-2020</w:t>
      </w:r>
      <w:r w:rsidR="00520236">
        <w:rPr>
          <w:rFonts w:ascii="Tahoma" w:hAnsi="Tahoma" w:cs="Tahoma"/>
          <w:sz w:val="22"/>
          <w:szCs w:val="22"/>
        </w:rPr>
        <w:t>/</w:t>
      </w:r>
      <w:r w:rsidR="00B849AA" w:rsidRPr="00B849AA">
        <w:rPr>
          <w:rFonts w:ascii="Tahoma" w:hAnsi="Tahoma" w:cs="Tahoma"/>
          <w:sz w:val="22"/>
          <w:szCs w:val="22"/>
        </w:rPr>
        <w:t>16.11.2020</w:t>
      </w:r>
      <w:r w:rsidR="00520236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se </w:t>
      </w:r>
      <w:r w:rsidR="00520236">
        <w:rPr>
          <w:rFonts w:ascii="Tahoma" w:hAnsi="Tahoma" w:cs="Tahoma"/>
          <w:sz w:val="22"/>
          <w:szCs w:val="22"/>
        </w:rPr>
        <w:t xml:space="preserve">consultó </w:t>
      </w:r>
      <w:r>
        <w:rPr>
          <w:rFonts w:ascii="Tahoma" w:hAnsi="Tahoma" w:cs="Tahoma"/>
          <w:sz w:val="22"/>
          <w:szCs w:val="22"/>
        </w:rPr>
        <w:t>al SII sobre la actual vigencia y aplicabilidad del criterio contenido en el citado télex</w:t>
      </w:r>
      <w:r w:rsidR="00520236">
        <w:rPr>
          <w:rFonts w:ascii="Tahoma" w:hAnsi="Tahoma" w:cs="Tahoma"/>
          <w:sz w:val="22"/>
          <w:szCs w:val="22"/>
        </w:rPr>
        <w:t xml:space="preserve"> y, asimismo, se solicitó </w:t>
      </w:r>
      <w:r>
        <w:rPr>
          <w:rFonts w:ascii="Tahoma" w:hAnsi="Tahoma" w:cs="Tahoma"/>
          <w:sz w:val="22"/>
          <w:szCs w:val="22"/>
        </w:rPr>
        <w:t xml:space="preserve">un pronunciamiento de carácter general respecto de la procedencia de aplicar el </w:t>
      </w:r>
      <w:r w:rsidRPr="00697439">
        <w:rPr>
          <w:rFonts w:ascii="Tahoma" w:hAnsi="Tahoma" w:cs="Tahoma"/>
          <w:sz w:val="22"/>
          <w:szCs w:val="22"/>
        </w:rPr>
        <w:t xml:space="preserve">impuesto establecido en el Título II del Decreto Ley </w:t>
      </w:r>
      <w:r w:rsidR="00194E62">
        <w:rPr>
          <w:rFonts w:ascii="Tahoma" w:hAnsi="Tahoma" w:cs="Tahoma"/>
          <w:sz w:val="22"/>
          <w:szCs w:val="22"/>
        </w:rPr>
        <w:t>N°</w:t>
      </w:r>
      <w:r w:rsidRPr="00697439">
        <w:rPr>
          <w:rFonts w:ascii="Tahoma" w:hAnsi="Tahoma" w:cs="Tahoma"/>
          <w:sz w:val="22"/>
          <w:szCs w:val="22"/>
        </w:rPr>
        <w:t>828</w:t>
      </w:r>
      <w:r w:rsidR="00194E62">
        <w:rPr>
          <w:rFonts w:ascii="Tahoma" w:hAnsi="Tahoma" w:cs="Tahoma"/>
          <w:sz w:val="22"/>
          <w:szCs w:val="22"/>
        </w:rPr>
        <w:t>/74</w:t>
      </w:r>
      <w:r w:rsidRPr="00697439">
        <w:rPr>
          <w:rFonts w:ascii="Tahoma" w:hAnsi="Tahoma" w:cs="Tahoma"/>
          <w:sz w:val="22"/>
          <w:szCs w:val="22"/>
        </w:rPr>
        <w:t xml:space="preserve"> a </w:t>
      </w:r>
      <w:r>
        <w:rPr>
          <w:rFonts w:ascii="Tahoma" w:hAnsi="Tahoma" w:cs="Tahoma"/>
          <w:sz w:val="22"/>
          <w:szCs w:val="22"/>
        </w:rPr>
        <w:t xml:space="preserve">la importación de </w:t>
      </w:r>
      <w:r w:rsidRPr="00697439">
        <w:rPr>
          <w:rFonts w:ascii="Tahoma" w:hAnsi="Tahoma" w:cs="Tahoma"/>
          <w:sz w:val="22"/>
          <w:szCs w:val="22"/>
        </w:rPr>
        <w:t>los distintos productos del tabaco que se clasifican en el Capítulo 24 del Arancel Aduanero Nacional</w:t>
      </w:r>
      <w:r>
        <w:rPr>
          <w:rFonts w:ascii="Tahoma" w:hAnsi="Tahoma" w:cs="Tahoma"/>
          <w:sz w:val="22"/>
          <w:szCs w:val="22"/>
        </w:rPr>
        <w:t>, aclarando el</w:t>
      </w:r>
      <w:r w:rsidRPr="00E10230">
        <w:rPr>
          <w:rFonts w:ascii="Tahoma" w:hAnsi="Tahoma" w:cs="Tahoma"/>
          <w:sz w:val="22"/>
          <w:szCs w:val="22"/>
        </w:rPr>
        <w:t xml:space="preserve"> alcance de las definiciones de “elaborado” y “sin elaborar”</w:t>
      </w:r>
      <w:r>
        <w:rPr>
          <w:rFonts w:ascii="Tahoma" w:hAnsi="Tahoma" w:cs="Tahoma"/>
          <w:sz w:val="22"/>
          <w:szCs w:val="22"/>
        </w:rPr>
        <w:t>, te</w:t>
      </w:r>
      <w:r w:rsidR="00F82096">
        <w:rPr>
          <w:rFonts w:ascii="Tahoma" w:hAnsi="Tahoma" w:cs="Tahoma"/>
          <w:sz w:val="22"/>
          <w:szCs w:val="22"/>
        </w:rPr>
        <w:t xml:space="preserve">niendo presente </w:t>
      </w:r>
      <w:r w:rsidR="00D20D1E">
        <w:rPr>
          <w:rFonts w:ascii="Tahoma" w:hAnsi="Tahoma" w:cs="Tahoma"/>
          <w:sz w:val="22"/>
          <w:szCs w:val="22"/>
        </w:rPr>
        <w:t xml:space="preserve">que su </w:t>
      </w:r>
      <w:r>
        <w:rPr>
          <w:rFonts w:ascii="Tahoma" w:hAnsi="Tahoma" w:cs="Tahoma"/>
          <w:sz w:val="22"/>
          <w:szCs w:val="22"/>
        </w:rPr>
        <w:t>acepción</w:t>
      </w:r>
      <w:r w:rsidR="00D20D1E">
        <w:rPr>
          <w:rFonts w:ascii="Tahoma" w:hAnsi="Tahoma" w:cs="Tahoma"/>
          <w:sz w:val="22"/>
          <w:szCs w:val="22"/>
        </w:rPr>
        <w:t xml:space="preserve"> arancelaria </w:t>
      </w:r>
      <w:r w:rsidR="00F2212C">
        <w:rPr>
          <w:rFonts w:ascii="Tahoma" w:hAnsi="Tahoma" w:cs="Tahoma"/>
          <w:sz w:val="22"/>
          <w:szCs w:val="22"/>
        </w:rPr>
        <w:t xml:space="preserve">presenta diferencias con </w:t>
      </w:r>
      <w:r w:rsidR="00D20D1E">
        <w:rPr>
          <w:rFonts w:ascii="Tahoma" w:hAnsi="Tahoma" w:cs="Tahoma"/>
          <w:sz w:val="22"/>
          <w:szCs w:val="22"/>
        </w:rPr>
        <w:t>la interpretación dada por dicho Servicio.</w:t>
      </w:r>
    </w:p>
    <w:p w:rsidR="008271BF" w:rsidRDefault="00697439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bookmarkStart w:id="0" w:name="_Hlk113294093"/>
      <w:r>
        <w:rPr>
          <w:rFonts w:ascii="Tahoma" w:hAnsi="Tahoma" w:cs="Tahoma"/>
          <w:sz w:val="22"/>
          <w:szCs w:val="22"/>
        </w:rPr>
        <w:t xml:space="preserve">Que, </w:t>
      </w:r>
      <w:r w:rsidR="008237D7">
        <w:rPr>
          <w:rFonts w:ascii="Tahoma" w:hAnsi="Tahoma" w:cs="Tahoma"/>
          <w:sz w:val="22"/>
          <w:szCs w:val="22"/>
        </w:rPr>
        <w:t>e</w:t>
      </w:r>
      <w:r w:rsidR="00D20D1E">
        <w:rPr>
          <w:rFonts w:ascii="Tahoma" w:hAnsi="Tahoma" w:cs="Tahoma"/>
          <w:sz w:val="22"/>
          <w:szCs w:val="22"/>
        </w:rPr>
        <w:t xml:space="preserve">n efecto, </w:t>
      </w:r>
      <w:r w:rsidRPr="00697439">
        <w:rPr>
          <w:rFonts w:ascii="Tahoma" w:hAnsi="Tahoma" w:cs="Tahoma"/>
          <w:sz w:val="22"/>
          <w:szCs w:val="22"/>
        </w:rPr>
        <w:t>arancelariament</w:t>
      </w:r>
      <w:r w:rsidR="00EC05D2">
        <w:rPr>
          <w:rFonts w:ascii="Tahoma" w:hAnsi="Tahoma" w:cs="Tahoma"/>
          <w:sz w:val="22"/>
          <w:szCs w:val="22"/>
        </w:rPr>
        <w:t>e</w:t>
      </w:r>
      <w:r>
        <w:rPr>
          <w:rFonts w:ascii="Tahoma" w:hAnsi="Tahoma" w:cs="Tahoma"/>
          <w:sz w:val="22"/>
          <w:szCs w:val="22"/>
        </w:rPr>
        <w:t>,</w:t>
      </w:r>
      <w:r w:rsidRPr="00697439">
        <w:rPr>
          <w:rFonts w:ascii="Tahoma" w:hAnsi="Tahoma" w:cs="Tahoma"/>
          <w:sz w:val="22"/>
          <w:szCs w:val="22"/>
        </w:rPr>
        <w:t xml:space="preserve"> </w:t>
      </w:r>
      <w:r w:rsidR="00F82096">
        <w:rPr>
          <w:rFonts w:ascii="Tahoma" w:hAnsi="Tahoma" w:cs="Tahoma"/>
          <w:sz w:val="22"/>
          <w:szCs w:val="22"/>
        </w:rPr>
        <w:t xml:space="preserve">el </w:t>
      </w:r>
      <w:r w:rsidR="00F82096" w:rsidRPr="00697439">
        <w:rPr>
          <w:rFonts w:ascii="Tahoma" w:hAnsi="Tahoma" w:cs="Tahoma"/>
          <w:sz w:val="22"/>
          <w:szCs w:val="22"/>
        </w:rPr>
        <w:t>tabaco sin elaborar</w:t>
      </w:r>
      <w:r w:rsidR="00F82096">
        <w:rPr>
          <w:rFonts w:ascii="Tahoma" w:hAnsi="Tahoma" w:cs="Tahoma"/>
          <w:sz w:val="22"/>
          <w:szCs w:val="22"/>
        </w:rPr>
        <w:t xml:space="preserve"> </w:t>
      </w:r>
      <w:r w:rsidRPr="00697439">
        <w:rPr>
          <w:rFonts w:ascii="Tahoma" w:hAnsi="Tahoma" w:cs="Tahoma"/>
          <w:sz w:val="22"/>
          <w:szCs w:val="22"/>
        </w:rPr>
        <w:t>solo se clasifica en la partida 24.01, que de acuerdo a sus Notas Explicativas alcanza a aquel que no se trate de un producto dispuesto para ser fumado</w:t>
      </w:r>
      <w:r w:rsidR="00500672">
        <w:rPr>
          <w:rFonts w:ascii="Tahoma" w:hAnsi="Tahoma" w:cs="Tahoma"/>
          <w:sz w:val="22"/>
          <w:szCs w:val="22"/>
        </w:rPr>
        <w:t>.</w:t>
      </w:r>
      <w:r w:rsidR="00D20D1E">
        <w:rPr>
          <w:rFonts w:ascii="Tahoma" w:hAnsi="Tahoma" w:cs="Tahoma"/>
          <w:sz w:val="22"/>
          <w:szCs w:val="22"/>
        </w:rPr>
        <w:t xml:space="preserve"> Así entonces, la importación de mercancía </w:t>
      </w:r>
      <w:r w:rsidR="002E024A">
        <w:rPr>
          <w:rFonts w:ascii="Tahoma" w:hAnsi="Tahoma" w:cs="Tahoma"/>
          <w:sz w:val="22"/>
          <w:szCs w:val="22"/>
        </w:rPr>
        <w:t xml:space="preserve">que se clasifique en esa partida, no se encontrará gravada con el impuesto al tabaco ni deberá contar con guía de libre tránsito. </w:t>
      </w:r>
      <w:r w:rsidR="008237D7">
        <w:rPr>
          <w:rFonts w:ascii="Tahoma" w:hAnsi="Tahoma" w:cs="Tahoma"/>
          <w:sz w:val="22"/>
          <w:szCs w:val="22"/>
        </w:rPr>
        <w:t xml:space="preserve">  </w:t>
      </w:r>
    </w:p>
    <w:p w:rsidR="001D77FD" w:rsidRDefault="008271BF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Que, p</w:t>
      </w:r>
      <w:r w:rsidR="00697439">
        <w:rPr>
          <w:rFonts w:ascii="Tahoma" w:hAnsi="Tahoma" w:cs="Tahoma"/>
          <w:sz w:val="22"/>
          <w:szCs w:val="22"/>
        </w:rPr>
        <w:t xml:space="preserve">or su parte, la </w:t>
      </w:r>
      <w:r w:rsidR="00697439" w:rsidRPr="00697439">
        <w:rPr>
          <w:rFonts w:ascii="Tahoma" w:hAnsi="Tahoma" w:cs="Tahoma"/>
          <w:sz w:val="22"/>
          <w:szCs w:val="22"/>
        </w:rPr>
        <w:t>partida 24.02 comprende cigarros, cigarritos y cigarrillos, los que</w:t>
      </w:r>
      <w:r w:rsidR="000C704A">
        <w:rPr>
          <w:rFonts w:ascii="Tahoma" w:hAnsi="Tahoma" w:cs="Tahoma"/>
          <w:sz w:val="22"/>
          <w:szCs w:val="22"/>
        </w:rPr>
        <w:t xml:space="preserve"> se </w:t>
      </w:r>
      <w:r w:rsidR="00697439" w:rsidRPr="00697439">
        <w:rPr>
          <w:rFonts w:ascii="Tahoma" w:hAnsi="Tahoma" w:cs="Tahoma"/>
          <w:sz w:val="22"/>
          <w:szCs w:val="22"/>
        </w:rPr>
        <w:t>considera</w:t>
      </w:r>
      <w:r w:rsidR="00194E62">
        <w:rPr>
          <w:rFonts w:ascii="Tahoma" w:hAnsi="Tahoma" w:cs="Tahoma"/>
          <w:sz w:val="22"/>
          <w:szCs w:val="22"/>
        </w:rPr>
        <w:t>n</w:t>
      </w:r>
      <w:r w:rsidR="00EC05D2">
        <w:rPr>
          <w:rFonts w:ascii="Tahoma" w:hAnsi="Tahoma" w:cs="Tahoma"/>
          <w:sz w:val="22"/>
          <w:szCs w:val="22"/>
        </w:rPr>
        <w:t xml:space="preserve"> </w:t>
      </w:r>
      <w:r w:rsidR="00697439" w:rsidRPr="00697439">
        <w:rPr>
          <w:rFonts w:ascii="Tahoma" w:hAnsi="Tahoma" w:cs="Tahoma"/>
          <w:sz w:val="22"/>
          <w:szCs w:val="22"/>
        </w:rPr>
        <w:t>elaborados</w:t>
      </w:r>
      <w:r w:rsidR="00697439">
        <w:rPr>
          <w:rFonts w:ascii="Tahoma" w:hAnsi="Tahoma" w:cs="Tahoma"/>
          <w:sz w:val="22"/>
          <w:szCs w:val="22"/>
        </w:rPr>
        <w:t xml:space="preserve"> </w:t>
      </w:r>
      <w:r w:rsidR="001D77FD">
        <w:rPr>
          <w:rFonts w:ascii="Tahoma" w:hAnsi="Tahoma" w:cs="Tahoma"/>
          <w:sz w:val="22"/>
          <w:szCs w:val="22"/>
        </w:rPr>
        <w:t>tanto arancelariamente como</w:t>
      </w:r>
      <w:r w:rsidR="000C704A">
        <w:rPr>
          <w:rFonts w:ascii="Tahoma" w:hAnsi="Tahoma" w:cs="Tahoma"/>
          <w:sz w:val="22"/>
          <w:szCs w:val="22"/>
        </w:rPr>
        <w:t xml:space="preserve"> </w:t>
      </w:r>
      <w:r w:rsidR="00EC05D2">
        <w:rPr>
          <w:rFonts w:ascii="Tahoma" w:hAnsi="Tahoma" w:cs="Tahoma"/>
          <w:sz w:val="22"/>
          <w:szCs w:val="22"/>
        </w:rPr>
        <w:t xml:space="preserve">para </w:t>
      </w:r>
      <w:r w:rsidR="008237D7">
        <w:rPr>
          <w:rFonts w:ascii="Tahoma" w:hAnsi="Tahoma" w:cs="Tahoma"/>
          <w:sz w:val="22"/>
          <w:szCs w:val="22"/>
        </w:rPr>
        <w:t>su tributación</w:t>
      </w:r>
      <w:r w:rsidR="007A7DAA">
        <w:rPr>
          <w:rFonts w:ascii="Tahoma" w:hAnsi="Tahoma" w:cs="Tahoma"/>
          <w:sz w:val="22"/>
          <w:szCs w:val="22"/>
        </w:rPr>
        <w:t xml:space="preserve">, </w:t>
      </w:r>
      <w:r w:rsidR="008D75D1">
        <w:rPr>
          <w:rFonts w:ascii="Tahoma" w:hAnsi="Tahoma" w:cs="Tahoma"/>
          <w:sz w:val="22"/>
          <w:szCs w:val="22"/>
        </w:rPr>
        <w:t xml:space="preserve">debiendo precisarse </w:t>
      </w:r>
      <w:proofErr w:type="gramStart"/>
      <w:r w:rsidR="008D75D1">
        <w:rPr>
          <w:rFonts w:ascii="Tahoma" w:hAnsi="Tahoma" w:cs="Tahoma"/>
          <w:sz w:val="22"/>
          <w:szCs w:val="22"/>
        </w:rPr>
        <w:t>que</w:t>
      </w:r>
      <w:proofErr w:type="gramEnd"/>
      <w:r w:rsidR="008D75D1">
        <w:rPr>
          <w:rFonts w:ascii="Tahoma" w:hAnsi="Tahoma" w:cs="Tahoma"/>
          <w:sz w:val="22"/>
          <w:szCs w:val="22"/>
        </w:rPr>
        <w:t xml:space="preserve"> </w:t>
      </w:r>
      <w:r w:rsidR="008237D7">
        <w:rPr>
          <w:rFonts w:ascii="Tahoma" w:hAnsi="Tahoma" w:cs="Tahoma"/>
          <w:sz w:val="22"/>
          <w:szCs w:val="22"/>
        </w:rPr>
        <w:t xml:space="preserve">para los </w:t>
      </w:r>
      <w:r w:rsidR="008237D7" w:rsidRPr="00697439">
        <w:rPr>
          <w:rFonts w:ascii="Tahoma" w:hAnsi="Tahoma" w:cs="Tahoma"/>
          <w:sz w:val="22"/>
          <w:szCs w:val="22"/>
        </w:rPr>
        <w:t>cigarros, cigarritos y cigarrillos</w:t>
      </w:r>
      <w:r w:rsidR="008237D7">
        <w:rPr>
          <w:rFonts w:ascii="Tahoma" w:hAnsi="Tahoma" w:cs="Tahoma"/>
          <w:sz w:val="22"/>
          <w:szCs w:val="22"/>
        </w:rPr>
        <w:t xml:space="preserve">, de sucedáneos del tabaco, que se clasifican en la </w:t>
      </w:r>
      <w:proofErr w:type="spellStart"/>
      <w:r w:rsidR="008237D7">
        <w:rPr>
          <w:rFonts w:ascii="Tahoma" w:hAnsi="Tahoma" w:cs="Tahoma"/>
          <w:sz w:val="22"/>
          <w:szCs w:val="22"/>
        </w:rPr>
        <w:t>subpartida</w:t>
      </w:r>
      <w:proofErr w:type="spellEnd"/>
      <w:r w:rsidR="008237D7">
        <w:rPr>
          <w:rFonts w:ascii="Tahoma" w:hAnsi="Tahoma" w:cs="Tahoma"/>
          <w:sz w:val="22"/>
          <w:szCs w:val="22"/>
        </w:rPr>
        <w:t xml:space="preserve"> 2402.9000, no corresponde exigir la </w:t>
      </w:r>
      <w:r w:rsidR="000C704A">
        <w:rPr>
          <w:rFonts w:ascii="Tahoma" w:hAnsi="Tahoma" w:cs="Tahoma"/>
          <w:sz w:val="22"/>
          <w:szCs w:val="22"/>
        </w:rPr>
        <w:t>guía de libre tránsito</w:t>
      </w:r>
      <w:r w:rsidR="008237D7">
        <w:rPr>
          <w:rFonts w:ascii="Tahoma" w:hAnsi="Tahoma" w:cs="Tahoma"/>
          <w:sz w:val="22"/>
          <w:szCs w:val="22"/>
        </w:rPr>
        <w:t xml:space="preserve">, </w:t>
      </w:r>
      <w:r w:rsidR="00500672">
        <w:rPr>
          <w:rFonts w:ascii="Tahoma" w:hAnsi="Tahoma" w:cs="Tahoma"/>
          <w:sz w:val="22"/>
          <w:szCs w:val="22"/>
        </w:rPr>
        <w:t xml:space="preserve">por </w:t>
      </w:r>
      <w:r w:rsidR="00B840F4">
        <w:rPr>
          <w:rFonts w:ascii="Tahoma" w:hAnsi="Tahoma" w:cs="Tahoma"/>
          <w:sz w:val="22"/>
          <w:szCs w:val="22"/>
        </w:rPr>
        <w:t xml:space="preserve">no </w:t>
      </w:r>
      <w:r w:rsidR="008237D7">
        <w:rPr>
          <w:rFonts w:ascii="Tahoma" w:hAnsi="Tahoma" w:cs="Tahoma"/>
          <w:sz w:val="22"/>
          <w:szCs w:val="22"/>
        </w:rPr>
        <w:t>estar gravados</w:t>
      </w:r>
      <w:r w:rsidR="002E024A">
        <w:rPr>
          <w:rFonts w:ascii="Tahoma" w:hAnsi="Tahoma" w:cs="Tahoma"/>
          <w:sz w:val="22"/>
          <w:szCs w:val="22"/>
        </w:rPr>
        <w:t xml:space="preserve"> al no ser tabaco</w:t>
      </w:r>
      <w:r w:rsidR="000C704A">
        <w:rPr>
          <w:rFonts w:ascii="Tahoma" w:hAnsi="Tahoma" w:cs="Tahoma"/>
          <w:sz w:val="22"/>
          <w:szCs w:val="22"/>
        </w:rPr>
        <w:t>.</w:t>
      </w:r>
    </w:p>
    <w:p w:rsidR="00697439" w:rsidRDefault="001D77FD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</w:t>
      </w:r>
      <w:r w:rsidR="00B840F4">
        <w:rPr>
          <w:rFonts w:ascii="Tahoma" w:hAnsi="Tahoma" w:cs="Tahoma"/>
          <w:sz w:val="22"/>
          <w:szCs w:val="22"/>
        </w:rPr>
        <w:t xml:space="preserve">en cambio, </w:t>
      </w:r>
      <w:r w:rsidR="00500672">
        <w:rPr>
          <w:rFonts w:ascii="Tahoma" w:hAnsi="Tahoma" w:cs="Tahoma"/>
          <w:sz w:val="22"/>
          <w:szCs w:val="22"/>
        </w:rPr>
        <w:t xml:space="preserve">se suscita </w:t>
      </w:r>
      <w:r w:rsidR="00B840F4">
        <w:rPr>
          <w:rFonts w:ascii="Tahoma" w:hAnsi="Tahoma" w:cs="Tahoma"/>
          <w:sz w:val="22"/>
          <w:szCs w:val="22"/>
        </w:rPr>
        <w:t xml:space="preserve">dificultad con </w:t>
      </w:r>
      <w:r w:rsidR="00697439" w:rsidRPr="00697439">
        <w:rPr>
          <w:rFonts w:ascii="Tahoma" w:hAnsi="Tahoma" w:cs="Tahoma"/>
          <w:sz w:val="22"/>
          <w:szCs w:val="22"/>
        </w:rPr>
        <w:t>la partida 24.03, en que arancelariamente todo el tabaco que abarca se considera “elaborado”</w:t>
      </w:r>
      <w:r>
        <w:rPr>
          <w:rFonts w:ascii="Tahoma" w:hAnsi="Tahoma" w:cs="Tahoma"/>
          <w:sz w:val="22"/>
          <w:szCs w:val="22"/>
        </w:rPr>
        <w:t xml:space="preserve">. A </w:t>
      </w:r>
      <w:r w:rsidR="00697439" w:rsidRPr="00697439">
        <w:rPr>
          <w:rFonts w:ascii="Tahoma" w:hAnsi="Tahoma" w:cs="Tahoma"/>
          <w:sz w:val="22"/>
          <w:szCs w:val="22"/>
        </w:rPr>
        <w:t xml:space="preserve">modo ejemplar, de acuerdo a lo señalado en las Notas Explicativas de esta partida, </w:t>
      </w:r>
      <w:r w:rsidR="00803836">
        <w:rPr>
          <w:rFonts w:ascii="Tahoma" w:hAnsi="Tahoma" w:cs="Tahoma"/>
          <w:sz w:val="22"/>
          <w:szCs w:val="22"/>
        </w:rPr>
        <w:t xml:space="preserve">en ella se </w:t>
      </w:r>
      <w:r w:rsidR="00697439" w:rsidRPr="00697439">
        <w:rPr>
          <w:rFonts w:ascii="Tahoma" w:hAnsi="Tahoma" w:cs="Tahoma"/>
          <w:sz w:val="22"/>
          <w:szCs w:val="22"/>
        </w:rPr>
        <w:t>incluye, entre otros:</w:t>
      </w:r>
      <w:r w:rsidR="00697439">
        <w:rPr>
          <w:rFonts w:ascii="Tahoma" w:hAnsi="Tahoma" w:cs="Tahoma"/>
          <w:sz w:val="22"/>
          <w:szCs w:val="22"/>
        </w:rPr>
        <w:t xml:space="preserve"> </w:t>
      </w:r>
      <w:r w:rsidR="00697439" w:rsidRPr="00697439">
        <w:rPr>
          <w:rFonts w:ascii="Tahoma" w:hAnsi="Tahoma" w:cs="Tahoma"/>
          <w:sz w:val="22"/>
          <w:szCs w:val="22"/>
        </w:rPr>
        <w:t>El tabaco para fumar para hacer cigarrillos</w:t>
      </w:r>
      <w:r w:rsidR="00697439">
        <w:rPr>
          <w:rFonts w:ascii="Tahoma" w:hAnsi="Tahoma" w:cs="Tahoma"/>
          <w:sz w:val="22"/>
          <w:szCs w:val="22"/>
        </w:rPr>
        <w:t xml:space="preserve"> </w:t>
      </w:r>
      <w:r w:rsidR="00C65689">
        <w:rPr>
          <w:rFonts w:ascii="Tahoma" w:hAnsi="Tahoma" w:cs="Tahoma"/>
          <w:sz w:val="22"/>
          <w:szCs w:val="22"/>
        </w:rPr>
        <w:t>y</w:t>
      </w:r>
      <w:r w:rsidR="00697439">
        <w:rPr>
          <w:rFonts w:ascii="Tahoma" w:hAnsi="Tahoma" w:cs="Tahoma"/>
          <w:sz w:val="22"/>
          <w:szCs w:val="22"/>
        </w:rPr>
        <w:t xml:space="preserve"> e</w:t>
      </w:r>
      <w:r w:rsidR="00697439" w:rsidRPr="00697439">
        <w:rPr>
          <w:rFonts w:ascii="Tahoma" w:hAnsi="Tahoma" w:cs="Tahoma"/>
          <w:sz w:val="22"/>
          <w:szCs w:val="22"/>
        </w:rPr>
        <w:t>l tabaco homogeneizado o reconstituido obtenido por aglomeración de partículas procedentes de hojas, residuos o polvo de tabaco, que puede utilizarse en envolturas o capas o para constituir el interior de cigarros (puros) o cigarrillos.</w:t>
      </w:r>
      <w:r w:rsidRPr="001D77FD">
        <w:t xml:space="preserve"> </w:t>
      </w:r>
      <w:r w:rsidRPr="001D77FD">
        <w:rPr>
          <w:rFonts w:ascii="Tahoma" w:hAnsi="Tahoma" w:cs="Tahoma"/>
          <w:sz w:val="22"/>
          <w:szCs w:val="22"/>
        </w:rPr>
        <w:t xml:space="preserve">En ambos casos se trata de tabaco que conlleva un grado de elaboración, por lo que arancelariamente se considera “elaborado”, no </w:t>
      </w:r>
      <w:proofErr w:type="gramStart"/>
      <w:r w:rsidRPr="001D77FD">
        <w:rPr>
          <w:rFonts w:ascii="Tahoma" w:hAnsi="Tahoma" w:cs="Tahoma"/>
          <w:sz w:val="22"/>
          <w:szCs w:val="22"/>
        </w:rPr>
        <w:t>obstante</w:t>
      </w:r>
      <w:proofErr w:type="gramEnd"/>
      <w:r w:rsidRPr="001D77FD">
        <w:rPr>
          <w:rFonts w:ascii="Tahoma" w:hAnsi="Tahoma" w:cs="Tahoma"/>
          <w:sz w:val="22"/>
          <w:szCs w:val="22"/>
        </w:rPr>
        <w:t xml:space="preserve"> pued</w:t>
      </w:r>
      <w:r w:rsidR="000C704A">
        <w:rPr>
          <w:rFonts w:ascii="Tahoma" w:hAnsi="Tahoma" w:cs="Tahoma"/>
          <w:sz w:val="22"/>
          <w:szCs w:val="22"/>
        </w:rPr>
        <w:t>a</w:t>
      </w:r>
      <w:r w:rsidRPr="001D77FD">
        <w:rPr>
          <w:rFonts w:ascii="Tahoma" w:hAnsi="Tahoma" w:cs="Tahoma"/>
          <w:sz w:val="22"/>
          <w:szCs w:val="22"/>
        </w:rPr>
        <w:t xml:space="preserve"> servir de base o materia prima para la</w:t>
      </w:r>
      <w:r>
        <w:rPr>
          <w:rFonts w:ascii="Tahoma" w:hAnsi="Tahoma" w:cs="Tahoma"/>
          <w:sz w:val="22"/>
          <w:szCs w:val="22"/>
        </w:rPr>
        <w:t xml:space="preserve"> elaboración de otros productos</w:t>
      </w:r>
      <w:r w:rsidR="000C704A">
        <w:rPr>
          <w:rFonts w:ascii="Tahoma" w:hAnsi="Tahoma" w:cs="Tahoma"/>
          <w:sz w:val="22"/>
          <w:szCs w:val="22"/>
        </w:rPr>
        <w:t xml:space="preserve"> y, por tanto, pueda estimarse</w:t>
      </w:r>
      <w:r w:rsidR="00803836">
        <w:rPr>
          <w:rFonts w:ascii="Tahoma" w:hAnsi="Tahoma" w:cs="Tahoma"/>
          <w:sz w:val="22"/>
          <w:szCs w:val="22"/>
        </w:rPr>
        <w:t>,</w:t>
      </w:r>
      <w:r w:rsidR="000C704A">
        <w:rPr>
          <w:rFonts w:ascii="Tahoma" w:hAnsi="Tahoma" w:cs="Tahoma"/>
          <w:sz w:val="22"/>
          <w:szCs w:val="22"/>
        </w:rPr>
        <w:t xml:space="preserve"> </w:t>
      </w:r>
      <w:r w:rsidR="00803836">
        <w:rPr>
          <w:rFonts w:ascii="Tahoma" w:hAnsi="Tahoma" w:cs="Tahoma"/>
          <w:sz w:val="22"/>
          <w:szCs w:val="22"/>
        </w:rPr>
        <w:t xml:space="preserve">conforme al criterio del SII, </w:t>
      </w:r>
      <w:r w:rsidR="000C704A">
        <w:rPr>
          <w:rFonts w:ascii="Tahoma" w:hAnsi="Tahoma" w:cs="Tahoma"/>
          <w:sz w:val="22"/>
          <w:szCs w:val="22"/>
        </w:rPr>
        <w:t xml:space="preserve">sin elaborar para </w:t>
      </w:r>
      <w:r w:rsidR="002E024A">
        <w:rPr>
          <w:rFonts w:ascii="Tahoma" w:hAnsi="Tahoma" w:cs="Tahoma"/>
          <w:sz w:val="22"/>
          <w:szCs w:val="22"/>
        </w:rPr>
        <w:t>la aplicación d</w:t>
      </w:r>
      <w:r w:rsidR="00803836">
        <w:rPr>
          <w:rFonts w:ascii="Tahoma" w:hAnsi="Tahoma" w:cs="Tahoma"/>
          <w:sz w:val="22"/>
          <w:szCs w:val="22"/>
        </w:rPr>
        <w:t>el impuesto al tabaco</w:t>
      </w:r>
      <w:r w:rsidR="00BC5481">
        <w:rPr>
          <w:rFonts w:ascii="Tahoma" w:hAnsi="Tahoma" w:cs="Tahoma"/>
          <w:sz w:val="22"/>
          <w:szCs w:val="22"/>
        </w:rPr>
        <w:t xml:space="preserve"> del Decreto Ley N°828/74</w:t>
      </w:r>
      <w:r w:rsidR="002E024A">
        <w:rPr>
          <w:rFonts w:ascii="Tahoma" w:hAnsi="Tahoma" w:cs="Tahoma"/>
          <w:sz w:val="22"/>
          <w:szCs w:val="22"/>
        </w:rPr>
        <w:t xml:space="preserve"> </w:t>
      </w:r>
      <w:r w:rsidR="001C036E">
        <w:rPr>
          <w:rFonts w:ascii="Tahoma" w:hAnsi="Tahoma" w:cs="Tahoma"/>
          <w:sz w:val="22"/>
          <w:szCs w:val="22"/>
        </w:rPr>
        <w:t>—</w:t>
      </w:r>
      <w:r w:rsidR="00194E62">
        <w:rPr>
          <w:rFonts w:ascii="Tahoma" w:hAnsi="Tahoma" w:cs="Tahoma"/>
          <w:sz w:val="22"/>
          <w:szCs w:val="22"/>
        </w:rPr>
        <w:t xml:space="preserve">que </w:t>
      </w:r>
      <w:r w:rsidR="001C036E">
        <w:rPr>
          <w:rFonts w:ascii="Tahoma" w:hAnsi="Tahoma" w:cs="Tahoma"/>
          <w:sz w:val="22"/>
          <w:szCs w:val="22"/>
        </w:rPr>
        <w:t xml:space="preserve">solo </w:t>
      </w:r>
      <w:r w:rsidR="00194E62">
        <w:rPr>
          <w:rFonts w:ascii="Tahoma" w:hAnsi="Tahoma" w:cs="Tahoma"/>
          <w:sz w:val="22"/>
          <w:szCs w:val="22"/>
        </w:rPr>
        <w:t xml:space="preserve">grava la </w:t>
      </w:r>
      <w:r w:rsidR="002E024A">
        <w:rPr>
          <w:rFonts w:ascii="Tahoma" w:hAnsi="Tahoma" w:cs="Tahoma"/>
          <w:sz w:val="22"/>
          <w:szCs w:val="22"/>
        </w:rPr>
        <w:t>importación</w:t>
      </w:r>
      <w:r w:rsidR="001C036E">
        <w:rPr>
          <w:rFonts w:ascii="Tahoma" w:hAnsi="Tahoma" w:cs="Tahoma"/>
          <w:sz w:val="22"/>
          <w:szCs w:val="22"/>
        </w:rPr>
        <w:t xml:space="preserve"> de tabaco elaborado—</w:t>
      </w:r>
      <w:bookmarkEnd w:id="0"/>
      <w:r>
        <w:rPr>
          <w:rFonts w:ascii="Tahoma" w:hAnsi="Tahoma" w:cs="Tahoma"/>
          <w:sz w:val="22"/>
          <w:szCs w:val="22"/>
        </w:rPr>
        <w:t>.</w:t>
      </w:r>
    </w:p>
    <w:p w:rsidR="00904A59" w:rsidRDefault="0054209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</w:t>
      </w:r>
      <w:r w:rsidR="002E6DDF">
        <w:rPr>
          <w:rFonts w:ascii="Tahoma" w:hAnsi="Tahoma" w:cs="Tahoma"/>
          <w:sz w:val="22"/>
          <w:szCs w:val="22"/>
        </w:rPr>
        <w:t xml:space="preserve">mediante </w:t>
      </w:r>
      <w:r w:rsidR="00904A59" w:rsidRPr="00904A59">
        <w:rPr>
          <w:rFonts w:ascii="Tahoma" w:hAnsi="Tahoma" w:cs="Tahoma"/>
          <w:sz w:val="22"/>
          <w:szCs w:val="22"/>
        </w:rPr>
        <w:t>Oficio N°3</w:t>
      </w:r>
      <w:r w:rsidR="00904A59">
        <w:rPr>
          <w:rFonts w:ascii="Tahoma" w:hAnsi="Tahoma" w:cs="Tahoma"/>
          <w:sz w:val="22"/>
          <w:szCs w:val="22"/>
        </w:rPr>
        <w:t>.</w:t>
      </w:r>
      <w:r w:rsidR="00904A59" w:rsidRPr="00904A59">
        <w:rPr>
          <w:rFonts w:ascii="Tahoma" w:hAnsi="Tahoma" w:cs="Tahoma"/>
          <w:sz w:val="22"/>
          <w:szCs w:val="22"/>
        </w:rPr>
        <w:t>181</w:t>
      </w:r>
      <w:r w:rsidR="00904A59">
        <w:rPr>
          <w:rFonts w:ascii="Tahoma" w:hAnsi="Tahoma" w:cs="Tahoma"/>
          <w:sz w:val="22"/>
          <w:szCs w:val="22"/>
        </w:rPr>
        <w:t>/31</w:t>
      </w:r>
      <w:r w:rsidR="00904A59" w:rsidRPr="00904A59">
        <w:rPr>
          <w:rFonts w:ascii="Tahoma" w:hAnsi="Tahoma" w:cs="Tahoma"/>
          <w:sz w:val="22"/>
          <w:szCs w:val="22"/>
        </w:rPr>
        <w:t>.12.2019,</w:t>
      </w:r>
      <w:r w:rsidR="00904A59">
        <w:rPr>
          <w:rFonts w:ascii="Tahoma" w:hAnsi="Tahoma" w:cs="Tahoma"/>
          <w:sz w:val="22"/>
          <w:szCs w:val="22"/>
        </w:rPr>
        <w:t xml:space="preserve"> </w:t>
      </w:r>
      <w:r w:rsidR="00D75F07">
        <w:rPr>
          <w:rFonts w:ascii="Tahoma" w:hAnsi="Tahoma" w:cs="Tahoma"/>
          <w:sz w:val="22"/>
          <w:szCs w:val="22"/>
        </w:rPr>
        <w:t xml:space="preserve">aclarado </w:t>
      </w:r>
      <w:r w:rsidR="005E512B">
        <w:rPr>
          <w:rFonts w:ascii="Tahoma" w:hAnsi="Tahoma" w:cs="Tahoma"/>
          <w:sz w:val="22"/>
          <w:szCs w:val="22"/>
        </w:rPr>
        <w:t>por</w:t>
      </w:r>
      <w:r w:rsidR="00D75F07">
        <w:rPr>
          <w:rFonts w:ascii="Tahoma" w:hAnsi="Tahoma" w:cs="Tahoma"/>
          <w:sz w:val="22"/>
          <w:szCs w:val="22"/>
        </w:rPr>
        <w:t xml:space="preserve"> Oficio N°1287/06.07.2020, </w:t>
      </w:r>
      <w:r w:rsidR="00904A59">
        <w:rPr>
          <w:rFonts w:ascii="Tahoma" w:hAnsi="Tahoma" w:cs="Tahoma"/>
          <w:sz w:val="22"/>
          <w:szCs w:val="22"/>
        </w:rPr>
        <w:t>e</w:t>
      </w:r>
      <w:r w:rsidR="00E10230">
        <w:rPr>
          <w:rFonts w:ascii="Tahoma" w:hAnsi="Tahoma" w:cs="Tahoma"/>
          <w:sz w:val="22"/>
          <w:szCs w:val="22"/>
        </w:rPr>
        <w:t xml:space="preserve">l </w:t>
      </w:r>
      <w:r w:rsidR="00904A59">
        <w:rPr>
          <w:rFonts w:ascii="Tahoma" w:hAnsi="Tahoma" w:cs="Tahoma"/>
          <w:sz w:val="22"/>
          <w:szCs w:val="22"/>
        </w:rPr>
        <w:t>Director Nacional</w:t>
      </w:r>
      <w:r w:rsidR="00E10230">
        <w:rPr>
          <w:rFonts w:ascii="Tahoma" w:hAnsi="Tahoma" w:cs="Tahoma"/>
          <w:sz w:val="22"/>
          <w:szCs w:val="22"/>
        </w:rPr>
        <w:t xml:space="preserve"> del SII</w:t>
      </w:r>
      <w:r w:rsidR="00904A59">
        <w:rPr>
          <w:rFonts w:ascii="Tahoma" w:hAnsi="Tahoma" w:cs="Tahoma"/>
          <w:sz w:val="22"/>
          <w:szCs w:val="22"/>
        </w:rPr>
        <w:t xml:space="preserve">, confirma </w:t>
      </w:r>
      <w:r w:rsidR="00904A59" w:rsidRPr="00904A59">
        <w:rPr>
          <w:rFonts w:ascii="Tahoma" w:hAnsi="Tahoma" w:cs="Tahoma"/>
          <w:sz w:val="22"/>
          <w:szCs w:val="22"/>
        </w:rPr>
        <w:t>que lo informado en Télex N°10.016</w:t>
      </w:r>
      <w:r w:rsidR="00904A59">
        <w:rPr>
          <w:rFonts w:ascii="Tahoma" w:hAnsi="Tahoma" w:cs="Tahoma"/>
          <w:sz w:val="22"/>
          <w:szCs w:val="22"/>
        </w:rPr>
        <w:t>/</w:t>
      </w:r>
      <w:r w:rsidR="00904A59" w:rsidRPr="00904A59">
        <w:rPr>
          <w:rFonts w:ascii="Tahoma" w:hAnsi="Tahoma" w:cs="Tahoma"/>
          <w:sz w:val="22"/>
          <w:szCs w:val="22"/>
        </w:rPr>
        <w:t>10.11.1979, se encuentra vigente</w:t>
      </w:r>
      <w:r w:rsidR="003F0EA8">
        <w:rPr>
          <w:rFonts w:ascii="Tahoma" w:hAnsi="Tahoma" w:cs="Tahoma"/>
          <w:sz w:val="22"/>
          <w:szCs w:val="22"/>
        </w:rPr>
        <w:t xml:space="preserve"> y</w:t>
      </w:r>
      <w:r w:rsidR="00D75F07" w:rsidRPr="00D75F07">
        <w:t xml:space="preserve"> </w:t>
      </w:r>
      <w:r w:rsidR="00D75F07" w:rsidRPr="00D75F07">
        <w:rPr>
          <w:rFonts w:ascii="Tahoma" w:hAnsi="Tahoma" w:cs="Tahoma"/>
          <w:sz w:val="22"/>
          <w:szCs w:val="22"/>
        </w:rPr>
        <w:t xml:space="preserve">que se fundamenta en el hecho de que el tabaco </w:t>
      </w:r>
      <w:r w:rsidR="00262875">
        <w:rPr>
          <w:rFonts w:ascii="Tahoma" w:hAnsi="Tahoma" w:cs="Tahoma"/>
          <w:sz w:val="22"/>
          <w:szCs w:val="22"/>
        </w:rPr>
        <w:t xml:space="preserve">no puede ser vendido directamente para su consumo, sino que </w:t>
      </w:r>
      <w:r w:rsidR="00262875" w:rsidRPr="00262875">
        <w:rPr>
          <w:rFonts w:ascii="Tahoma" w:hAnsi="Tahoma" w:cs="Tahoma"/>
          <w:sz w:val="22"/>
          <w:szCs w:val="22"/>
        </w:rPr>
        <w:t>sirve de base o materia prima para la elaboración de otros productos</w:t>
      </w:r>
      <w:r w:rsidR="003F0EA8">
        <w:rPr>
          <w:rFonts w:ascii="Tahoma" w:hAnsi="Tahoma" w:cs="Tahoma"/>
          <w:sz w:val="22"/>
          <w:szCs w:val="22"/>
        </w:rPr>
        <w:t xml:space="preserve">, </w:t>
      </w:r>
      <w:r w:rsidR="00904A59" w:rsidRPr="00904A59">
        <w:rPr>
          <w:rFonts w:ascii="Tahoma" w:hAnsi="Tahoma" w:cs="Tahoma"/>
          <w:sz w:val="22"/>
          <w:szCs w:val="22"/>
        </w:rPr>
        <w:t xml:space="preserve">por tanto, </w:t>
      </w:r>
      <w:r w:rsidR="003F0EA8">
        <w:rPr>
          <w:rFonts w:ascii="Tahoma" w:hAnsi="Tahoma" w:cs="Tahoma"/>
          <w:sz w:val="22"/>
          <w:szCs w:val="22"/>
        </w:rPr>
        <w:t xml:space="preserve">que </w:t>
      </w:r>
      <w:r w:rsidR="00904A59" w:rsidRPr="00904A59">
        <w:rPr>
          <w:rFonts w:ascii="Tahoma" w:hAnsi="Tahoma" w:cs="Tahoma"/>
          <w:sz w:val="22"/>
          <w:szCs w:val="22"/>
        </w:rPr>
        <w:t>no se encuentra afecta al impuesto establecido</w:t>
      </w:r>
      <w:r w:rsidR="00904A59">
        <w:rPr>
          <w:rFonts w:ascii="Tahoma" w:hAnsi="Tahoma" w:cs="Tahoma"/>
          <w:sz w:val="22"/>
          <w:szCs w:val="22"/>
        </w:rPr>
        <w:t xml:space="preserve"> </w:t>
      </w:r>
      <w:r w:rsidR="00904A59" w:rsidRPr="00904A59">
        <w:rPr>
          <w:rFonts w:ascii="Tahoma" w:hAnsi="Tahoma" w:cs="Tahoma"/>
          <w:sz w:val="22"/>
          <w:szCs w:val="22"/>
        </w:rPr>
        <w:t>en el artículo 5° del Decreto Ley N° 828 de 1974, con tasa 59.7%, la importación de tabaco</w:t>
      </w:r>
      <w:r w:rsidR="00904A59">
        <w:rPr>
          <w:rFonts w:ascii="Tahoma" w:hAnsi="Tahoma" w:cs="Tahoma"/>
          <w:sz w:val="22"/>
          <w:szCs w:val="22"/>
        </w:rPr>
        <w:t xml:space="preserve"> </w:t>
      </w:r>
      <w:r w:rsidR="00904A59" w:rsidRPr="00904A59">
        <w:rPr>
          <w:rFonts w:ascii="Tahoma" w:hAnsi="Tahoma" w:cs="Tahoma"/>
          <w:sz w:val="22"/>
          <w:szCs w:val="22"/>
        </w:rPr>
        <w:t xml:space="preserve">sin elaborar a que se refiere la partida arancelaria 24.03, así como que dicho hecho </w:t>
      </w:r>
      <w:r w:rsidR="00D56AA6">
        <w:rPr>
          <w:rFonts w:ascii="Tahoma" w:hAnsi="Tahoma" w:cs="Tahoma"/>
          <w:sz w:val="22"/>
          <w:szCs w:val="22"/>
        </w:rPr>
        <w:t xml:space="preserve">no </w:t>
      </w:r>
      <w:r w:rsidR="00904A59" w:rsidRPr="00904A59">
        <w:rPr>
          <w:rFonts w:ascii="Tahoma" w:hAnsi="Tahoma" w:cs="Tahoma"/>
          <w:sz w:val="22"/>
          <w:szCs w:val="22"/>
        </w:rPr>
        <w:t>gravado</w:t>
      </w:r>
      <w:r w:rsidR="00904A59">
        <w:rPr>
          <w:rFonts w:ascii="Tahoma" w:hAnsi="Tahoma" w:cs="Tahoma"/>
          <w:sz w:val="22"/>
          <w:szCs w:val="22"/>
        </w:rPr>
        <w:t xml:space="preserve"> </w:t>
      </w:r>
      <w:r w:rsidR="00904A59" w:rsidRPr="00904A59">
        <w:rPr>
          <w:rFonts w:ascii="Tahoma" w:hAnsi="Tahoma" w:cs="Tahoma"/>
          <w:sz w:val="22"/>
          <w:szCs w:val="22"/>
        </w:rPr>
        <w:t>es aplicable a todos los contribuyentes que importen tabaco sin elaborar como materia prima</w:t>
      </w:r>
      <w:r w:rsidR="00904A59">
        <w:rPr>
          <w:rFonts w:ascii="Tahoma" w:hAnsi="Tahoma" w:cs="Tahoma"/>
          <w:sz w:val="22"/>
          <w:szCs w:val="22"/>
        </w:rPr>
        <w:t xml:space="preserve"> </w:t>
      </w:r>
      <w:r w:rsidR="00904A59" w:rsidRPr="00904A59">
        <w:rPr>
          <w:rFonts w:ascii="Tahoma" w:hAnsi="Tahoma" w:cs="Tahoma"/>
          <w:sz w:val="22"/>
          <w:szCs w:val="22"/>
        </w:rPr>
        <w:t>o insumo para la elaboración de otros productos</w:t>
      </w:r>
      <w:r w:rsidR="008D75D1">
        <w:rPr>
          <w:rFonts w:ascii="Tahoma" w:hAnsi="Tahoma" w:cs="Tahoma"/>
          <w:sz w:val="22"/>
          <w:szCs w:val="22"/>
        </w:rPr>
        <w:t>,</w:t>
      </w:r>
      <w:r w:rsidR="005D59CA" w:rsidRPr="005D59CA">
        <w:rPr>
          <w:rFonts w:ascii="Tahoma" w:hAnsi="Tahoma" w:cs="Tahoma"/>
          <w:sz w:val="22"/>
          <w:szCs w:val="22"/>
        </w:rPr>
        <w:t xml:space="preserve"> y no sólo para la Compañía Chilena de</w:t>
      </w:r>
      <w:r w:rsidR="005D59CA">
        <w:rPr>
          <w:rFonts w:ascii="Tahoma" w:hAnsi="Tahoma" w:cs="Tahoma"/>
          <w:sz w:val="22"/>
          <w:szCs w:val="22"/>
        </w:rPr>
        <w:t xml:space="preserve"> </w:t>
      </w:r>
      <w:r w:rsidR="005D59CA" w:rsidRPr="005D59CA">
        <w:rPr>
          <w:rFonts w:ascii="Tahoma" w:hAnsi="Tahoma" w:cs="Tahoma"/>
          <w:sz w:val="22"/>
          <w:szCs w:val="22"/>
        </w:rPr>
        <w:t>Tabacos, por no tratarse de una exención personal</w:t>
      </w:r>
      <w:r w:rsidR="005D59CA">
        <w:rPr>
          <w:rFonts w:ascii="Tahoma" w:hAnsi="Tahoma" w:cs="Tahoma"/>
          <w:sz w:val="22"/>
          <w:szCs w:val="22"/>
        </w:rPr>
        <w:t>.</w:t>
      </w:r>
    </w:p>
    <w:p w:rsidR="00BD4BCA" w:rsidRDefault="00BD4BCA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</w:t>
      </w:r>
      <w:r w:rsidR="001C036E">
        <w:rPr>
          <w:rFonts w:ascii="Tahoma" w:hAnsi="Tahoma" w:cs="Tahoma"/>
          <w:sz w:val="22"/>
          <w:szCs w:val="22"/>
        </w:rPr>
        <w:t xml:space="preserve">además, mediante Oficio Ordinario N°367/02.02.2021, </w:t>
      </w:r>
      <w:r w:rsidR="0054209B">
        <w:rPr>
          <w:rFonts w:ascii="Tahoma" w:hAnsi="Tahoma" w:cs="Tahoma"/>
          <w:sz w:val="22"/>
          <w:szCs w:val="22"/>
        </w:rPr>
        <w:t xml:space="preserve">el </w:t>
      </w:r>
      <w:r>
        <w:rPr>
          <w:rFonts w:ascii="Tahoma" w:hAnsi="Tahoma" w:cs="Tahoma"/>
          <w:sz w:val="22"/>
          <w:szCs w:val="22"/>
        </w:rPr>
        <w:t xml:space="preserve">Director Nacional </w:t>
      </w:r>
      <w:r w:rsidR="0054209B">
        <w:rPr>
          <w:rFonts w:ascii="Tahoma" w:hAnsi="Tahoma" w:cs="Tahoma"/>
          <w:sz w:val="22"/>
          <w:szCs w:val="22"/>
        </w:rPr>
        <w:t xml:space="preserve">(S) del SII </w:t>
      </w:r>
      <w:r w:rsidR="00F2212C">
        <w:rPr>
          <w:rFonts w:ascii="Tahoma" w:hAnsi="Tahoma" w:cs="Tahoma"/>
          <w:sz w:val="22"/>
          <w:szCs w:val="22"/>
        </w:rPr>
        <w:t xml:space="preserve">complementa </w:t>
      </w:r>
      <w:r w:rsidR="00D56AA6">
        <w:rPr>
          <w:rFonts w:ascii="Tahoma" w:hAnsi="Tahoma" w:cs="Tahoma"/>
          <w:sz w:val="22"/>
          <w:szCs w:val="22"/>
        </w:rPr>
        <w:t xml:space="preserve">lo informado mediante </w:t>
      </w:r>
      <w:r w:rsidR="00F2212C">
        <w:rPr>
          <w:rFonts w:ascii="Tahoma" w:hAnsi="Tahoma" w:cs="Tahoma"/>
          <w:sz w:val="22"/>
          <w:szCs w:val="22"/>
        </w:rPr>
        <w:t>oficio</w:t>
      </w:r>
      <w:r w:rsidR="00D56AA6">
        <w:rPr>
          <w:rFonts w:ascii="Tahoma" w:hAnsi="Tahoma" w:cs="Tahoma"/>
          <w:sz w:val="22"/>
          <w:szCs w:val="22"/>
        </w:rPr>
        <w:t>s</w:t>
      </w:r>
      <w:r w:rsidR="00F2212C">
        <w:rPr>
          <w:rFonts w:ascii="Tahoma" w:hAnsi="Tahoma" w:cs="Tahoma"/>
          <w:sz w:val="22"/>
          <w:szCs w:val="22"/>
        </w:rPr>
        <w:t xml:space="preserve"> citado</w:t>
      </w:r>
      <w:r w:rsidR="00D56AA6">
        <w:rPr>
          <w:rFonts w:ascii="Tahoma" w:hAnsi="Tahoma" w:cs="Tahoma"/>
          <w:sz w:val="22"/>
          <w:szCs w:val="22"/>
        </w:rPr>
        <w:t>s</w:t>
      </w:r>
      <w:r w:rsidR="00F2212C">
        <w:rPr>
          <w:rFonts w:ascii="Tahoma" w:hAnsi="Tahoma" w:cs="Tahoma"/>
          <w:sz w:val="22"/>
          <w:szCs w:val="22"/>
        </w:rPr>
        <w:t xml:space="preserve"> precedentemente, en el sentido </w:t>
      </w:r>
      <w:r>
        <w:rPr>
          <w:rFonts w:ascii="Tahoma" w:hAnsi="Tahoma" w:cs="Tahoma"/>
          <w:sz w:val="22"/>
          <w:szCs w:val="22"/>
        </w:rPr>
        <w:t xml:space="preserve">que: </w:t>
      </w:r>
      <w:r w:rsidRPr="00B72EAB">
        <w:rPr>
          <w:rFonts w:ascii="Tahoma" w:hAnsi="Tahoma" w:cs="Tahoma"/>
          <w:i/>
          <w:iCs/>
          <w:sz w:val="22"/>
          <w:szCs w:val="22"/>
        </w:rPr>
        <w:t>“la expresión “elaborado”, empleada por el artículo 5° del Decreto Ley N° 828 de 1974, debe entenderse referida al tabaco apto para su comercialización y consumo sin necesidad de realizar algún procesamiento posterior, y que tiene un precio de venta conocido o se le puede asignar uno, dependiendo de si el producto se importa para su comercialización o consumo particular”</w:t>
      </w:r>
      <w:r w:rsidRPr="00BD4BCA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Y agrega: </w:t>
      </w:r>
      <w:r w:rsidR="00B72EAB" w:rsidRPr="00B72EAB">
        <w:rPr>
          <w:rFonts w:ascii="Tahoma" w:hAnsi="Tahoma" w:cs="Tahoma"/>
          <w:i/>
          <w:iCs/>
          <w:sz w:val="22"/>
          <w:szCs w:val="22"/>
        </w:rPr>
        <w:t>“</w:t>
      </w:r>
      <w:r w:rsidRPr="00B72EAB">
        <w:rPr>
          <w:rFonts w:ascii="Tahoma" w:hAnsi="Tahoma" w:cs="Tahoma"/>
          <w:i/>
          <w:iCs/>
          <w:sz w:val="22"/>
          <w:szCs w:val="22"/>
        </w:rPr>
        <w:t>Respecto de la guía de despacho a que se refiere el artículo 17 Decreto Ley N° 828 de 1974, ésta debe ser obtenida al momento de tramitar la importación, cuando se trate de productos gravados con el impuesto al tabaco</w:t>
      </w:r>
      <w:r w:rsidR="00B72EAB" w:rsidRPr="00B72EAB">
        <w:rPr>
          <w:rFonts w:ascii="Tahoma" w:hAnsi="Tahoma" w:cs="Tahoma"/>
          <w:i/>
          <w:iCs/>
          <w:sz w:val="22"/>
          <w:szCs w:val="22"/>
        </w:rPr>
        <w:t>.”</w:t>
      </w:r>
      <w:r w:rsidR="00B72EAB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</w:t>
      </w:r>
    </w:p>
    <w:p w:rsidR="00BD4BCA" w:rsidRDefault="00803836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Que, </w:t>
      </w:r>
      <w:r w:rsidR="001C036E">
        <w:rPr>
          <w:rFonts w:ascii="Tahoma" w:hAnsi="Tahoma" w:cs="Tahoma"/>
          <w:sz w:val="22"/>
          <w:szCs w:val="22"/>
        </w:rPr>
        <w:t xml:space="preserve">lo anterior se funda, conforme se expresa en el mismo oficio, en que </w:t>
      </w:r>
      <w:r w:rsidR="00241B59">
        <w:rPr>
          <w:rFonts w:ascii="Tahoma" w:hAnsi="Tahoma" w:cs="Tahoma"/>
          <w:sz w:val="22"/>
          <w:szCs w:val="22"/>
        </w:rPr>
        <w:t>d</w:t>
      </w:r>
      <w:r w:rsidRPr="00803836">
        <w:rPr>
          <w:rFonts w:ascii="Tahoma" w:hAnsi="Tahoma" w:cs="Tahoma"/>
          <w:sz w:val="22"/>
          <w:szCs w:val="22"/>
        </w:rPr>
        <w:t>el artículo 5° del Decreto Ley N° 828 de 1974,</w:t>
      </w:r>
      <w:r w:rsidR="00896F1A">
        <w:rPr>
          <w:rFonts w:ascii="Tahoma" w:hAnsi="Tahoma" w:cs="Tahoma"/>
          <w:sz w:val="22"/>
          <w:szCs w:val="22"/>
        </w:rPr>
        <w:t xml:space="preserve"> </w:t>
      </w:r>
      <w:r w:rsidRPr="00803836">
        <w:rPr>
          <w:rFonts w:ascii="Tahoma" w:hAnsi="Tahoma" w:cs="Tahoma"/>
          <w:sz w:val="22"/>
          <w:szCs w:val="22"/>
        </w:rPr>
        <w:t>se desprende</w:t>
      </w:r>
      <w:r w:rsidR="00896F1A">
        <w:rPr>
          <w:rFonts w:ascii="Tahoma" w:hAnsi="Tahoma" w:cs="Tahoma"/>
          <w:sz w:val="22"/>
          <w:szCs w:val="22"/>
        </w:rPr>
        <w:t>ría</w:t>
      </w:r>
      <w:r w:rsidRPr="00803836">
        <w:rPr>
          <w:rFonts w:ascii="Tahoma" w:hAnsi="Tahoma" w:cs="Tahoma"/>
          <w:sz w:val="22"/>
          <w:szCs w:val="22"/>
        </w:rPr>
        <w:t xml:space="preserve"> que el concepto de </w:t>
      </w:r>
      <w:r w:rsidR="00896F1A">
        <w:rPr>
          <w:rFonts w:ascii="Tahoma" w:hAnsi="Tahoma" w:cs="Tahoma"/>
          <w:sz w:val="22"/>
          <w:szCs w:val="22"/>
        </w:rPr>
        <w:t>“</w:t>
      </w:r>
      <w:r w:rsidRPr="00803836">
        <w:rPr>
          <w:rFonts w:ascii="Tahoma" w:hAnsi="Tahoma" w:cs="Tahoma"/>
          <w:sz w:val="22"/>
          <w:szCs w:val="22"/>
        </w:rPr>
        <w:t>elaborado” se refiere indudablemente al tabaco apto para el consumo, toda vez que el impuesto se calcula sobre el precio de venta “al consumidor”, incluido impuestos “de cada paquete, caja o envoltorio en que se expende”</w:t>
      </w:r>
      <w:r w:rsidR="00581724">
        <w:rPr>
          <w:rFonts w:ascii="Tahoma" w:hAnsi="Tahoma" w:cs="Tahoma"/>
          <w:sz w:val="22"/>
          <w:szCs w:val="22"/>
        </w:rPr>
        <w:t xml:space="preserve">; agregándose </w:t>
      </w:r>
      <w:r w:rsidR="00896F1A">
        <w:rPr>
          <w:rFonts w:ascii="Tahoma" w:hAnsi="Tahoma" w:cs="Tahoma"/>
          <w:sz w:val="22"/>
          <w:szCs w:val="22"/>
        </w:rPr>
        <w:t xml:space="preserve">que </w:t>
      </w:r>
      <w:r w:rsidR="00896F1A" w:rsidRPr="00896F1A">
        <w:rPr>
          <w:rFonts w:ascii="Tahoma" w:hAnsi="Tahoma" w:cs="Tahoma"/>
          <w:i/>
          <w:sz w:val="22"/>
          <w:szCs w:val="22"/>
        </w:rPr>
        <w:t>“</w:t>
      </w:r>
      <w:r w:rsidRPr="00896F1A">
        <w:rPr>
          <w:rFonts w:ascii="Tahoma" w:hAnsi="Tahoma" w:cs="Tahoma"/>
          <w:i/>
          <w:sz w:val="22"/>
          <w:szCs w:val="22"/>
        </w:rPr>
        <w:t>Ese precio de venta al consumidor, claramente no es posible de determinar tratándose de tabacos que, teniendo algún grado de elaboración, son utilizados como materia prima o insumo de algún otro producto</w:t>
      </w:r>
      <w:r w:rsidR="00896F1A" w:rsidRPr="00896F1A">
        <w:rPr>
          <w:rFonts w:ascii="Tahoma" w:hAnsi="Tahoma" w:cs="Tahoma"/>
          <w:i/>
          <w:sz w:val="22"/>
          <w:szCs w:val="22"/>
        </w:rPr>
        <w:t>.”</w:t>
      </w:r>
      <w:r w:rsidRPr="00803836">
        <w:rPr>
          <w:rFonts w:ascii="Tahoma" w:hAnsi="Tahoma" w:cs="Tahoma"/>
          <w:sz w:val="22"/>
          <w:szCs w:val="22"/>
        </w:rPr>
        <w:t>.</w:t>
      </w:r>
    </w:p>
    <w:p w:rsidR="002C0256" w:rsidRPr="007D52D0" w:rsidRDefault="002C0256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  <w:lang w:val="es-CL"/>
        </w:rPr>
      </w:pPr>
      <w:r>
        <w:rPr>
          <w:rFonts w:ascii="Tahoma" w:hAnsi="Tahoma" w:cs="Tahoma"/>
          <w:sz w:val="22"/>
          <w:szCs w:val="22"/>
          <w:lang w:val="es-ES"/>
        </w:rPr>
        <w:t xml:space="preserve">Que, </w:t>
      </w:r>
      <w:r w:rsidR="001C036E">
        <w:rPr>
          <w:rFonts w:ascii="Tahoma" w:hAnsi="Tahoma" w:cs="Tahoma"/>
          <w:sz w:val="22"/>
          <w:szCs w:val="22"/>
          <w:lang w:val="es-ES"/>
        </w:rPr>
        <w:t xml:space="preserve">en el mismo sentido, </w:t>
      </w:r>
      <w:r>
        <w:rPr>
          <w:rFonts w:ascii="Tahoma" w:hAnsi="Tahoma" w:cs="Tahoma"/>
          <w:sz w:val="22"/>
          <w:szCs w:val="22"/>
          <w:lang w:val="es-ES"/>
        </w:rPr>
        <w:t xml:space="preserve">el </w:t>
      </w:r>
      <w:r w:rsidRPr="00271473">
        <w:rPr>
          <w:rFonts w:ascii="Tahoma" w:hAnsi="Tahoma" w:cs="Tahoma"/>
          <w:sz w:val="22"/>
          <w:szCs w:val="22"/>
          <w:lang w:val="es-ES"/>
        </w:rPr>
        <w:t xml:space="preserve">Jefe </w:t>
      </w:r>
      <w:r>
        <w:rPr>
          <w:rFonts w:ascii="Tahoma" w:hAnsi="Tahoma" w:cs="Tahoma"/>
          <w:sz w:val="22"/>
          <w:szCs w:val="22"/>
          <w:lang w:val="es-ES"/>
        </w:rPr>
        <w:t xml:space="preserve">del </w:t>
      </w:r>
      <w:r w:rsidRPr="00271473">
        <w:rPr>
          <w:rFonts w:ascii="Tahoma" w:hAnsi="Tahoma" w:cs="Tahoma"/>
          <w:sz w:val="22"/>
          <w:szCs w:val="22"/>
          <w:lang w:val="es-ES"/>
        </w:rPr>
        <w:t>Área Sistemas de Impuestos a las Transacciones</w:t>
      </w:r>
      <w:r>
        <w:rPr>
          <w:rFonts w:ascii="Tahoma" w:hAnsi="Tahoma" w:cs="Tahoma"/>
          <w:sz w:val="22"/>
          <w:szCs w:val="22"/>
          <w:lang w:val="es-ES"/>
        </w:rPr>
        <w:t xml:space="preserve">, del </w:t>
      </w:r>
      <w:r w:rsidRPr="00271473">
        <w:rPr>
          <w:rFonts w:ascii="Tahoma" w:hAnsi="Tahoma" w:cs="Tahoma"/>
          <w:sz w:val="22"/>
          <w:szCs w:val="22"/>
          <w:lang w:val="es-ES"/>
        </w:rPr>
        <w:t>Departamento Sistemas de Fiscalización</w:t>
      </w:r>
      <w:r>
        <w:rPr>
          <w:rFonts w:ascii="Tahoma" w:hAnsi="Tahoma" w:cs="Tahoma"/>
          <w:sz w:val="22"/>
          <w:szCs w:val="22"/>
          <w:lang w:val="es-ES"/>
        </w:rPr>
        <w:t xml:space="preserve">, de la </w:t>
      </w:r>
      <w:r w:rsidRPr="00271473">
        <w:rPr>
          <w:rFonts w:ascii="Tahoma" w:hAnsi="Tahoma" w:cs="Tahoma"/>
          <w:sz w:val="22"/>
          <w:szCs w:val="22"/>
          <w:lang w:val="es-ES"/>
        </w:rPr>
        <w:t>Subdirección de Fiscalización</w:t>
      </w:r>
      <w:r>
        <w:rPr>
          <w:rFonts w:ascii="Tahoma" w:hAnsi="Tahoma" w:cs="Tahoma"/>
          <w:sz w:val="22"/>
          <w:szCs w:val="22"/>
          <w:lang w:val="es-ES"/>
        </w:rPr>
        <w:t xml:space="preserve"> del SII, </w:t>
      </w:r>
      <w:r w:rsidR="009B4A1E">
        <w:rPr>
          <w:rFonts w:ascii="Tahoma" w:hAnsi="Tahoma" w:cs="Tahoma"/>
          <w:sz w:val="22"/>
          <w:szCs w:val="22"/>
          <w:lang w:val="es-ES"/>
        </w:rPr>
        <w:t xml:space="preserve">señaló con anterioridad, </w:t>
      </w:r>
      <w:r>
        <w:rPr>
          <w:rFonts w:ascii="Tahoma" w:hAnsi="Tahoma" w:cs="Tahoma"/>
          <w:sz w:val="22"/>
          <w:szCs w:val="22"/>
          <w:lang w:val="es-ES"/>
        </w:rPr>
        <w:t>mediante correo electrónico de 24.06.2019</w:t>
      </w:r>
      <w:r w:rsidR="009B4A1E">
        <w:rPr>
          <w:rFonts w:ascii="Tahoma" w:hAnsi="Tahoma" w:cs="Tahoma"/>
          <w:sz w:val="22"/>
          <w:szCs w:val="22"/>
          <w:lang w:val="es-ES"/>
        </w:rPr>
        <w:t>,</w:t>
      </w:r>
      <w:r>
        <w:rPr>
          <w:rFonts w:ascii="Tahoma" w:hAnsi="Tahoma" w:cs="Tahoma"/>
          <w:sz w:val="22"/>
          <w:szCs w:val="22"/>
          <w:lang w:val="es-ES"/>
        </w:rPr>
        <w:t xml:space="preserve"> que e</w:t>
      </w:r>
      <w:r w:rsidRPr="00271473">
        <w:rPr>
          <w:rFonts w:ascii="Tahoma" w:hAnsi="Tahoma" w:cs="Tahoma"/>
          <w:sz w:val="22"/>
          <w:szCs w:val="22"/>
          <w:lang w:val="es-ES"/>
        </w:rPr>
        <w:t xml:space="preserve">n el caso de importación de tabaco como insumo para la fabricación de cigarrillos y no para su venta directa, de un contribuyente autorizado a producirlos, no es posible la emisión de </w:t>
      </w:r>
      <w:r>
        <w:rPr>
          <w:rFonts w:ascii="Tahoma" w:hAnsi="Tahoma" w:cs="Tahoma"/>
          <w:sz w:val="22"/>
          <w:szCs w:val="22"/>
          <w:lang w:val="es-ES"/>
        </w:rPr>
        <w:t>guía de libre tránsito provisoria, en el entendido de que en é</w:t>
      </w:r>
      <w:r w:rsidRPr="00271473">
        <w:rPr>
          <w:rFonts w:ascii="Tahoma" w:hAnsi="Tahoma" w:cs="Tahoma"/>
          <w:sz w:val="22"/>
          <w:szCs w:val="22"/>
          <w:lang w:val="es-ES"/>
        </w:rPr>
        <w:t>sta se determinan los impuestos de los productos según su valor de comercialización y en este caso serán insumo para cigar</w:t>
      </w:r>
      <w:r>
        <w:rPr>
          <w:rFonts w:ascii="Tahoma" w:hAnsi="Tahoma" w:cs="Tahoma"/>
          <w:sz w:val="22"/>
          <w:szCs w:val="22"/>
          <w:lang w:val="es-ES"/>
        </w:rPr>
        <w:t xml:space="preserve">rillos que posteriormente pagarán </w:t>
      </w:r>
      <w:r w:rsidRPr="00271473">
        <w:rPr>
          <w:rFonts w:ascii="Tahoma" w:hAnsi="Tahoma" w:cs="Tahoma"/>
          <w:sz w:val="22"/>
          <w:szCs w:val="22"/>
          <w:lang w:val="es-ES"/>
        </w:rPr>
        <w:t>el impuesto al momento de comercializar en el mercado nacional.</w:t>
      </w:r>
    </w:p>
    <w:p w:rsidR="008266EB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Que, </w:t>
      </w:r>
      <w:r w:rsidR="00581724">
        <w:rPr>
          <w:rFonts w:ascii="Tahoma" w:hAnsi="Tahoma" w:cs="Tahoma"/>
          <w:sz w:val="22"/>
          <w:szCs w:val="22"/>
          <w:lang w:val="es-ES"/>
        </w:rPr>
        <w:t xml:space="preserve">por lo expresado, y </w:t>
      </w:r>
      <w:r>
        <w:rPr>
          <w:rFonts w:ascii="Tahoma" w:hAnsi="Tahoma" w:cs="Tahoma"/>
          <w:sz w:val="22"/>
          <w:szCs w:val="22"/>
          <w:lang w:val="es-ES"/>
        </w:rPr>
        <w:t xml:space="preserve">en atención a que las instrucciones de llenado establecidas y sus correspondientes validaciones se han construido sobre la base de la regla general, se hace necesario </w:t>
      </w:r>
      <w:r w:rsidR="004B437E">
        <w:rPr>
          <w:rFonts w:ascii="Tahoma" w:hAnsi="Tahoma" w:cs="Tahoma"/>
          <w:sz w:val="22"/>
          <w:szCs w:val="22"/>
          <w:lang w:val="es-ES"/>
        </w:rPr>
        <w:t xml:space="preserve">modificarlas, </w:t>
      </w:r>
      <w:r w:rsidR="008D0306">
        <w:rPr>
          <w:rFonts w:ascii="Tahoma" w:hAnsi="Tahoma" w:cs="Tahoma"/>
          <w:sz w:val="22"/>
          <w:szCs w:val="22"/>
          <w:lang w:val="es-ES"/>
        </w:rPr>
        <w:t>a objeto de introducir</w:t>
      </w:r>
      <w:r w:rsidR="004B437E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 xml:space="preserve">normas que permitan atender </w:t>
      </w:r>
      <w:r w:rsidR="00716FD2">
        <w:rPr>
          <w:rFonts w:ascii="Tahoma" w:hAnsi="Tahoma" w:cs="Tahoma"/>
          <w:sz w:val="22"/>
          <w:szCs w:val="22"/>
          <w:lang w:val="es-ES"/>
        </w:rPr>
        <w:t xml:space="preserve">a </w:t>
      </w:r>
      <w:r>
        <w:rPr>
          <w:rFonts w:ascii="Tahoma" w:hAnsi="Tahoma" w:cs="Tahoma"/>
          <w:sz w:val="22"/>
          <w:szCs w:val="22"/>
          <w:lang w:val="es-ES"/>
        </w:rPr>
        <w:t>la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 situación de </w:t>
      </w:r>
      <w:r w:rsidR="00E54FFC">
        <w:rPr>
          <w:rFonts w:ascii="Tahoma" w:hAnsi="Tahoma" w:cs="Tahoma"/>
          <w:sz w:val="22"/>
          <w:szCs w:val="22"/>
          <w:lang w:val="es-ES"/>
        </w:rPr>
        <w:t>excepción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, esto es, aquella de </w:t>
      </w:r>
      <w:r w:rsidR="00241B59">
        <w:rPr>
          <w:rFonts w:ascii="Tahoma" w:hAnsi="Tahoma" w:cs="Tahoma"/>
          <w:sz w:val="22"/>
          <w:szCs w:val="22"/>
          <w:lang w:val="es-ES"/>
        </w:rPr>
        <w:t xml:space="preserve">los </w:t>
      </w:r>
      <w:r w:rsidR="00241B59" w:rsidRPr="00671095">
        <w:rPr>
          <w:rFonts w:ascii="Tahoma" w:hAnsi="Tahoma" w:cs="Tahoma"/>
          <w:sz w:val="22"/>
          <w:szCs w:val="22"/>
          <w:lang w:val="es-ES"/>
        </w:rPr>
        <w:t>contribuyente</w:t>
      </w:r>
      <w:r w:rsidR="00241B59">
        <w:rPr>
          <w:rFonts w:ascii="Tahoma" w:hAnsi="Tahoma" w:cs="Tahoma"/>
          <w:sz w:val="22"/>
          <w:szCs w:val="22"/>
          <w:lang w:val="es-ES"/>
        </w:rPr>
        <w:t>s</w:t>
      </w:r>
      <w:r w:rsidR="00241B59" w:rsidRPr="00671095">
        <w:rPr>
          <w:rFonts w:ascii="Tahoma" w:hAnsi="Tahoma" w:cs="Tahoma"/>
          <w:sz w:val="22"/>
          <w:szCs w:val="22"/>
          <w:lang w:val="es-ES"/>
        </w:rPr>
        <w:t xml:space="preserve"> </w:t>
      </w:r>
      <w:r w:rsidR="00241B59">
        <w:rPr>
          <w:rFonts w:ascii="Tahoma" w:hAnsi="Tahoma" w:cs="Tahoma"/>
          <w:sz w:val="22"/>
          <w:szCs w:val="22"/>
          <w:lang w:val="es-ES"/>
        </w:rPr>
        <w:t xml:space="preserve">que importen </w:t>
      </w:r>
      <w:r w:rsidR="00241B59" w:rsidRPr="00671095">
        <w:rPr>
          <w:rFonts w:ascii="Tahoma" w:hAnsi="Tahoma" w:cs="Tahoma"/>
          <w:sz w:val="22"/>
          <w:szCs w:val="22"/>
          <w:lang w:val="es-ES"/>
        </w:rPr>
        <w:t>tabaco</w:t>
      </w:r>
      <w:r w:rsidR="00241B59">
        <w:rPr>
          <w:rFonts w:ascii="Tahoma" w:hAnsi="Tahoma" w:cs="Tahoma"/>
          <w:sz w:val="22"/>
          <w:szCs w:val="22"/>
          <w:lang w:val="es-ES"/>
        </w:rPr>
        <w:t xml:space="preserve">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de </w:t>
      </w:r>
      <w:r w:rsidR="00241B59">
        <w:rPr>
          <w:rFonts w:ascii="Tahoma" w:hAnsi="Tahoma" w:cs="Tahoma"/>
          <w:sz w:val="22"/>
          <w:szCs w:val="22"/>
          <w:lang w:val="es-ES"/>
        </w:rPr>
        <w:t xml:space="preserve">la </w:t>
      </w:r>
      <w:r w:rsidR="00F56953">
        <w:rPr>
          <w:rFonts w:ascii="Tahoma" w:hAnsi="Tahoma" w:cs="Tahoma"/>
          <w:sz w:val="22"/>
          <w:szCs w:val="22"/>
          <w:lang w:val="es-ES"/>
        </w:rPr>
        <w:t>partida 24.03</w:t>
      </w:r>
      <w:r w:rsidR="00716FD2">
        <w:rPr>
          <w:rFonts w:ascii="Tahoma" w:hAnsi="Tahoma" w:cs="Tahoma"/>
          <w:sz w:val="22"/>
          <w:szCs w:val="22"/>
          <w:lang w:val="es-ES"/>
        </w:rPr>
        <w:t>,</w:t>
      </w:r>
      <w:r w:rsidR="00F56953">
        <w:rPr>
          <w:rFonts w:ascii="Tahoma" w:hAnsi="Tahoma" w:cs="Tahoma"/>
          <w:sz w:val="22"/>
          <w:szCs w:val="22"/>
          <w:lang w:val="es-ES"/>
        </w:rPr>
        <w:t xml:space="preserve"> </w:t>
      </w:r>
      <w:r w:rsidR="00656A07">
        <w:rPr>
          <w:rFonts w:ascii="Tahoma" w:hAnsi="Tahoma" w:cs="Tahoma"/>
          <w:sz w:val="22"/>
          <w:szCs w:val="22"/>
          <w:lang w:val="es-ES"/>
        </w:rPr>
        <w:t>n</w:t>
      </w:r>
      <w:r>
        <w:rPr>
          <w:rFonts w:ascii="Tahoma" w:hAnsi="Tahoma" w:cs="Tahoma"/>
          <w:sz w:val="22"/>
          <w:szCs w:val="22"/>
          <w:lang w:val="es-ES"/>
        </w:rPr>
        <w:t xml:space="preserve">o para su venta directa sino </w:t>
      </w:r>
      <w:r w:rsidR="00581724">
        <w:rPr>
          <w:rFonts w:ascii="Tahoma" w:hAnsi="Tahoma" w:cs="Tahoma"/>
          <w:sz w:val="22"/>
          <w:szCs w:val="22"/>
          <w:lang w:val="es-ES"/>
        </w:rPr>
        <w:t xml:space="preserve">para ser </w:t>
      </w:r>
      <w:r w:rsidR="00581724" w:rsidRPr="00581724">
        <w:rPr>
          <w:rFonts w:ascii="Tahoma" w:hAnsi="Tahoma" w:cs="Tahoma"/>
          <w:sz w:val="22"/>
          <w:szCs w:val="22"/>
          <w:lang w:val="es-ES"/>
        </w:rPr>
        <w:t>utilizado como materia prima o insumo de algún otro producto</w:t>
      </w:r>
      <w:r w:rsidR="00581724">
        <w:rPr>
          <w:rFonts w:ascii="Tahoma" w:hAnsi="Tahoma" w:cs="Tahoma"/>
          <w:sz w:val="22"/>
          <w:szCs w:val="22"/>
          <w:lang w:val="es-ES"/>
        </w:rPr>
        <w:t xml:space="preserve">,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en que </w:t>
      </w:r>
      <w:r w:rsidR="00716FD2">
        <w:rPr>
          <w:rFonts w:ascii="Tahoma" w:hAnsi="Tahoma" w:cs="Tahoma"/>
          <w:sz w:val="22"/>
          <w:szCs w:val="22"/>
          <w:lang w:val="es-ES"/>
        </w:rPr>
        <w:t xml:space="preserve">no resulta exigible, </w:t>
      </w:r>
      <w:r w:rsidR="008D0306">
        <w:rPr>
          <w:rFonts w:ascii="Tahoma" w:hAnsi="Tahoma" w:cs="Tahoma"/>
          <w:sz w:val="22"/>
          <w:szCs w:val="22"/>
          <w:lang w:val="es-ES"/>
        </w:rPr>
        <w:t>de acuerdo al criterio informado por el SII, guía de libre tránsito a</w:t>
      </w:r>
      <w:r w:rsidR="00716FD2">
        <w:rPr>
          <w:rFonts w:ascii="Tahoma" w:hAnsi="Tahoma" w:cs="Tahoma"/>
          <w:sz w:val="22"/>
          <w:szCs w:val="22"/>
          <w:lang w:val="es-ES"/>
        </w:rPr>
        <w:t xml:space="preserve">l momento de </w:t>
      </w:r>
      <w:r w:rsidR="008D0306">
        <w:rPr>
          <w:rFonts w:ascii="Tahoma" w:hAnsi="Tahoma" w:cs="Tahoma"/>
          <w:sz w:val="22"/>
          <w:szCs w:val="22"/>
          <w:lang w:val="es-ES"/>
        </w:rPr>
        <w:t xml:space="preserve">la importación,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debiendo pagar </w:t>
      </w:r>
      <w:r w:rsidRPr="00671095">
        <w:rPr>
          <w:rFonts w:ascii="Tahoma" w:hAnsi="Tahoma" w:cs="Tahoma"/>
          <w:sz w:val="22"/>
          <w:szCs w:val="22"/>
          <w:lang w:val="es-ES"/>
        </w:rPr>
        <w:t xml:space="preserve">el impuesto </w:t>
      </w:r>
      <w:r w:rsidR="004B437E">
        <w:rPr>
          <w:rFonts w:ascii="Tahoma" w:hAnsi="Tahoma" w:cs="Tahoma"/>
          <w:sz w:val="22"/>
          <w:szCs w:val="22"/>
          <w:lang w:val="es-ES"/>
        </w:rPr>
        <w:t xml:space="preserve">del Decreto Ley N°828/74 </w:t>
      </w:r>
      <w:r w:rsidRPr="00671095">
        <w:rPr>
          <w:rFonts w:ascii="Tahoma" w:hAnsi="Tahoma" w:cs="Tahoma"/>
          <w:sz w:val="22"/>
          <w:szCs w:val="22"/>
          <w:lang w:val="es-ES"/>
        </w:rPr>
        <w:t>al momento de comercializar</w:t>
      </w:r>
      <w:r w:rsidR="002C46A4">
        <w:rPr>
          <w:rFonts w:ascii="Tahoma" w:hAnsi="Tahoma" w:cs="Tahoma"/>
          <w:sz w:val="22"/>
          <w:szCs w:val="22"/>
          <w:lang w:val="es-ES"/>
        </w:rPr>
        <w:t xml:space="preserve"> los productos del tabaco </w:t>
      </w:r>
      <w:r w:rsidRPr="00671095">
        <w:rPr>
          <w:rFonts w:ascii="Tahoma" w:hAnsi="Tahoma" w:cs="Tahoma"/>
          <w:sz w:val="22"/>
          <w:szCs w:val="22"/>
          <w:lang w:val="es-ES"/>
        </w:rPr>
        <w:t>en el mercado nacional</w:t>
      </w:r>
      <w:r w:rsidR="008D0306">
        <w:rPr>
          <w:rFonts w:ascii="Tahoma" w:hAnsi="Tahoma" w:cs="Tahoma"/>
          <w:sz w:val="22"/>
          <w:szCs w:val="22"/>
          <w:lang w:val="es-ES"/>
        </w:rPr>
        <w:t>.</w:t>
      </w:r>
      <w:r w:rsidR="004B437E">
        <w:rPr>
          <w:rFonts w:ascii="Tahoma" w:hAnsi="Tahoma" w:cs="Tahoma"/>
          <w:sz w:val="22"/>
          <w:szCs w:val="22"/>
          <w:lang w:val="es-ES"/>
        </w:rPr>
        <w:t xml:space="preserve"> </w:t>
      </w:r>
    </w:p>
    <w:p w:rsidR="00B548CB" w:rsidRDefault="00B548CB" w:rsidP="00B548CB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Que, en ese entendido, cabe tener presente que la tributación de carácter interno, como es aquella que se devenga a la venta de productos del tabaco, se encuentra fuera de la esfera de competencia del Servicio Nacional de Aduanas, correspondiendo al SII tanto su interpretación como su fiscalización y control.</w:t>
      </w:r>
    </w:p>
    <w:p w:rsidR="00D562D0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Que, </w:t>
      </w:r>
      <w:r w:rsidR="00B548CB">
        <w:rPr>
          <w:rFonts w:ascii="Tahoma" w:hAnsi="Tahoma" w:cs="Tahoma"/>
          <w:sz w:val="22"/>
          <w:szCs w:val="22"/>
          <w:lang w:val="es-ES"/>
        </w:rPr>
        <w:t xml:space="preserve">así las cosas, y </w:t>
      </w:r>
      <w:r w:rsidR="0048293E">
        <w:rPr>
          <w:rFonts w:ascii="Tahoma" w:hAnsi="Tahoma" w:cs="Tahoma"/>
          <w:sz w:val="22"/>
          <w:szCs w:val="22"/>
          <w:lang w:val="es-ES"/>
        </w:rPr>
        <w:t>dado</w:t>
      </w:r>
      <w:r w:rsidR="00B548CB">
        <w:rPr>
          <w:rFonts w:ascii="Tahoma" w:hAnsi="Tahoma" w:cs="Tahoma"/>
          <w:sz w:val="22"/>
          <w:szCs w:val="22"/>
          <w:lang w:val="es-ES"/>
        </w:rPr>
        <w:t xml:space="preserve"> que para </w:t>
      </w:r>
      <w:r w:rsidR="00A55FB8">
        <w:rPr>
          <w:rFonts w:ascii="Tahoma" w:hAnsi="Tahoma" w:cs="Tahoma"/>
          <w:sz w:val="22"/>
          <w:szCs w:val="22"/>
          <w:lang w:val="es-ES"/>
        </w:rPr>
        <w:t xml:space="preserve">otros casos </w:t>
      </w:r>
      <w:r w:rsidR="002D181D">
        <w:rPr>
          <w:rFonts w:ascii="Tahoma" w:hAnsi="Tahoma" w:cs="Tahoma"/>
          <w:sz w:val="22"/>
          <w:szCs w:val="22"/>
          <w:lang w:val="es-ES"/>
        </w:rPr>
        <w:t xml:space="preserve">en que </w:t>
      </w:r>
      <w:r w:rsidR="00A55FB8">
        <w:rPr>
          <w:rFonts w:ascii="Tahoma" w:hAnsi="Tahoma" w:cs="Tahoma"/>
          <w:sz w:val="22"/>
          <w:szCs w:val="22"/>
          <w:lang w:val="es-ES"/>
        </w:rPr>
        <w:t xml:space="preserve">no corresponde aplicar impuesto </w:t>
      </w:r>
      <w:r w:rsidR="002D181D">
        <w:rPr>
          <w:rFonts w:ascii="Tahoma" w:hAnsi="Tahoma" w:cs="Tahoma"/>
          <w:sz w:val="22"/>
          <w:szCs w:val="22"/>
          <w:lang w:val="es-ES"/>
        </w:rPr>
        <w:t xml:space="preserve">a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determinadas </w:t>
      </w:r>
      <w:r w:rsidR="002D181D">
        <w:rPr>
          <w:rFonts w:ascii="Tahoma" w:hAnsi="Tahoma" w:cs="Tahoma"/>
          <w:sz w:val="22"/>
          <w:szCs w:val="22"/>
          <w:lang w:val="es-ES"/>
        </w:rPr>
        <w:t xml:space="preserve">mercancías que se clasifican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bajo un </w:t>
      </w:r>
      <w:r w:rsidR="002D181D">
        <w:rPr>
          <w:rFonts w:ascii="Tahoma" w:hAnsi="Tahoma" w:cs="Tahoma"/>
          <w:sz w:val="22"/>
          <w:szCs w:val="22"/>
          <w:lang w:val="es-ES"/>
        </w:rPr>
        <w:t xml:space="preserve">código arancelario </w:t>
      </w:r>
      <w:r w:rsidR="0048293E">
        <w:rPr>
          <w:rFonts w:ascii="Tahoma" w:hAnsi="Tahoma" w:cs="Tahoma"/>
          <w:sz w:val="22"/>
          <w:szCs w:val="22"/>
          <w:lang w:val="es-ES"/>
        </w:rPr>
        <w:t xml:space="preserve">en que se </w:t>
      </w:r>
      <w:r w:rsidR="0096257D">
        <w:rPr>
          <w:rFonts w:ascii="Tahoma" w:hAnsi="Tahoma" w:cs="Tahoma"/>
          <w:sz w:val="22"/>
          <w:szCs w:val="22"/>
          <w:lang w:val="es-ES"/>
        </w:rPr>
        <w:t>comprende</w:t>
      </w:r>
      <w:r w:rsidR="0048293E">
        <w:rPr>
          <w:rFonts w:ascii="Tahoma" w:hAnsi="Tahoma" w:cs="Tahoma"/>
          <w:sz w:val="22"/>
          <w:szCs w:val="22"/>
          <w:lang w:val="es-ES"/>
        </w:rPr>
        <w:t>n también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 mercancías gravadas con impuesto</w:t>
      </w:r>
      <w:r w:rsidR="0048293E">
        <w:rPr>
          <w:rFonts w:ascii="Tahoma" w:hAnsi="Tahoma" w:cs="Tahoma"/>
          <w:sz w:val="22"/>
          <w:szCs w:val="22"/>
          <w:lang w:val="es-ES"/>
        </w:rPr>
        <w:t>s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 especiales</w:t>
      </w:r>
      <w:r w:rsidR="0048293E">
        <w:rPr>
          <w:rFonts w:ascii="Tahoma" w:hAnsi="Tahoma" w:cs="Tahoma"/>
          <w:sz w:val="22"/>
          <w:szCs w:val="22"/>
          <w:lang w:val="es-ES"/>
        </w:rPr>
        <w:t xml:space="preserve"> en su importación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, </w:t>
      </w:r>
      <w:r w:rsidR="00F432B6">
        <w:rPr>
          <w:rFonts w:ascii="Tahoma" w:hAnsi="Tahoma" w:cs="Tahoma"/>
          <w:sz w:val="22"/>
          <w:szCs w:val="22"/>
          <w:lang w:val="es-ES"/>
        </w:rPr>
        <w:t xml:space="preserve">se ha contemplado en las instrucciones </w:t>
      </w:r>
      <w:r w:rsidR="001F67C2">
        <w:rPr>
          <w:rFonts w:ascii="Tahoma" w:hAnsi="Tahoma" w:cs="Tahoma"/>
          <w:sz w:val="22"/>
          <w:szCs w:val="22"/>
          <w:lang w:val="es-ES"/>
        </w:rPr>
        <w:t xml:space="preserve">de llenado de las declaraciones la obligación de </w:t>
      </w:r>
      <w:r w:rsidR="00A55FB8">
        <w:rPr>
          <w:rFonts w:ascii="Tahoma" w:hAnsi="Tahoma" w:cs="Tahoma"/>
          <w:sz w:val="22"/>
          <w:szCs w:val="22"/>
          <w:lang w:val="es-ES"/>
        </w:rPr>
        <w:t xml:space="preserve">consignar </w:t>
      </w:r>
      <w:r>
        <w:rPr>
          <w:rFonts w:ascii="Tahoma" w:hAnsi="Tahoma" w:cs="Tahoma"/>
          <w:sz w:val="22"/>
          <w:szCs w:val="22"/>
          <w:lang w:val="es-ES"/>
        </w:rPr>
        <w:t xml:space="preserve">el código de observación 33, </w:t>
      </w:r>
      <w:r w:rsidR="0048293E">
        <w:rPr>
          <w:rFonts w:ascii="Tahoma" w:hAnsi="Tahoma" w:cs="Tahoma"/>
          <w:sz w:val="22"/>
          <w:szCs w:val="22"/>
          <w:lang w:val="es-ES"/>
        </w:rPr>
        <w:t xml:space="preserve">se estima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pertinente </w:t>
      </w:r>
      <w:r w:rsidR="0048293E">
        <w:rPr>
          <w:rFonts w:ascii="Tahoma" w:hAnsi="Tahoma" w:cs="Tahoma"/>
          <w:sz w:val="22"/>
          <w:szCs w:val="22"/>
          <w:lang w:val="es-ES"/>
        </w:rPr>
        <w:t xml:space="preserve">establecer la utilización de </w:t>
      </w:r>
      <w:r w:rsidR="0096257D">
        <w:rPr>
          <w:rFonts w:ascii="Tahoma" w:hAnsi="Tahoma" w:cs="Tahoma"/>
          <w:sz w:val="22"/>
          <w:szCs w:val="22"/>
          <w:lang w:val="es-ES"/>
        </w:rPr>
        <w:t xml:space="preserve">ese </w:t>
      </w:r>
      <w:r w:rsidR="00F432B6">
        <w:rPr>
          <w:rFonts w:ascii="Tahoma" w:hAnsi="Tahoma" w:cs="Tahoma"/>
          <w:sz w:val="22"/>
          <w:szCs w:val="22"/>
          <w:lang w:val="es-ES"/>
        </w:rPr>
        <w:t xml:space="preserve">mismo código de observación, por analogía, </w:t>
      </w:r>
      <w:r w:rsidR="00716FD2">
        <w:rPr>
          <w:rFonts w:ascii="Tahoma" w:hAnsi="Tahoma" w:cs="Tahoma"/>
          <w:sz w:val="22"/>
          <w:szCs w:val="22"/>
          <w:lang w:val="es-ES"/>
        </w:rPr>
        <w:t xml:space="preserve">en las declaraciones que amparen </w:t>
      </w:r>
      <w:r w:rsidR="00F432B6">
        <w:rPr>
          <w:rFonts w:ascii="Tahoma" w:hAnsi="Tahoma" w:cs="Tahoma"/>
          <w:sz w:val="22"/>
          <w:szCs w:val="22"/>
          <w:lang w:val="es-ES"/>
        </w:rPr>
        <w:t>la importación de mercancía</w:t>
      </w:r>
      <w:r w:rsidR="00716FD2">
        <w:rPr>
          <w:rFonts w:ascii="Tahoma" w:hAnsi="Tahoma" w:cs="Tahoma"/>
          <w:sz w:val="22"/>
          <w:szCs w:val="22"/>
          <w:lang w:val="es-ES"/>
        </w:rPr>
        <w:t>s</w:t>
      </w:r>
      <w:r w:rsidR="00F432B6">
        <w:rPr>
          <w:rFonts w:ascii="Tahoma" w:hAnsi="Tahoma" w:cs="Tahoma"/>
          <w:sz w:val="22"/>
          <w:szCs w:val="22"/>
          <w:lang w:val="es-ES"/>
        </w:rPr>
        <w:t xml:space="preserve"> bajo </w:t>
      </w:r>
      <w:r w:rsidR="00F83C63">
        <w:rPr>
          <w:rFonts w:ascii="Tahoma" w:hAnsi="Tahoma" w:cs="Tahoma"/>
          <w:sz w:val="22"/>
          <w:szCs w:val="22"/>
          <w:lang w:val="es-ES"/>
        </w:rPr>
        <w:t xml:space="preserve">la </w:t>
      </w:r>
      <w:r w:rsidR="00091321">
        <w:rPr>
          <w:rFonts w:ascii="Tahoma" w:hAnsi="Tahoma" w:cs="Tahoma"/>
          <w:sz w:val="22"/>
          <w:szCs w:val="22"/>
          <w:lang w:val="es-ES"/>
        </w:rPr>
        <w:t xml:space="preserve">partida 24.03 </w:t>
      </w:r>
      <w:r w:rsidR="00F432B6">
        <w:rPr>
          <w:rFonts w:ascii="Tahoma" w:hAnsi="Tahoma" w:cs="Tahoma"/>
          <w:sz w:val="22"/>
          <w:szCs w:val="22"/>
          <w:lang w:val="es-ES"/>
        </w:rPr>
        <w:t xml:space="preserve">que, según la interpretación del SII, se encuentren eximidas </w:t>
      </w:r>
      <w:r w:rsidR="00F83C63">
        <w:rPr>
          <w:rFonts w:ascii="Tahoma" w:hAnsi="Tahoma" w:cs="Tahoma"/>
          <w:sz w:val="22"/>
          <w:szCs w:val="22"/>
          <w:lang w:val="es-ES"/>
        </w:rPr>
        <w:t xml:space="preserve">de obtener la guía de libre tránsito </w:t>
      </w:r>
      <w:r w:rsidR="00F432B6">
        <w:rPr>
          <w:rFonts w:ascii="Tahoma" w:hAnsi="Tahoma" w:cs="Tahoma"/>
          <w:sz w:val="22"/>
          <w:szCs w:val="22"/>
          <w:lang w:val="es-ES"/>
        </w:rPr>
        <w:t xml:space="preserve">al tramitarse </w:t>
      </w:r>
      <w:r w:rsidR="00716FD2">
        <w:rPr>
          <w:rFonts w:ascii="Tahoma" w:hAnsi="Tahoma" w:cs="Tahoma"/>
          <w:sz w:val="22"/>
          <w:szCs w:val="22"/>
          <w:lang w:val="es-ES"/>
        </w:rPr>
        <w:t xml:space="preserve">la destinación aduanera en </w:t>
      </w:r>
      <w:r w:rsidR="001F67C2">
        <w:rPr>
          <w:rFonts w:ascii="Tahoma" w:hAnsi="Tahoma" w:cs="Tahoma"/>
          <w:sz w:val="22"/>
          <w:szCs w:val="22"/>
          <w:lang w:val="es-ES"/>
        </w:rPr>
        <w:t xml:space="preserve">cuanto </w:t>
      </w:r>
      <w:r w:rsidR="00D56AA6">
        <w:rPr>
          <w:rFonts w:ascii="Tahoma" w:hAnsi="Tahoma" w:cs="Tahoma"/>
          <w:sz w:val="22"/>
          <w:szCs w:val="22"/>
          <w:lang w:val="es-ES"/>
        </w:rPr>
        <w:t xml:space="preserve">la mercancía </w:t>
      </w:r>
      <w:r w:rsidR="00F83C63">
        <w:rPr>
          <w:rFonts w:ascii="Tahoma" w:hAnsi="Tahoma" w:cs="Tahoma"/>
          <w:sz w:val="22"/>
          <w:szCs w:val="22"/>
          <w:lang w:val="es-ES"/>
        </w:rPr>
        <w:t xml:space="preserve">será </w:t>
      </w:r>
      <w:r>
        <w:rPr>
          <w:rFonts w:ascii="Tahoma" w:hAnsi="Tahoma" w:cs="Tahoma"/>
          <w:sz w:val="22"/>
          <w:szCs w:val="22"/>
          <w:lang w:val="es-ES"/>
        </w:rPr>
        <w:t>incorporada como insumo</w:t>
      </w:r>
      <w:r w:rsidR="00F83C63">
        <w:rPr>
          <w:rFonts w:ascii="Tahoma" w:hAnsi="Tahoma" w:cs="Tahoma"/>
          <w:sz w:val="22"/>
          <w:szCs w:val="22"/>
          <w:lang w:val="es-ES"/>
        </w:rPr>
        <w:t xml:space="preserve"> en un proceso productivo</w:t>
      </w:r>
      <w:r w:rsidR="00F432B6">
        <w:rPr>
          <w:rFonts w:ascii="Tahoma" w:hAnsi="Tahoma" w:cs="Tahoma"/>
          <w:sz w:val="22"/>
          <w:szCs w:val="22"/>
          <w:lang w:val="es-ES"/>
        </w:rPr>
        <w:t xml:space="preserve"> y </w:t>
      </w:r>
      <w:r w:rsidR="00F83C63">
        <w:rPr>
          <w:rFonts w:ascii="Tahoma" w:hAnsi="Tahoma" w:cs="Tahoma"/>
          <w:sz w:val="22"/>
          <w:szCs w:val="22"/>
          <w:lang w:val="es-ES"/>
        </w:rPr>
        <w:t>pagará el impuesto al comercializarse el mismo</w:t>
      </w:r>
      <w:r w:rsidR="00716FD2">
        <w:rPr>
          <w:rFonts w:ascii="Tahoma" w:hAnsi="Tahoma" w:cs="Tahoma"/>
          <w:sz w:val="22"/>
          <w:szCs w:val="22"/>
          <w:lang w:val="es-ES"/>
        </w:rPr>
        <w:t>, circunstancias que deberán acreditarse</w:t>
      </w:r>
      <w:r w:rsidR="0048293E">
        <w:rPr>
          <w:rFonts w:ascii="Tahoma" w:hAnsi="Tahoma" w:cs="Tahoma"/>
          <w:sz w:val="22"/>
          <w:szCs w:val="22"/>
          <w:lang w:val="es-ES"/>
        </w:rPr>
        <w:t xml:space="preserve"> a la Aduana</w:t>
      </w:r>
      <w:r w:rsidR="00716FD2">
        <w:rPr>
          <w:rFonts w:ascii="Tahoma" w:hAnsi="Tahoma" w:cs="Tahoma"/>
          <w:sz w:val="22"/>
          <w:szCs w:val="22"/>
          <w:lang w:val="es-ES"/>
        </w:rPr>
        <w:t xml:space="preserve">, mediante la presentación de documentación especial suscrita por el importador, en quien recae la responsabilidad del pago de </w:t>
      </w:r>
      <w:r w:rsidR="00573C2D">
        <w:rPr>
          <w:rFonts w:ascii="Tahoma" w:hAnsi="Tahoma" w:cs="Tahoma"/>
          <w:sz w:val="22"/>
          <w:szCs w:val="22"/>
          <w:lang w:val="es-ES"/>
        </w:rPr>
        <w:t xml:space="preserve">los derechos, impuestos y demás gravámenes </w:t>
      </w:r>
      <w:r w:rsidR="00D562D0">
        <w:rPr>
          <w:rFonts w:ascii="Tahoma" w:hAnsi="Tahoma" w:cs="Tahoma"/>
          <w:sz w:val="22"/>
          <w:szCs w:val="22"/>
          <w:lang w:val="es-ES"/>
        </w:rPr>
        <w:t>y</w:t>
      </w:r>
      <w:r w:rsidR="0048293E">
        <w:rPr>
          <w:rFonts w:ascii="Tahoma" w:hAnsi="Tahoma" w:cs="Tahoma"/>
          <w:sz w:val="22"/>
          <w:szCs w:val="22"/>
          <w:lang w:val="es-ES"/>
        </w:rPr>
        <w:t>, por tanto,</w:t>
      </w:r>
      <w:r w:rsidR="00D562D0">
        <w:rPr>
          <w:rFonts w:ascii="Tahoma" w:hAnsi="Tahoma" w:cs="Tahoma"/>
          <w:sz w:val="22"/>
          <w:szCs w:val="22"/>
          <w:lang w:val="es-ES"/>
        </w:rPr>
        <w:t xml:space="preserve"> </w:t>
      </w:r>
      <w:r w:rsidR="00716FD2">
        <w:rPr>
          <w:rFonts w:ascii="Tahoma" w:hAnsi="Tahoma" w:cs="Tahoma"/>
          <w:sz w:val="22"/>
          <w:szCs w:val="22"/>
          <w:lang w:val="es-ES"/>
        </w:rPr>
        <w:t>de su eventual evasión o elusión</w:t>
      </w:r>
      <w:r w:rsidR="00D562D0">
        <w:rPr>
          <w:rFonts w:ascii="Tahoma" w:hAnsi="Tahoma" w:cs="Tahoma"/>
          <w:sz w:val="22"/>
          <w:szCs w:val="22"/>
          <w:lang w:val="es-ES"/>
        </w:rPr>
        <w:t>.</w:t>
      </w:r>
    </w:p>
    <w:p w:rsidR="008266EB" w:rsidRDefault="008266EB" w:rsidP="001E12BC">
      <w:pPr>
        <w:spacing w:before="120" w:after="120"/>
        <w:rPr>
          <w:rFonts w:ascii="Tahoma" w:hAnsi="Tahoma" w:cs="Tahoma"/>
          <w:b/>
          <w:sz w:val="22"/>
          <w:szCs w:val="22"/>
        </w:rPr>
      </w:pPr>
    </w:p>
    <w:p w:rsidR="008266EB" w:rsidRPr="00414922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b/>
          <w:sz w:val="22"/>
          <w:szCs w:val="22"/>
        </w:rPr>
      </w:pPr>
      <w:r w:rsidRPr="00414922">
        <w:rPr>
          <w:rFonts w:ascii="Tahoma" w:hAnsi="Tahoma" w:cs="Tahoma"/>
          <w:b/>
          <w:sz w:val="22"/>
          <w:szCs w:val="22"/>
        </w:rPr>
        <w:t xml:space="preserve">TENIENDO PRESENTE: </w:t>
      </w:r>
    </w:p>
    <w:p w:rsidR="008266EB" w:rsidRPr="00414922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8266EB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sz w:val="22"/>
          <w:szCs w:val="22"/>
        </w:rPr>
      </w:pPr>
      <w:r w:rsidRPr="00414922">
        <w:rPr>
          <w:rFonts w:ascii="Tahoma" w:hAnsi="Tahoma" w:cs="Tahoma"/>
          <w:sz w:val="22"/>
          <w:szCs w:val="22"/>
        </w:rPr>
        <w:t>Las facultades que me otorgan los números 7</w:t>
      </w:r>
      <w:r>
        <w:rPr>
          <w:rFonts w:ascii="Tahoma" w:hAnsi="Tahoma" w:cs="Tahoma"/>
          <w:sz w:val="22"/>
          <w:szCs w:val="22"/>
        </w:rPr>
        <w:t xml:space="preserve">, </w:t>
      </w:r>
      <w:r w:rsidRPr="00414922">
        <w:rPr>
          <w:rFonts w:ascii="Tahoma" w:hAnsi="Tahoma" w:cs="Tahoma"/>
          <w:sz w:val="22"/>
          <w:szCs w:val="22"/>
        </w:rPr>
        <w:t>8</w:t>
      </w:r>
      <w:r>
        <w:rPr>
          <w:rFonts w:ascii="Tahoma" w:hAnsi="Tahoma" w:cs="Tahoma"/>
          <w:sz w:val="22"/>
          <w:szCs w:val="22"/>
        </w:rPr>
        <w:t xml:space="preserve"> y 29 </w:t>
      </w:r>
      <w:r w:rsidRPr="00414922">
        <w:rPr>
          <w:rFonts w:ascii="Tahoma" w:hAnsi="Tahoma" w:cs="Tahoma"/>
          <w:sz w:val="22"/>
          <w:szCs w:val="22"/>
        </w:rPr>
        <w:t>del artículo 4° del DFL N° 329, de 1979, del Ministerio de Hacienda, Ley Orgánica del Servicio Nacional de Aduanas; y la Resolución N°</w:t>
      </w:r>
      <w:r>
        <w:rPr>
          <w:rFonts w:ascii="Tahoma" w:hAnsi="Tahoma" w:cs="Tahoma"/>
          <w:sz w:val="22"/>
          <w:szCs w:val="22"/>
        </w:rPr>
        <w:t xml:space="preserve"> 7</w:t>
      </w:r>
      <w:r w:rsidRPr="00414922">
        <w:rPr>
          <w:rFonts w:ascii="Tahoma" w:hAnsi="Tahoma" w:cs="Tahoma"/>
          <w:sz w:val="22"/>
          <w:szCs w:val="22"/>
        </w:rPr>
        <w:t>/20</w:t>
      </w:r>
      <w:r>
        <w:rPr>
          <w:rFonts w:ascii="Tahoma" w:hAnsi="Tahoma" w:cs="Tahoma"/>
          <w:sz w:val="22"/>
          <w:szCs w:val="22"/>
        </w:rPr>
        <w:t>19</w:t>
      </w:r>
      <w:r w:rsidRPr="00414922">
        <w:rPr>
          <w:rFonts w:ascii="Tahoma" w:hAnsi="Tahoma" w:cs="Tahoma"/>
          <w:sz w:val="22"/>
          <w:szCs w:val="22"/>
        </w:rPr>
        <w:t>, de la Contraloría General de la República, sobre exención del trámite de toma de razón, dicto la siguiente:</w:t>
      </w:r>
    </w:p>
    <w:p w:rsidR="008266EB" w:rsidRDefault="008266EB" w:rsidP="001E12BC">
      <w:pPr>
        <w:spacing w:before="120" w:after="120"/>
        <w:rPr>
          <w:rFonts w:ascii="Tahoma" w:hAnsi="Tahoma" w:cs="Tahoma"/>
          <w:b/>
          <w:sz w:val="22"/>
          <w:szCs w:val="22"/>
        </w:rPr>
      </w:pPr>
    </w:p>
    <w:p w:rsidR="008266EB" w:rsidRDefault="008266EB" w:rsidP="001E12BC">
      <w:pPr>
        <w:spacing w:before="120" w:after="120"/>
        <w:rPr>
          <w:rFonts w:ascii="Tahoma" w:hAnsi="Tahoma" w:cs="Tahoma"/>
          <w:b/>
          <w:sz w:val="22"/>
          <w:szCs w:val="22"/>
        </w:rPr>
      </w:pPr>
    </w:p>
    <w:p w:rsidR="008266EB" w:rsidRPr="00414922" w:rsidRDefault="008266EB" w:rsidP="001E12BC">
      <w:pPr>
        <w:widowControl w:val="0"/>
        <w:autoSpaceDE w:val="0"/>
        <w:autoSpaceDN w:val="0"/>
        <w:adjustRightInd w:val="0"/>
        <w:spacing w:before="120" w:after="120"/>
        <w:ind w:firstLine="4820"/>
        <w:jc w:val="both"/>
        <w:rPr>
          <w:rFonts w:ascii="Tahoma" w:hAnsi="Tahoma" w:cs="Tahoma"/>
          <w:b/>
          <w:sz w:val="22"/>
          <w:szCs w:val="22"/>
        </w:rPr>
      </w:pPr>
      <w:r w:rsidRPr="00414922">
        <w:rPr>
          <w:rFonts w:ascii="Tahoma" w:hAnsi="Tahoma" w:cs="Tahoma"/>
          <w:b/>
          <w:sz w:val="22"/>
          <w:szCs w:val="22"/>
        </w:rPr>
        <w:t>RESOLUCIÓN:</w:t>
      </w:r>
    </w:p>
    <w:p w:rsidR="008266EB" w:rsidRPr="00414922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1.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MODIFÍCASE el Anexo 18 del Compendio de Normas Aduaneras, en su apartado I, correspondiente a las Instrucciones de llenado de la Declaración de Importación, en el sentido siguiente: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</w:p>
    <w:p w:rsidR="001E12BC" w:rsidRDefault="001E12BC" w:rsidP="001E12BC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AGRÉGASE</w:t>
      </w:r>
      <w:r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en el último párrafo del numeral</w:t>
      </w:r>
      <w:r>
        <w:rPr>
          <w:rFonts w:ascii="Tahoma" w:hAnsi="Tahoma" w:cs="Tahoma"/>
          <w:b/>
          <w:sz w:val="22"/>
          <w:szCs w:val="22"/>
        </w:rPr>
        <w:t xml:space="preserve"> “11.3 Atributos 1 a 6”</w:t>
      </w:r>
      <w:r>
        <w:rPr>
          <w:rFonts w:ascii="Tahoma" w:hAnsi="Tahoma" w:cs="Tahoma"/>
          <w:sz w:val="22"/>
          <w:szCs w:val="22"/>
        </w:rPr>
        <w:t>, a continuación del punto final, que pasa a ser seguido, la siguiente frase: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“Con todo, no deberá señalarse la guía de libre tránsito tratándose de mercancías que se clasifiquen en la partida 24.03, en caso que, conforme a lo dispuesto en el numeral </w:t>
      </w:r>
      <w:r>
        <w:rPr>
          <w:rFonts w:ascii="Tahoma" w:hAnsi="Tahoma" w:cs="Tahoma"/>
          <w:b/>
          <w:sz w:val="22"/>
          <w:szCs w:val="22"/>
        </w:rPr>
        <w:t>“11.10 Observaciones”</w:t>
      </w:r>
      <w:r>
        <w:rPr>
          <w:rFonts w:ascii="Tahoma" w:hAnsi="Tahoma" w:cs="Tahoma"/>
          <w:sz w:val="22"/>
          <w:szCs w:val="22"/>
        </w:rPr>
        <w:t>, sea procedente consignar el código de observación 33.”.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</w:p>
    <w:p w:rsidR="001E12BC" w:rsidRDefault="001E12BC" w:rsidP="001E12BC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INTERCÁLASE a continuación del párrafo 27 del numeral </w:t>
      </w:r>
      <w:r>
        <w:rPr>
          <w:rFonts w:ascii="Tahoma" w:hAnsi="Tahoma" w:cs="Tahoma"/>
          <w:b/>
          <w:sz w:val="22"/>
          <w:szCs w:val="22"/>
        </w:rPr>
        <w:t>“11.10 Observaciones”</w:t>
      </w:r>
      <w:r>
        <w:rPr>
          <w:rFonts w:ascii="Tahoma" w:hAnsi="Tahoma" w:cs="Tahoma"/>
          <w:sz w:val="22"/>
          <w:szCs w:val="22"/>
        </w:rPr>
        <w:t>, asociado al código de observación 33, el siguiente nuevo párrafo: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“Deberá señalarse el código de observación 33, y en el espacio contiguo la frase "No afecto impuesto DL 828", cuando el ítem ampara mercancía que se clasifica en la partida 24.03 y que cumple con las siguientes condiciones copulativas: a) teniendo algún grado de elaboración, va a ser utilizada como materia prima o insumo de algún otro producto por un contribuyente autorizado para producirlo; b) no tiene un precio conocido de venta al consumidor o no se le puede asignar uno, dependiendo de si la mercancía se importa para comercialización o consumo particular; y c) el impuesto establecido en el Decreto Ley N°828/74 va a ser pagado al momento de comercializarse el producto</w:t>
      </w:r>
      <w:r w:rsidR="0048293E">
        <w:rPr>
          <w:rFonts w:ascii="Tahoma" w:hAnsi="Tahoma" w:cs="Tahoma"/>
          <w:sz w:val="22"/>
          <w:szCs w:val="22"/>
        </w:rPr>
        <w:t xml:space="preserve"> en el mercado nacional</w:t>
      </w:r>
      <w:r>
        <w:rPr>
          <w:rFonts w:ascii="Tahoma" w:hAnsi="Tahoma" w:cs="Tahoma"/>
          <w:sz w:val="22"/>
          <w:szCs w:val="22"/>
        </w:rPr>
        <w:t>.”.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2.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MODIFÍCASE el Anexo 18 del Compendio de Normas Aduaneras, en su apartado II, correspondiente a las instrucciones de llenado de la Declaración de Importación y Pago Simultáneo (DIPS) en el sentido siguiente: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AGRÉGASE en el último párrafo del numeral </w:t>
      </w:r>
      <w:r>
        <w:rPr>
          <w:rFonts w:ascii="Tahoma" w:hAnsi="Tahoma" w:cs="Tahoma"/>
          <w:b/>
          <w:sz w:val="22"/>
          <w:szCs w:val="22"/>
        </w:rPr>
        <w:t>“11.3 Atributos 1 a 6”</w:t>
      </w:r>
      <w:r>
        <w:rPr>
          <w:rFonts w:ascii="Tahoma" w:hAnsi="Tahoma" w:cs="Tahoma"/>
          <w:sz w:val="22"/>
          <w:szCs w:val="22"/>
        </w:rPr>
        <w:t xml:space="preserve">, a continuación del punto final, que pasa a ser seguido, la siguiente frase: </w:t>
      </w:r>
    </w:p>
    <w:p w:rsidR="001E12BC" w:rsidRDefault="001E12BC" w:rsidP="001E12BC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“Con todo, no deberá señalarse la guía de libre tránsito tratándose de mercancías que se clasifiquen en la partida 24.03, en caso que, conforme a lo dispuesto en el numeral </w:t>
      </w:r>
      <w:r>
        <w:rPr>
          <w:rFonts w:ascii="Tahoma" w:hAnsi="Tahoma" w:cs="Tahoma"/>
          <w:b/>
          <w:sz w:val="22"/>
          <w:szCs w:val="22"/>
        </w:rPr>
        <w:t>“11.10 Observaciones”</w:t>
      </w:r>
      <w:r>
        <w:rPr>
          <w:rFonts w:ascii="Tahoma" w:hAnsi="Tahoma" w:cs="Tahoma"/>
          <w:sz w:val="22"/>
          <w:szCs w:val="22"/>
        </w:rPr>
        <w:t>, sea procedente consignar el código de observación 33.”.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</w:p>
    <w:p w:rsidR="001E12BC" w:rsidRDefault="001E12BC" w:rsidP="001E12BC">
      <w:pPr>
        <w:pStyle w:val="Prrafodelista"/>
        <w:widowControl w:val="0"/>
        <w:numPr>
          <w:ilvl w:val="1"/>
          <w:numId w:val="12"/>
        </w:numPr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INTERCÁLASE a continuación del párrafo 16 del numeral </w:t>
      </w:r>
      <w:r>
        <w:rPr>
          <w:rFonts w:ascii="Tahoma" w:hAnsi="Tahoma" w:cs="Tahoma"/>
          <w:b/>
          <w:sz w:val="22"/>
          <w:szCs w:val="22"/>
        </w:rPr>
        <w:t>“11.10 Observaciones”</w:t>
      </w:r>
      <w:r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asociado al código de observación 33, el siguiente nuevo párrafo.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</w:p>
    <w:p w:rsidR="0048293E" w:rsidRDefault="0048293E" w:rsidP="0048293E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“Deberá señalarse el código de observación 33, y en el espacio contiguo la frase "No afecto impuesto DL 828", cuando el ítem ampara mercancía que se clasifica en la partida 24.03 y que cumple con las siguientes condiciones copulativas: a) teniendo algún grado de elaboración, va a ser utilizada como materia prima o insumo de algún otro producto por un contribuyente autorizado para producirlo; b) no tiene un precio conocido de venta al consumidor o no se le puede asignar uno, dependiendo de si la mercancía se importa para comercialización o consumo particular; y c) el impuesto establecido en el Decreto Ley N°828/74 va a ser pagado al momento de comercializarse el producto en el mercado nacional.”.</w:t>
      </w:r>
    </w:p>
    <w:p w:rsidR="001E12BC" w:rsidRDefault="001E12BC" w:rsidP="00573C2D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3.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MODIFÍCASE el Anexo 18 del Compendio de Normas Aduaneras, en su apartado II – B, correspondiente a las Instrucciones de llenado de la Declaración de Importación y Pago Simultáneo DIPS Carga y Franquicia, en el sentido siguiente: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AGRÉGASE en el último párrafo del numeral </w:t>
      </w:r>
      <w:r>
        <w:rPr>
          <w:rFonts w:ascii="Tahoma" w:hAnsi="Tahoma" w:cs="Tahoma"/>
          <w:b/>
          <w:sz w:val="22"/>
          <w:szCs w:val="22"/>
        </w:rPr>
        <w:t>“13.12 Código de Observación 1 a 4”</w:t>
      </w:r>
      <w:r>
        <w:rPr>
          <w:rFonts w:ascii="Tahoma" w:hAnsi="Tahoma" w:cs="Tahoma"/>
          <w:sz w:val="22"/>
          <w:szCs w:val="22"/>
        </w:rPr>
        <w:t>, a continuación del punto final, que pasa a ser seguido, la siguiente frase: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“Con todo, no deberá señalarse la guía de libre tránsito tratándose de mercancías que se clasifiquen en la partida 24.03, en caso que, conforme a lo dispuesto en el numeral </w:t>
      </w:r>
      <w:r>
        <w:rPr>
          <w:rFonts w:ascii="Tahoma" w:hAnsi="Tahoma" w:cs="Tahoma"/>
          <w:b/>
          <w:sz w:val="22"/>
          <w:szCs w:val="22"/>
        </w:rPr>
        <w:t>“11.10 Observaciones”</w:t>
      </w:r>
      <w:r>
        <w:rPr>
          <w:rFonts w:ascii="Tahoma" w:hAnsi="Tahoma" w:cs="Tahoma"/>
          <w:sz w:val="22"/>
          <w:szCs w:val="22"/>
        </w:rPr>
        <w:t>, sea procedente consignar el código de observación 33.”.</w:t>
      </w:r>
    </w:p>
    <w:p w:rsidR="001E12BC" w:rsidRDefault="001E12BC" w:rsidP="001E12BC">
      <w:pPr>
        <w:pStyle w:val="Prrafodelista"/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C32A41" w:rsidRDefault="00D562D0" w:rsidP="00D562D0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4.</w:t>
      </w:r>
      <w:r>
        <w:rPr>
          <w:rFonts w:ascii="Tahoma" w:hAnsi="Tahoma" w:cs="Tahoma"/>
          <w:b/>
          <w:sz w:val="22"/>
          <w:szCs w:val="22"/>
        </w:rPr>
        <w:tab/>
      </w:r>
      <w:r w:rsidR="004C704A">
        <w:rPr>
          <w:rFonts w:ascii="Tahoma" w:hAnsi="Tahoma" w:cs="Tahoma"/>
          <w:sz w:val="22"/>
          <w:szCs w:val="22"/>
        </w:rPr>
        <w:t xml:space="preserve">AGRÉGASE </w:t>
      </w:r>
      <w:r w:rsidR="00313966">
        <w:rPr>
          <w:rFonts w:ascii="Tahoma" w:hAnsi="Tahoma" w:cs="Tahoma"/>
          <w:sz w:val="22"/>
          <w:szCs w:val="22"/>
        </w:rPr>
        <w:t>al final d</w:t>
      </w:r>
      <w:r w:rsidR="004C704A">
        <w:rPr>
          <w:rFonts w:ascii="Tahoma" w:hAnsi="Tahoma" w:cs="Tahoma"/>
          <w:sz w:val="22"/>
          <w:szCs w:val="22"/>
        </w:rPr>
        <w:t xml:space="preserve">el </w:t>
      </w:r>
      <w:r w:rsidR="00C32A41">
        <w:rPr>
          <w:rFonts w:ascii="Tahoma" w:hAnsi="Tahoma" w:cs="Tahoma"/>
          <w:sz w:val="22"/>
          <w:szCs w:val="22"/>
        </w:rPr>
        <w:t>numeral 10.1 de</w:t>
      </w:r>
      <w:r>
        <w:rPr>
          <w:rFonts w:ascii="Tahoma" w:hAnsi="Tahoma" w:cs="Tahoma"/>
          <w:sz w:val="22"/>
          <w:szCs w:val="22"/>
        </w:rPr>
        <w:t xml:space="preserve">l </w:t>
      </w:r>
      <w:r w:rsidR="00C32A41">
        <w:rPr>
          <w:rFonts w:ascii="Tahoma" w:hAnsi="Tahoma" w:cs="Tahoma"/>
          <w:sz w:val="22"/>
          <w:szCs w:val="22"/>
        </w:rPr>
        <w:t xml:space="preserve">Capítulo III del </w:t>
      </w:r>
      <w:r>
        <w:rPr>
          <w:rFonts w:ascii="Tahoma" w:hAnsi="Tahoma" w:cs="Tahoma"/>
          <w:sz w:val="22"/>
          <w:szCs w:val="22"/>
        </w:rPr>
        <w:t xml:space="preserve">Compendio de Normas Aduaneras, </w:t>
      </w:r>
      <w:r w:rsidR="004C704A">
        <w:rPr>
          <w:rFonts w:ascii="Tahoma" w:hAnsi="Tahoma" w:cs="Tahoma"/>
          <w:sz w:val="22"/>
          <w:szCs w:val="22"/>
        </w:rPr>
        <w:t>la siguiente letra nueva:</w:t>
      </w:r>
    </w:p>
    <w:p w:rsidR="004C704A" w:rsidRDefault="004C704A" w:rsidP="00D562D0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573C2D" w:rsidRDefault="00573C2D" w:rsidP="00573C2D">
      <w:pPr>
        <w:widowControl w:val="0"/>
        <w:autoSpaceDE w:val="0"/>
        <w:autoSpaceDN w:val="0"/>
        <w:adjustRightInd w:val="0"/>
        <w:spacing w:before="120" w:after="120"/>
        <w:ind w:left="708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“</w:t>
      </w:r>
      <w:r w:rsidR="00313966">
        <w:rPr>
          <w:rFonts w:ascii="Tahoma" w:hAnsi="Tahoma" w:cs="Tahoma"/>
          <w:sz w:val="22"/>
          <w:szCs w:val="22"/>
        </w:rPr>
        <w:t>--</w:t>
      </w:r>
      <w:r>
        <w:rPr>
          <w:rFonts w:ascii="Tahoma" w:hAnsi="Tahoma" w:cs="Tahoma"/>
          <w:sz w:val="22"/>
          <w:szCs w:val="22"/>
        </w:rPr>
        <w:t xml:space="preserve">) </w:t>
      </w:r>
      <w:r>
        <w:rPr>
          <w:rFonts w:ascii="Tahoma" w:hAnsi="Tahoma" w:cs="Tahoma"/>
          <w:sz w:val="22"/>
          <w:szCs w:val="22"/>
          <w:lang w:val="es-ES"/>
        </w:rPr>
        <w:t xml:space="preserve">En el caso de importaciones de </w:t>
      </w:r>
      <w:r w:rsidRPr="00671095">
        <w:rPr>
          <w:rFonts w:ascii="Tahoma" w:hAnsi="Tahoma" w:cs="Tahoma"/>
          <w:sz w:val="22"/>
          <w:szCs w:val="22"/>
          <w:lang w:val="es-ES"/>
        </w:rPr>
        <w:t>tabaco</w:t>
      </w:r>
      <w:r>
        <w:rPr>
          <w:rFonts w:ascii="Tahoma" w:hAnsi="Tahoma" w:cs="Tahoma"/>
          <w:sz w:val="22"/>
          <w:szCs w:val="22"/>
          <w:lang w:val="es-ES"/>
        </w:rPr>
        <w:t xml:space="preserve"> de la partida 24.03 para ser utilizado </w:t>
      </w:r>
      <w:r w:rsidRPr="00581724">
        <w:rPr>
          <w:rFonts w:ascii="Tahoma" w:hAnsi="Tahoma" w:cs="Tahoma"/>
          <w:sz w:val="22"/>
          <w:szCs w:val="22"/>
          <w:lang w:val="es-ES"/>
        </w:rPr>
        <w:t>como materia prima o insumo de otro producto</w:t>
      </w:r>
      <w:r>
        <w:rPr>
          <w:rFonts w:ascii="Tahoma" w:hAnsi="Tahoma" w:cs="Tahoma"/>
          <w:sz w:val="22"/>
          <w:szCs w:val="22"/>
          <w:lang w:val="es-ES"/>
        </w:rPr>
        <w:t xml:space="preserve"> </w:t>
      </w:r>
      <w:r w:rsidR="00CD5160" w:rsidRPr="00CD5160">
        <w:rPr>
          <w:rFonts w:ascii="Tahoma" w:hAnsi="Tahoma" w:cs="Tahoma"/>
          <w:sz w:val="22"/>
          <w:szCs w:val="22"/>
          <w:lang w:val="es-ES"/>
        </w:rPr>
        <w:t>—</w:t>
      </w:r>
      <w:r w:rsidR="00CD5160">
        <w:rPr>
          <w:rFonts w:ascii="Tahoma" w:hAnsi="Tahoma" w:cs="Tahoma"/>
          <w:sz w:val="22"/>
          <w:szCs w:val="22"/>
          <w:lang w:val="es-ES"/>
        </w:rPr>
        <w:t>y no para su venta directa</w:t>
      </w:r>
      <w:r w:rsidR="00CD5160" w:rsidRPr="00CD5160">
        <w:rPr>
          <w:rFonts w:ascii="Tahoma" w:hAnsi="Tahoma" w:cs="Tahoma"/>
          <w:sz w:val="22"/>
          <w:szCs w:val="22"/>
          <w:lang w:val="es-ES"/>
        </w:rPr>
        <w:t>—</w:t>
      </w:r>
      <w:r w:rsidR="00CD5160">
        <w:rPr>
          <w:rFonts w:ascii="Tahoma" w:hAnsi="Tahoma" w:cs="Tahoma"/>
          <w:sz w:val="22"/>
          <w:szCs w:val="22"/>
          <w:lang w:val="es-ES"/>
        </w:rPr>
        <w:t xml:space="preserve"> </w:t>
      </w:r>
      <w:r w:rsidR="00B25BF8">
        <w:rPr>
          <w:rFonts w:ascii="Tahoma" w:hAnsi="Tahoma" w:cs="Tahoma"/>
          <w:sz w:val="22"/>
          <w:szCs w:val="22"/>
          <w:lang w:val="es-ES"/>
        </w:rPr>
        <w:t xml:space="preserve">y </w:t>
      </w:r>
      <w:r w:rsidR="00CD5160">
        <w:rPr>
          <w:rFonts w:ascii="Tahoma" w:hAnsi="Tahoma" w:cs="Tahoma"/>
          <w:sz w:val="22"/>
          <w:szCs w:val="22"/>
          <w:lang w:val="es-ES"/>
        </w:rPr>
        <w:t xml:space="preserve">del </w:t>
      </w:r>
      <w:r w:rsidR="00187E04">
        <w:rPr>
          <w:rFonts w:ascii="Tahoma" w:hAnsi="Tahoma" w:cs="Tahoma"/>
          <w:sz w:val="22"/>
          <w:szCs w:val="22"/>
          <w:lang w:val="es-ES"/>
        </w:rPr>
        <w:t>que</w:t>
      </w:r>
      <w:r w:rsidR="00CD516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 xml:space="preserve">no se conozca </w:t>
      </w:r>
      <w:r w:rsidR="00CD5160">
        <w:rPr>
          <w:rFonts w:ascii="Tahoma" w:hAnsi="Tahoma" w:cs="Tahoma"/>
          <w:sz w:val="22"/>
          <w:szCs w:val="22"/>
          <w:lang w:val="es-ES"/>
        </w:rPr>
        <w:t xml:space="preserve">el </w:t>
      </w:r>
      <w:r>
        <w:rPr>
          <w:rFonts w:ascii="Tahoma" w:hAnsi="Tahoma" w:cs="Tahoma"/>
          <w:sz w:val="22"/>
          <w:szCs w:val="22"/>
          <w:lang w:val="es-ES"/>
        </w:rPr>
        <w:t xml:space="preserve">precio de venta al consumidor </w:t>
      </w:r>
      <w:r w:rsidR="00CD5160">
        <w:rPr>
          <w:rFonts w:ascii="Tahoma" w:hAnsi="Tahoma" w:cs="Tahoma"/>
          <w:sz w:val="22"/>
          <w:szCs w:val="22"/>
          <w:lang w:val="es-ES"/>
        </w:rPr>
        <w:t xml:space="preserve">o </w:t>
      </w:r>
      <w:r>
        <w:rPr>
          <w:rFonts w:ascii="Tahoma" w:hAnsi="Tahoma" w:cs="Tahoma"/>
          <w:sz w:val="22"/>
          <w:szCs w:val="22"/>
          <w:lang w:val="es-ES"/>
        </w:rPr>
        <w:t xml:space="preserve">no pueda asignársele uno, deberá acompañarse declaración jurada suscrita por el importador o por su representante legal, en la </w:t>
      </w:r>
      <w:r w:rsidR="00187E04">
        <w:rPr>
          <w:rFonts w:ascii="Tahoma" w:hAnsi="Tahoma" w:cs="Tahoma"/>
          <w:sz w:val="22"/>
          <w:szCs w:val="22"/>
          <w:lang w:val="es-ES"/>
        </w:rPr>
        <w:t>cual</w:t>
      </w:r>
      <w:r>
        <w:rPr>
          <w:rFonts w:ascii="Tahoma" w:hAnsi="Tahoma" w:cs="Tahoma"/>
          <w:sz w:val="22"/>
          <w:szCs w:val="22"/>
          <w:lang w:val="es-ES"/>
        </w:rPr>
        <w:t xml:space="preserve"> deberán consignarse tanto las circunstancias antes mencionadas, como </w:t>
      </w:r>
      <w:r>
        <w:rPr>
          <w:rFonts w:ascii="Tahoma" w:hAnsi="Tahoma" w:cs="Tahoma"/>
          <w:sz w:val="22"/>
          <w:szCs w:val="22"/>
        </w:rPr>
        <w:t xml:space="preserve">que </w:t>
      </w:r>
      <w:r w:rsidRPr="004C704A">
        <w:rPr>
          <w:rFonts w:ascii="Tahoma" w:hAnsi="Tahoma" w:cs="Tahoma"/>
          <w:sz w:val="22"/>
          <w:szCs w:val="22"/>
        </w:rPr>
        <w:t>el impuesto establecido en el Decreto Ley N°828/74 ser</w:t>
      </w:r>
      <w:r>
        <w:rPr>
          <w:rFonts w:ascii="Tahoma" w:hAnsi="Tahoma" w:cs="Tahoma"/>
          <w:sz w:val="22"/>
          <w:szCs w:val="22"/>
        </w:rPr>
        <w:t>á</w:t>
      </w:r>
      <w:r w:rsidRPr="004C704A">
        <w:rPr>
          <w:rFonts w:ascii="Tahoma" w:hAnsi="Tahoma" w:cs="Tahoma"/>
          <w:sz w:val="22"/>
          <w:szCs w:val="22"/>
        </w:rPr>
        <w:t xml:space="preserve"> pagado al momento de comercializarse el producto</w:t>
      </w:r>
      <w:r>
        <w:rPr>
          <w:rFonts w:ascii="Tahoma" w:hAnsi="Tahoma" w:cs="Tahoma"/>
          <w:sz w:val="22"/>
          <w:szCs w:val="22"/>
        </w:rPr>
        <w:t xml:space="preserve"> </w:t>
      </w:r>
      <w:r w:rsidR="0048293E">
        <w:rPr>
          <w:rFonts w:ascii="Tahoma" w:hAnsi="Tahoma" w:cs="Tahoma"/>
          <w:sz w:val="22"/>
          <w:szCs w:val="22"/>
        </w:rPr>
        <w:t>resultante en el mercado nacional</w:t>
      </w:r>
      <w:r w:rsidR="00CD516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y que se trata de un contribuyente autorizado para </w:t>
      </w:r>
      <w:r w:rsidR="00187E04">
        <w:rPr>
          <w:rFonts w:ascii="Tahoma" w:hAnsi="Tahoma" w:cs="Tahoma"/>
          <w:sz w:val="22"/>
          <w:szCs w:val="22"/>
        </w:rPr>
        <w:t>su producción</w:t>
      </w:r>
      <w:r>
        <w:rPr>
          <w:rFonts w:ascii="Tahoma" w:hAnsi="Tahoma" w:cs="Tahoma"/>
          <w:sz w:val="22"/>
          <w:szCs w:val="22"/>
        </w:rPr>
        <w:t>.”.</w:t>
      </w:r>
    </w:p>
    <w:p w:rsidR="001E12BC" w:rsidRDefault="001E12BC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1E12BC" w:rsidRDefault="00D562D0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5</w:t>
      </w:r>
      <w:r w:rsidR="001E12BC">
        <w:rPr>
          <w:rFonts w:ascii="Tahoma" w:hAnsi="Tahoma" w:cs="Tahoma"/>
          <w:b/>
          <w:sz w:val="22"/>
          <w:szCs w:val="22"/>
        </w:rPr>
        <w:t>.</w:t>
      </w:r>
      <w:r w:rsidR="001E12BC">
        <w:rPr>
          <w:rFonts w:ascii="Tahoma" w:hAnsi="Tahoma" w:cs="Tahoma"/>
          <w:sz w:val="22"/>
          <w:szCs w:val="22"/>
        </w:rPr>
        <w:tab/>
        <w:t>Como consecuencia de las modificaciones que introduce la presente resolución, reemplácese las hojas pertinentes del Anexo 18 del Compendio de Normas Aduaneras.</w:t>
      </w:r>
    </w:p>
    <w:p w:rsidR="00D562D0" w:rsidRDefault="00D562D0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</w:p>
    <w:p w:rsidR="001E12BC" w:rsidRDefault="00D562D0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6</w:t>
      </w:r>
      <w:r w:rsidR="001E12BC">
        <w:rPr>
          <w:rFonts w:ascii="Tahoma" w:hAnsi="Tahoma" w:cs="Tahoma"/>
          <w:b/>
          <w:sz w:val="22"/>
          <w:szCs w:val="22"/>
        </w:rPr>
        <w:t>.</w:t>
      </w:r>
      <w:r w:rsidR="001E12BC">
        <w:rPr>
          <w:rFonts w:ascii="Tahoma" w:hAnsi="Tahoma" w:cs="Tahoma"/>
          <w:sz w:val="22"/>
          <w:szCs w:val="22"/>
        </w:rPr>
        <w:tab/>
        <w:t>La presente resolución entrará en vigencia transcurridos ……. días desde su publicación en extracto en el Diario Oficial.</w:t>
      </w:r>
    </w:p>
    <w:p w:rsidR="008266EB" w:rsidRPr="00E53DE8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22"/>
          <w:szCs w:val="22"/>
        </w:rPr>
      </w:pPr>
    </w:p>
    <w:p w:rsidR="008266EB" w:rsidRPr="00386F35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b/>
          <w:sz w:val="22"/>
          <w:szCs w:val="22"/>
        </w:rPr>
      </w:pPr>
      <w:r w:rsidRPr="00386F35">
        <w:rPr>
          <w:rFonts w:ascii="Tahoma" w:hAnsi="Tahoma" w:cs="Tahoma"/>
          <w:b/>
          <w:sz w:val="22"/>
          <w:szCs w:val="22"/>
        </w:rPr>
        <w:t>ANÓTESE, COMUNÍQUESE Y PUBLÍQUESE EN EXTRACTO EN EL DIARIO OFICIAL E ÍNTEGRAMENTE EN LA PÁGINA WEB DEL SERVICIO NACIONAL DE ADUANAS.</w:t>
      </w:r>
    </w:p>
    <w:p w:rsidR="008266EB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18"/>
          <w:szCs w:val="18"/>
        </w:rPr>
      </w:pPr>
    </w:p>
    <w:p w:rsidR="008266EB" w:rsidRDefault="008266EB" w:rsidP="001E12BC">
      <w:pPr>
        <w:widowControl w:val="0"/>
        <w:autoSpaceDE w:val="0"/>
        <w:autoSpaceDN w:val="0"/>
        <w:adjustRightInd w:val="0"/>
        <w:spacing w:before="120" w:after="120"/>
        <w:jc w:val="both"/>
        <w:rPr>
          <w:rFonts w:ascii="Tahoma" w:hAnsi="Tahoma" w:cs="Tahoma"/>
          <w:sz w:val="18"/>
          <w:szCs w:val="18"/>
        </w:rPr>
      </w:pPr>
    </w:p>
    <w:p w:rsidR="008266EB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8266EB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8266EB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8266EB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8266EB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</w:p>
    <w:p w:rsidR="008266EB" w:rsidRPr="00704EF8" w:rsidRDefault="00702892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704EF8">
        <w:rPr>
          <w:rFonts w:ascii="Tahoma" w:hAnsi="Tahoma" w:cs="Tahoma"/>
          <w:sz w:val="18"/>
          <w:szCs w:val="18"/>
        </w:rPr>
        <w:t>AKOA/CEC/</w:t>
      </w:r>
      <w:r w:rsidR="008266EB" w:rsidRPr="00704EF8">
        <w:rPr>
          <w:rFonts w:ascii="Tahoma" w:hAnsi="Tahoma" w:cs="Tahoma"/>
          <w:sz w:val="18"/>
          <w:szCs w:val="18"/>
        </w:rPr>
        <w:t>GLH/KCI//KQN/</w:t>
      </w:r>
      <w:proofErr w:type="spellStart"/>
      <w:r w:rsidR="008266EB" w:rsidRPr="00704EF8">
        <w:rPr>
          <w:rFonts w:ascii="Tahoma" w:hAnsi="Tahoma" w:cs="Tahoma"/>
          <w:sz w:val="18"/>
          <w:szCs w:val="18"/>
        </w:rPr>
        <w:t>kqn</w:t>
      </w:r>
      <w:proofErr w:type="spellEnd"/>
    </w:p>
    <w:p w:rsidR="008266EB" w:rsidRDefault="008266EB" w:rsidP="008266EB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  <w:sz w:val="18"/>
          <w:szCs w:val="18"/>
        </w:rPr>
      </w:pPr>
      <w:r w:rsidRPr="00CC1266">
        <w:rPr>
          <w:rFonts w:ascii="Tahoma" w:hAnsi="Tahoma" w:cs="Tahoma"/>
          <w:sz w:val="18"/>
          <w:szCs w:val="18"/>
          <w:u w:val="single"/>
        </w:rPr>
        <w:t>DISTRIBUCIÓN</w:t>
      </w:r>
      <w:r>
        <w:rPr>
          <w:rFonts w:ascii="Tahoma" w:hAnsi="Tahoma" w:cs="Tahoma"/>
          <w:sz w:val="18"/>
          <w:szCs w:val="18"/>
        </w:rPr>
        <w:t>:</w:t>
      </w:r>
    </w:p>
    <w:p w:rsidR="008266EB" w:rsidRDefault="008266EB" w:rsidP="008266EB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142"/>
        <w:jc w:val="both"/>
        <w:rPr>
          <w:rFonts w:ascii="Tahoma" w:hAnsi="Tahoma" w:cs="Tahoma"/>
          <w:sz w:val="18"/>
          <w:szCs w:val="18"/>
        </w:rPr>
      </w:pPr>
      <w:r w:rsidRPr="004F6E1B">
        <w:rPr>
          <w:rFonts w:ascii="Tahoma" w:hAnsi="Tahoma" w:cs="Tahoma"/>
          <w:sz w:val="18"/>
          <w:szCs w:val="18"/>
        </w:rPr>
        <w:t>Direcciones Regionales y Administraciones de Aduana</w:t>
      </w:r>
    </w:p>
    <w:p w:rsidR="008266EB" w:rsidRDefault="008266EB" w:rsidP="008266EB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142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Subdirección de Fiscalización</w:t>
      </w:r>
    </w:p>
    <w:p w:rsidR="008266EB" w:rsidRDefault="008266EB" w:rsidP="008266EB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142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Subdirección de Informática</w:t>
      </w:r>
    </w:p>
    <w:p w:rsidR="001E12BC" w:rsidRDefault="008266EB" w:rsidP="008266EB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142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Subdirección Técnica</w:t>
      </w:r>
    </w:p>
    <w:p w:rsidR="00855F7D" w:rsidRPr="001E12BC" w:rsidRDefault="008266EB" w:rsidP="001E12BC">
      <w:pPr>
        <w:pStyle w:val="Prrafodelista"/>
        <w:widowControl w:val="0"/>
        <w:numPr>
          <w:ilvl w:val="0"/>
          <w:numId w:val="8"/>
        </w:numPr>
        <w:autoSpaceDE w:val="0"/>
        <w:autoSpaceDN w:val="0"/>
        <w:adjustRightInd w:val="0"/>
        <w:ind w:left="142" w:hanging="142"/>
        <w:jc w:val="both"/>
        <w:rPr>
          <w:rFonts w:ascii="Tahoma" w:hAnsi="Tahoma" w:cs="Tahoma"/>
          <w:sz w:val="18"/>
          <w:szCs w:val="18"/>
        </w:rPr>
      </w:pPr>
      <w:r w:rsidRPr="001E12BC">
        <w:rPr>
          <w:rFonts w:ascii="Tahoma" w:hAnsi="Tahoma" w:cs="Tahoma"/>
          <w:sz w:val="18"/>
          <w:szCs w:val="18"/>
        </w:rPr>
        <w:t>Depto. Normas Aduaneras</w:t>
      </w:r>
    </w:p>
    <w:sectPr w:rsidR="00855F7D" w:rsidRPr="001E12BC" w:rsidSect="008266EB">
      <w:headerReference w:type="default" r:id="rId8"/>
      <w:footerReference w:type="default" r:id="rId9"/>
      <w:pgSz w:w="12240" w:h="18720" w:code="14"/>
      <w:pgMar w:top="2552" w:right="1043" w:bottom="1843" w:left="1559" w:header="27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F8" w:rsidRDefault="004748F8" w:rsidP="009C340E">
      <w:r>
        <w:separator/>
      </w:r>
    </w:p>
  </w:endnote>
  <w:endnote w:type="continuationSeparator" w:id="0">
    <w:p w:rsidR="004748F8" w:rsidRDefault="004748F8" w:rsidP="009C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B00" w:rsidRDefault="00551B00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9319DB" wp14:editId="3F53DC59">
              <wp:simplePos x="0" y="0"/>
              <wp:positionH relativeFrom="margin">
                <wp:posOffset>-685800</wp:posOffset>
              </wp:positionH>
              <wp:positionV relativeFrom="paragraph">
                <wp:posOffset>-171450</wp:posOffset>
              </wp:positionV>
              <wp:extent cx="1447800" cy="68643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E10A5" w:rsidRDefault="00EE10A5" w:rsidP="00EE10A5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Tomás Ramos Nº130</w:t>
                          </w:r>
                        </w:p>
                        <w:p w:rsidR="002453EB" w:rsidRPr="00F32B71" w:rsidRDefault="002453EB" w:rsidP="002453EB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</w:pPr>
                          <w:r w:rsidRPr="00F32B71"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  <w:t xml:space="preserve">Valparaíso </w:t>
                          </w:r>
                        </w:p>
                        <w:p w:rsidR="002453EB" w:rsidRPr="00F32B71" w:rsidRDefault="00B11BA4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19094B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 xml:space="preserve">+56 </w:t>
                          </w: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322134541</w:t>
                          </w:r>
                        </w:p>
                        <w:p w:rsidR="00551B00" w:rsidRPr="00BC3C1F" w:rsidRDefault="00551B00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D40B72"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ES"/>
                            </w:rPr>
                            <w:t>www.aduana.cl</w:t>
                          </w:r>
                        </w:p>
                        <w:p w:rsidR="00551B00" w:rsidRPr="000727D8" w:rsidRDefault="00551B00" w:rsidP="00287A9E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9319DB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9" type="#_x0000_t202" style="position:absolute;left:0;text-align:left;margin-left:-54pt;margin-top:-13.5pt;width:114pt;height:54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" filled="f" stroked="f">
              <v:textbox>
                <w:txbxContent>
                  <w:p w:rsidR="00EE10A5" w:rsidRDefault="00EE10A5" w:rsidP="00EE10A5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Tomás Ramos Nº130</w:t>
                    </w:r>
                  </w:p>
                  <w:p w:rsidR="002453EB" w:rsidRPr="00F32B71" w:rsidRDefault="002453EB" w:rsidP="002453EB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</w:pPr>
                    <w:r w:rsidRPr="00F32B71"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  <w:t xml:space="preserve">Valparaíso </w:t>
                    </w:r>
                  </w:p>
                  <w:p w:rsidR="002453EB" w:rsidRPr="00F32B71" w:rsidRDefault="00B11BA4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19094B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 xml:space="preserve">+56 </w:t>
                    </w: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322134541</w:t>
                    </w:r>
                  </w:p>
                  <w:p w:rsidR="00551B00" w:rsidRPr="00BC3C1F" w:rsidRDefault="00551B00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D40B72"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ES"/>
                      </w:rPr>
                      <w:t>www.aduana.cl</w:t>
                    </w:r>
                  </w:p>
                  <w:p w:rsidR="00551B00" w:rsidRPr="000727D8" w:rsidRDefault="00551B00" w:rsidP="00287A9E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0F390A7E" wp14:editId="1A54342E">
              <wp:simplePos x="0" y="0"/>
              <wp:positionH relativeFrom="column">
                <wp:posOffset>4038600</wp:posOffset>
              </wp:positionH>
              <wp:positionV relativeFrom="paragraph">
                <wp:posOffset>171450</wp:posOffset>
              </wp:positionV>
              <wp:extent cx="2209800" cy="571500"/>
              <wp:effectExtent l="0" t="0" r="0" b="1270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1B00" w:rsidRDefault="00551B00" w:rsidP="00A73758">
                          <w:pPr>
                            <w:jc w:val="right"/>
                          </w:pPr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691B83E7" wp14:editId="5FA03485">
                                <wp:extent cx="1726565" cy="402590"/>
                                <wp:effectExtent l="0" t="0" r="635" b="3810"/>
                                <wp:docPr id="127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565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390A7E" id="Cuadro de texto 13" o:spid="_x0000_s1030" type="#_x0000_t202" style="position:absolute;left:0;text-align:left;margin-left:318pt;margin-top:13.5pt;width:174pt;height: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" filled="f" stroked="f">
              <v:textbox>
                <w:txbxContent>
                  <w:p w:rsidR="00551B00" w:rsidRDefault="00551B00" w:rsidP="00A73758">
                    <w:pPr>
                      <w:jc w:val="right"/>
                    </w:pPr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691B83E7" wp14:editId="5FA03485">
                          <wp:extent cx="1726565" cy="402590"/>
                          <wp:effectExtent l="0" t="0" r="635" b="3810"/>
                          <wp:docPr id="127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656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51B00" w:rsidRDefault="00551B00" w:rsidP="00287A9E">
    <w:pPr>
      <w:pStyle w:val="Piedepgina"/>
      <w:ind w:left="-993"/>
    </w:pPr>
  </w:p>
  <w:p w:rsidR="00551B00" w:rsidRDefault="00551B00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B62893A" wp14:editId="7E37389A">
              <wp:simplePos x="0" y="0"/>
              <wp:positionH relativeFrom="column">
                <wp:posOffset>-685800</wp:posOffset>
              </wp:positionH>
              <wp:positionV relativeFrom="paragraph">
                <wp:posOffset>27940</wp:posOffset>
              </wp:positionV>
              <wp:extent cx="1143000" cy="342900"/>
              <wp:effectExtent l="0" t="0" r="0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1B00" w:rsidRPr="00A73758" w:rsidRDefault="00551B0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val="es-CL" w:eastAsia="es-CL"/>
                            </w:rPr>
                            <w:drawing>
                              <wp:inline distT="0" distB="0" distL="0" distR="0" wp14:anchorId="200BB8F8" wp14:editId="7CC3D616">
                                <wp:extent cx="960120" cy="75811"/>
                                <wp:effectExtent l="0" t="0" r="5080" b="635"/>
                                <wp:docPr id="128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2893A" id="Cuadro de texto 7" o:spid="_x0000_s1031" type="#_x0000_t202" style="position:absolute;left:0;text-align:left;margin-left:-54pt;margin-top:2.2pt;width:90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" filled="f" stroked="f">
              <v:textbox>
                <w:txbxContent>
                  <w:p w:rsidR="00551B00" w:rsidRPr="00A73758" w:rsidRDefault="00551B00">
                    <w:pPr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s-CL" w:eastAsia="es-CL"/>
                      </w:rPr>
                      <w:drawing>
                        <wp:inline distT="0" distB="0" distL="0" distR="0" wp14:anchorId="200BB8F8" wp14:editId="7CC3D616">
                          <wp:extent cx="960120" cy="75811"/>
                          <wp:effectExtent l="0" t="0" r="5080" b="635"/>
                          <wp:docPr id="128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51B00" w:rsidRDefault="00551B00" w:rsidP="00287A9E">
    <w:pPr>
      <w:pStyle w:val="Piedepgina"/>
      <w:ind w:left="-993"/>
    </w:pPr>
  </w:p>
  <w:p w:rsidR="00551B00" w:rsidRDefault="00551B00" w:rsidP="00287A9E">
    <w:pPr>
      <w:pStyle w:val="Piedepgina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F8" w:rsidRDefault="004748F8" w:rsidP="009C340E">
      <w:r>
        <w:separator/>
      </w:r>
    </w:p>
  </w:footnote>
  <w:footnote w:type="continuationSeparator" w:id="0">
    <w:p w:rsidR="004748F8" w:rsidRDefault="004748F8" w:rsidP="009C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B00" w:rsidRDefault="00551B00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9832907" wp14:editId="17C9C757">
              <wp:simplePos x="0" y="0"/>
              <wp:positionH relativeFrom="column">
                <wp:posOffset>-685800</wp:posOffset>
              </wp:positionH>
              <wp:positionV relativeFrom="paragraph">
                <wp:posOffset>64770</wp:posOffset>
              </wp:positionV>
              <wp:extent cx="1143000" cy="3429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1B00" w:rsidRDefault="00551B00">
                          <w:r w:rsidRPr="00FA5EBD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F6F99B6" wp14:editId="0768BDA7">
                                <wp:extent cx="960120" cy="189764"/>
                                <wp:effectExtent l="0" t="0" r="5080" b="0"/>
                                <wp:docPr id="125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189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832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4pt;margin-top:5.1pt;width:90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" filled="f" stroked="f">
              <v:textbox>
                <w:txbxContent>
                  <w:p w:rsidR="00551B00" w:rsidRDefault="00551B00">
                    <w:r w:rsidRPr="00FA5EBD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F6F99B6" wp14:editId="0768BDA7">
                          <wp:extent cx="960120" cy="189764"/>
                          <wp:effectExtent l="0" t="0" r="5080" b="0"/>
                          <wp:docPr id="125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189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br/>
    </w:r>
  </w:p>
  <w:p w:rsidR="00551B00" w:rsidRDefault="00551B00" w:rsidP="00C57414">
    <w:pPr>
      <w:pStyle w:val="Encabezado"/>
      <w:spacing w:line="120" w:lineRule="auto"/>
      <w:ind w:left="-3260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2F10742" wp14:editId="63B040B9">
              <wp:simplePos x="0" y="0"/>
              <wp:positionH relativeFrom="column">
                <wp:posOffset>4572000</wp:posOffset>
              </wp:positionH>
              <wp:positionV relativeFrom="paragraph">
                <wp:posOffset>-6985</wp:posOffset>
              </wp:positionV>
              <wp:extent cx="1809115" cy="581025"/>
              <wp:effectExtent l="0" t="0" r="0" b="1016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1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51B00" w:rsidRDefault="00551B00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58405DAC" wp14:editId="38567D8E">
                                <wp:extent cx="1618175" cy="490161"/>
                                <wp:effectExtent l="0" t="0" r="7620" b="0"/>
                                <wp:docPr id="126" name="Imagen 126" descr="SSD:Users:veronica:Desktop:logo aduan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SD:Users:veronica:Desktop:logo aduan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8175" cy="49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F10742" id="Cuadro de texto 4" o:spid="_x0000_s1027" type="#_x0000_t202" style="position:absolute;left:0;text-align:left;margin-left:5in;margin-top:-.55pt;width:142.45pt;height:45.75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" filled="f" stroked="f">
              <v:textbox style="mso-fit-shape-to-text:t">
                <w:txbxContent>
                  <w:p w:rsidR="00551B00" w:rsidRDefault="00551B00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58405DAC" wp14:editId="38567D8E">
                          <wp:extent cx="1618175" cy="490161"/>
                          <wp:effectExtent l="0" t="0" r="7620" b="0"/>
                          <wp:docPr id="126" name="Imagen 126" descr="SSD:Users:veronica:Desktop:logo aduana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SD:Users:veronica:Desktop:logo aduana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8175" cy="49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51B00" w:rsidRDefault="00551B00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AFD990" wp14:editId="243A59C8">
              <wp:simplePos x="0" y="0"/>
              <wp:positionH relativeFrom="column">
                <wp:posOffset>-685800</wp:posOffset>
              </wp:positionH>
              <wp:positionV relativeFrom="paragraph">
                <wp:posOffset>128905</wp:posOffset>
              </wp:positionV>
              <wp:extent cx="1447800" cy="571500"/>
              <wp:effectExtent l="0" t="0" r="0" b="1270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3858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 xml:space="preserve">l </w:t>
                          </w:r>
                        </w:p>
                        <w:p w:rsidR="00551B00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de Aduanas</w:t>
                          </w:r>
                        </w:p>
                        <w:p w:rsidR="00551B00" w:rsidRPr="00DF42E3" w:rsidRDefault="00CA36A2" w:rsidP="00AB3DE4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Subd</w:t>
                          </w:r>
                          <w:r w:rsidR="0049788F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 xml:space="preserve">irección </w:t>
                          </w:r>
                          <w:r w:rsidR="00B11BA4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Técnica</w:t>
                          </w:r>
                        </w:p>
                        <w:p w:rsidR="00551B00" w:rsidRPr="00DF42E3" w:rsidRDefault="00551B00" w:rsidP="00FA5EBD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AFD990" id="Cuadro de texto 10" o:spid="_x0000_s1028" type="#_x0000_t202" style="position:absolute;left:0;text-align:left;margin-left:-54pt;margin-top:10.15pt;width:11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" filled="f" stroked="f">
              <v:textbox>
                <w:txbxContent>
                  <w:p w:rsidR="00373858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 xml:space="preserve">l </w:t>
                    </w:r>
                  </w:p>
                  <w:p w:rsidR="00551B00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de Aduanas</w:t>
                    </w:r>
                  </w:p>
                  <w:p w:rsidR="00551B00" w:rsidRPr="00DF42E3" w:rsidRDefault="00CA36A2" w:rsidP="00AB3DE4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Subd</w:t>
                    </w:r>
                    <w:r w:rsidR="0049788F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 xml:space="preserve">irección </w:t>
                    </w:r>
                    <w:r w:rsidR="00B11BA4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Técnica</w:t>
                    </w:r>
                  </w:p>
                  <w:p w:rsidR="00551B00" w:rsidRPr="00DF42E3" w:rsidRDefault="00551B00" w:rsidP="00FA5EBD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D02B1"/>
    <w:multiLevelType w:val="multilevel"/>
    <w:tmpl w:val="00E48D6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2D526CBD"/>
    <w:multiLevelType w:val="hybridMultilevel"/>
    <w:tmpl w:val="093C9C0E"/>
    <w:lvl w:ilvl="0" w:tplc="4984AB46">
      <w:numFmt w:val="bullet"/>
      <w:lvlText w:val="-"/>
      <w:lvlJc w:val="left"/>
      <w:pPr>
        <w:ind w:left="1418" w:hanging="71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4355662"/>
    <w:multiLevelType w:val="multilevel"/>
    <w:tmpl w:val="619872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3" w15:restartNumberingAfterBreak="0">
    <w:nsid w:val="51515F0B"/>
    <w:multiLevelType w:val="hybridMultilevel"/>
    <w:tmpl w:val="62FCC726"/>
    <w:lvl w:ilvl="0" w:tplc="831416C2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A343A"/>
    <w:multiLevelType w:val="hybridMultilevel"/>
    <w:tmpl w:val="9E4EA408"/>
    <w:lvl w:ilvl="0" w:tplc="D7EADDB2">
      <w:start w:val="4"/>
      <w:numFmt w:val="bullet"/>
      <w:lvlText w:val="-"/>
      <w:lvlJc w:val="left"/>
      <w:pPr>
        <w:ind w:left="1800" w:hanging="360"/>
      </w:pPr>
      <w:rPr>
        <w:rFonts w:ascii="Tahoma" w:eastAsia="Times New Roman" w:hAnsi="Tahoma" w:cs="Tahoma" w:hint="default"/>
      </w:rPr>
    </w:lvl>
    <w:lvl w:ilvl="1" w:tplc="04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89B5374"/>
    <w:multiLevelType w:val="hybridMultilevel"/>
    <w:tmpl w:val="C90C8FAC"/>
    <w:lvl w:ilvl="0" w:tplc="F3EC295A">
      <w:start w:val="1"/>
      <w:numFmt w:val="bullet"/>
      <w:lvlText w:val="−"/>
      <w:lvlJc w:val="left"/>
      <w:pPr>
        <w:ind w:left="1418" w:hanging="71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97C7F8B"/>
    <w:multiLevelType w:val="hybridMultilevel"/>
    <w:tmpl w:val="F2FA127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65004B"/>
    <w:multiLevelType w:val="hybridMultilevel"/>
    <w:tmpl w:val="E9DE78EE"/>
    <w:lvl w:ilvl="0" w:tplc="F3EC29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C07409"/>
    <w:multiLevelType w:val="hybridMultilevel"/>
    <w:tmpl w:val="AD30B702"/>
    <w:lvl w:ilvl="0" w:tplc="F3EC29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9018C"/>
    <w:multiLevelType w:val="hybridMultilevel"/>
    <w:tmpl w:val="EF427BA8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2"/>
  </w:num>
  <w:num w:numId="10">
    <w:abstractNumId w:val="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0E"/>
    <w:rsid w:val="00002BE2"/>
    <w:rsid w:val="00015823"/>
    <w:rsid w:val="00023D21"/>
    <w:rsid w:val="00024476"/>
    <w:rsid w:val="00052F83"/>
    <w:rsid w:val="00053481"/>
    <w:rsid w:val="00053EBE"/>
    <w:rsid w:val="000659F2"/>
    <w:rsid w:val="000663E9"/>
    <w:rsid w:val="000727D8"/>
    <w:rsid w:val="000823B7"/>
    <w:rsid w:val="00091321"/>
    <w:rsid w:val="00095BDB"/>
    <w:rsid w:val="00096404"/>
    <w:rsid w:val="000A2B6C"/>
    <w:rsid w:val="000B0AF3"/>
    <w:rsid w:val="000C049C"/>
    <w:rsid w:val="000C704A"/>
    <w:rsid w:val="000D1861"/>
    <w:rsid w:val="000D3B4E"/>
    <w:rsid w:val="000E0A86"/>
    <w:rsid w:val="000F35E7"/>
    <w:rsid w:val="001247F7"/>
    <w:rsid w:val="00125843"/>
    <w:rsid w:val="00125BC1"/>
    <w:rsid w:val="00130494"/>
    <w:rsid w:val="001309B3"/>
    <w:rsid w:val="00146675"/>
    <w:rsid w:val="0015395A"/>
    <w:rsid w:val="001620E5"/>
    <w:rsid w:val="00166A17"/>
    <w:rsid w:val="00186BC5"/>
    <w:rsid w:val="00187E04"/>
    <w:rsid w:val="0019094B"/>
    <w:rsid w:val="00190993"/>
    <w:rsid w:val="00193557"/>
    <w:rsid w:val="00194E62"/>
    <w:rsid w:val="00196099"/>
    <w:rsid w:val="001A1D61"/>
    <w:rsid w:val="001B354E"/>
    <w:rsid w:val="001C036E"/>
    <w:rsid w:val="001C6ACB"/>
    <w:rsid w:val="001D3BC7"/>
    <w:rsid w:val="001D77FD"/>
    <w:rsid w:val="001E0E73"/>
    <w:rsid w:val="001E12BC"/>
    <w:rsid w:val="001E1627"/>
    <w:rsid w:val="001E3ED1"/>
    <w:rsid w:val="001F67C2"/>
    <w:rsid w:val="00204079"/>
    <w:rsid w:val="0022008B"/>
    <w:rsid w:val="00221963"/>
    <w:rsid w:val="00234D34"/>
    <w:rsid w:val="00241B59"/>
    <w:rsid w:val="0024255F"/>
    <w:rsid w:val="002453EB"/>
    <w:rsid w:val="0024581A"/>
    <w:rsid w:val="00255493"/>
    <w:rsid w:val="00262875"/>
    <w:rsid w:val="00263637"/>
    <w:rsid w:val="00266DF9"/>
    <w:rsid w:val="00267B74"/>
    <w:rsid w:val="002841B0"/>
    <w:rsid w:val="00286AEB"/>
    <w:rsid w:val="00287A9E"/>
    <w:rsid w:val="00290C00"/>
    <w:rsid w:val="002C0256"/>
    <w:rsid w:val="002C46A4"/>
    <w:rsid w:val="002D181D"/>
    <w:rsid w:val="002D2D4A"/>
    <w:rsid w:val="002D3545"/>
    <w:rsid w:val="002E024A"/>
    <w:rsid w:val="002E3C95"/>
    <w:rsid w:val="002E6DDF"/>
    <w:rsid w:val="002F7DA3"/>
    <w:rsid w:val="00305938"/>
    <w:rsid w:val="00313966"/>
    <w:rsid w:val="00316E9C"/>
    <w:rsid w:val="00331D31"/>
    <w:rsid w:val="00337AA7"/>
    <w:rsid w:val="003401ED"/>
    <w:rsid w:val="003441F3"/>
    <w:rsid w:val="003640FB"/>
    <w:rsid w:val="00364AA0"/>
    <w:rsid w:val="00366DA4"/>
    <w:rsid w:val="003673F5"/>
    <w:rsid w:val="00373858"/>
    <w:rsid w:val="0038036B"/>
    <w:rsid w:val="003810F7"/>
    <w:rsid w:val="003A1DA5"/>
    <w:rsid w:val="003A23B9"/>
    <w:rsid w:val="003A7A30"/>
    <w:rsid w:val="003B5EC4"/>
    <w:rsid w:val="003C29F6"/>
    <w:rsid w:val="003E0D46"/>
    <w:rsid w:val="003E2C1A"/>
    <w:rsid w:val="003E7D5F"/>
    <w:rsid w:val="003F0EA8"/>
    <w:rsid w:val="00420C40"/>
    <w:rsid w:val="004254A3"/>
    <w:rsid w:val="00426550"/>
    <w:rsid w:val="00445EA0"/>
    <w:rsid w:val="00461B01"/>
    <w:rsid w:val="00465553"/>
    <w:rsid w:val="004748F8"/>
    <w:rsid w:val="0048293E"/>
    <w:rsid w:val="00485870"/>
    <w:rsid w:val="004908FC"/>
    <w:rsid w:val="004916C6"/>
    <w:rsid w:val="00494D66"/>
    <w:rsid w:val="00495B22"/>
    <w:rsid w:val="0049788F"/>
    <w:rsid w:val="004A4AD0"/>
    <w:rsid w:val="004B2B6C"/>
    <w:rsid w:val="004B437E"/>
    <w:rsid w:val="004B6A56"/>
    <w:rsid w:val="004B7532"/>
    <w:rsid w:val="004C704A"/>
    <w:rsid w:val="004D1CD8"/>
    <w:rsid w:val="004D27A3"/>
    <w:rsid w:val="004D7A15"/>
    <w:rsid w:val="00500672"/>
    <w:rsid w:val="0051688E"/>
    <w:rsid w:val="00517F4D"/>
    <w:rsid w:val="00520236"/>
    <w:rsid w:val="00520AAF"/>
    <w:rsid w:val="00522BAC"/>
    <w:rsid w:val="00527BF2"/>
    <w:rsid w:val="00540297"/>
    <w:rsid w:val="0054209B"/>
    <w:rsid w:val="005425FA"/>
    <w:rsid w:val="0054611C"/>
    <w:rsid w:val="00551B00"/>
    <w:rsid w:val="0055761D"/>
    <w:rsid w:val="00557CA9"/>
    <w:rsid w:val="00573C2D"/>
    <w:rsid w:val="00581724"/>
    <w:rsid w:val="005930EF"/>
    <w:rsid w:val="005A4707"/>
    <w:rsid w:val="005B4F6B"/>
    <w:rsid w:val="005B7477"/>
    <w:rsid w:val="005C0373"/>
    <w:rsid w:val="005D566E"/>
    <w:rsid w:val="005D59CA"/>
    <w:rsid w:val="005E2FA9"/>
    <w:rsid w:val="005E371D"/>
    <w:rsid w:val="005E512B"/>
    <w:rsid w:val="005F746B"/>
    <w:rsid w:val="00605AC1"/>
    <w:rsid w:val="00610073"/>
    <w:rsid w:val="006130E9"/>
    <w:rsid w:val="00650BBE"/>
    <w:rsid w:val="006568E4"/>
    <w:rsid w:val="00656A07"/>
    <w:rsid w:val="00662058"/>
    <w:rsid w:val="0066319E"/>
    <w:rsid w:val="00664D45"/>
    <w:rsid w:val="0067218B"/>
    <w:rsid w:val="00684164"/>
    <w:rsid w:val="00686E59"/>
    <w:rsid w:val="006956B8"/>
    <w:rsid w:val="00697439"/>
    <w:rsid w:val="006A049F"/>
    <w:rsid w:val="006A6747"/>
    <w:rsid w:val="006A6D30"/>
    <w:rsid w:val="006A7C90"/>
    <w:rsid w:val="006B23E0"/>
    <w:rsid w:val="006B3EE0"/>
    <w:rsid w:val="006D1618"/>
    <w:rsid w:val="006E57BC"/>
    <w:rsid w:val="006F679F"/>
    <w:rsid w:val="006F770A"/>
    <w:rsid w:val="006F7CCD"/>
    <w:rsid w:val="00702892"/>
    <w:rsid w:val="00704EF8"/>
    <w:rsid w:val="0071419F"/>
    <w:rsid w:val="00716FD2"/>
    <w:rsid w:val="00725BDD"/>
    <w:rsid w:val="00734042"/>
    <w:rsid w:val="007426F1"/>
    <w:rsid w:val="007520E6"/>
    <w:rsid w:val="00766B90"/>
    <w:rsid w:val="0079212A"/>
    <w:rsid w:val="00793D3D"/>
    <w:rsid w:val="00796D41"/>
    <w:rsid w:val="0079716A"/>
    <w:rsid w:val="007A1EF9"/>
    <w:rsid w:val="007A59B3"/>
    <w:rsid w:val="007A7DAA"/>
    <w:rsid w:val="007B01CD"/>
    <w:rsid w:val="007B4C77"/>
    <w:rsid w:val="007C0A8D"/>
    <w:rsid w:val="007C473B"/>
    <w:rsid w:val="007C603B"/>
    <w:rsid w:val="007D0D8A"/>
    <w:rsid w:val="007E539E"/>
    <w:rsid w:val="007F2335"/>
    <w:rsid w:val="007F73E7"/>
    <w:rsid w:val="00800C87"/>
    <w:rsid w:val="00801AD3"/>
    <w:rsid w:val="00803836"/>
    <w:rsid w:val="00810CC9"/>
    <w:rsid w:val="00815AA4"/>
    <w:rsid w:val="008237D7"/>
    <w:rsid w:val="008266EB"/>
    <w:rsid w:val="008271BF"/>
    <w:rsid w:val="00837187"/>
    <w:rsid w:val="00851EEE"/>
    <w:rsid w:val="008547D1"/>
    <w:rsid w:val="00855B1D"/>
    <w:rsid w:val="00855F7D"/>
    <w:rsid w:val="00857C6F"/>
    <w:rsid w:val="00863B54"/>
    <w:rsid w:val="00865790"/>
    <w:rsid w:val="00870080"/>
    <w:rsid w:val="00872065"/>
    <w:rsid w:val="00874133"/>
    <w:rsid w:val="008827F9"/>
    <w:rsid w:val="00896F1A"/>
    <w:rsid w:val="008A1F18"/>
    <w:rsid w:val="008A6267"/>
    <w:rsid w:val="008B1164"/>
    <w:rsid w:val="008C04E1"/>
    <w:rsid w:val="008C3277"/>
    <w:rsid w:val="008C6A67"/>
    <w:rsid w:val="008D0306"/>
    <w:rsid w:val="008D4EAF"/>
    <w:rsid w:val="008D50AC"/>
    <w:rsid w:val="008D6C30"/>
    <w:rsid w:val="008D75D1"/>
    <w:rsid w:val="008E2A09"/>
    <w:rsid w:val="008E757C"/>
    <w:rsid w:val="008F5AF2"/>
    <w:rsid w:val="00902737"/>
    <w:rsid w:val="00904A59"/>
    <w:rsid w:val="009119D0"/>
    <w:rsid w:val="00924E67"/>
    <w:rsid w:val="00926D64"/>
    <w:rsid w:val="00934C7E"/>
    <w:rsid w:val="0094090C"/>
    <w:rsid w:val="009459F3"/>
    <w:rsid w:val="0095738B"/>
    <w:rsid w:val="0096217E"/>
    <w:rsid w:val="0096257D"/>
    <w:rsid w:val="009673D1"/>
    <w:rsid w:val="009706FD"/>
    <w:rsid w:val="0098297C"/>
    <w:rsid w:val="009848C3"/>
    <w:rsid w:val="0099015C"/>
    <w:rsid w:val="00994587"/>
    <w:rsid w:val="009952FB"/>
    <w:rsid w:val="009A1EE2"/>
    <w:rsid w:val="009B4A1E"/>
    <w:rsid w:val="009C1123"/>
    <w:rsid w:val="009C1BCC"/>
    <w:rsid w:val="009C340E"/>
    <w:rsid w:val="009C4B20"/>
    <w:rsid w:val="009D3FBB"/>
    <w:rsid w:val="009E7024"/>
    <w:rsid w:val="009E7F9A"/>
    <w:rsid w:val="009F0C41"/>
    <w:rsid w:val="009F138F"/>
    <w:rsid w:val="00A02911"/>
    <w:rsid w:val="00A30785"/>
    <w:rsid w:val="00A41ED6"/>
    <w:rsid w:val="00A44B8F"/>
    <w:rsid w:val="00A55FB8"/>
    <w:rsid w:val="00A66C9C"/>
    <w:rsid w:val="00A73758"/>
    <w:rsid w:val="00A74154"/>
    <w:rsid w:val="00A83DDE"/>
    <w:rsid w:val="00A84A01"/>
    <w:rsid w:val="00A915E3"/>
    <w:rsid w:val="00A94868"/>
    <w:rsid w:val="00AA3934"/>
    <w:rsid w:val="00AA3CD5"/>
    <w:rsid w:val="00AA4B65"/>
    <w:rsid w:val="00AA7706"/>
    <w:rsid w:val="00AB279E"/>
    <w:rsid w:val="00AB3DE4"/>
    <w:rsid w:val="00AC1C4A"/>
    <w:rsid w:val="00AD1E08"/>
    <w:rsid w:val="00AE4D1F"/>
    <w:rsid w:val="00AF17EA"/>
    <w:rsid w:val="00AF2C4C"/>
    <w:rsid w:val="00AF5304"/>
    <w:rsid w:val="00B00769"/>
    <w:rsid w:val="00B11BA4"/>
    <w:rsid w:val="00B25BF8"/>
    <w:rsid w:val="00B3720F"/>
    <w:rsid w:val="00B42501"/>
    <w:rsid w:val="00B46F9F"/>
    <w:rsid w:val="00B537C2"/>
    <w:rsid w:val="00B548CB"/>
    <w:rsid w:val="00B62654"/>
    <w:rsid w:val="00B639EE"/>
    <w:rsid w:val="00B676F1"/>
    <w:rsid w:val="00B72EAB"/>
    <w:rsid w:val="00B82970"/>
    <w:rsid w:val="00B840F4"/>
    <w:rsid w:val="00B849AA"/>
    <w:rsid w:val="00B964C1"/>
    <w:rsid w:val="00BB27C0"/>
    <w:rsid w:val="00BB5299"/>
    <w:rsid w:val="00BB7E3F"/>
    <w:rsid w:val="00BC0908"/>
    <w:rsid w:val="00BC2D8D"/>
    <w:rsid w:val="00BC3C1F"/>
    <w:rsid w:val="00BC4353"/>
    <w:rsid w:val="00BC5481"/>
    <w:rsid w:val="00BD4BCA"/>
    <w:rsid w:val="00BE053F"/>
    <w:rsid w:val="00BE0A2D"/>
    <w:rsid w:val="00BE390D"/>
    <w:rsid w:val="00BE3ED1"/>
    <w:rsid w:val="00BF5FFD"/>
    <w:rsid w:val="00C27AD7"/>
    <w:rsid w:val="00C32A41"/>
    <w:rsid w:val="00C57414"/>
    <w:rsid w:val="00C65689"/>
    <w:rsid w:val="00C77BCD"/>
    <w:rsid w:val="00C8598F"/>
    <w:rsid w:val="00CA36A2"/>
    <w:rsid w:val="00CA669C"/>
    <w:rsid w:val="00CB64E2"/>
    <w:rsid w:val="00CB7CE3"/>
    <w:rsid w:val="00CC04B1"/>
    <w:rsid w:val="00CC68B4"/>
    <w:rsid w:val="00CC7FA5"/>
    <w:rsid w:val="00CD5160"/>
    <w:rsid w:val="00CE76CC"/>
    <w:rsid w:val="00CF10EB"/>
    <w:rsid w:val="00CF41B4"/>
    <w:rsid w:val="00CF68AF"/>
    <w:rsid w:val="00D04BFB"/>
    <w:rsid w:val="00D15398"/>
    <w:rsid w:val="00D20D1E"/>
    <w:rsid w:val="00D31925"/>
    <w:rsid w:val="00D40B72"/>
    <w:rsid w:val="00D414D1"/>
    <w:rsid w:val="00D47476"/>
    <w:rsid w:val="00D562D0"/>
    <w:rsid w:val="00D56AA6"/>
    <w:rsid w:val="00D60879"/>
    <w:rsid w:val="00D70DA4"/>
    <w:rsid w:val="00D732B0"/>
    <w:rsid w:val="00D75F07"/>
    <w:rsid w:val="00D906B4"/>
    <w:rsid w:val="00DB065C"/>
    <w:rsid w:val="00DB4FB1"/>
    <w:rsid w:val="00DB559C"/>
    <w:rsid w:val="00DC7B01"/>
    <w:rsid w:val="00DD635A"/>
    <w:rsid w:val="00DF2F89"/>
    <w:rsid w:val="00DF42E3"/>
    <w:rsid w:val="00E038E0"/>
    <w:rsid w:val="00E04A5C"/>
    <w:rsid w:val="00E10230"/>
    <w:rsid w:val="00E22C8B"/>
    <w:rsid w:val="00E23E81"/>
    <w:rsid w:val="00E264E4"/>
    <w:rsid w:val="00E26A28"/>
    <w:rsid w:val="00E32E2F"/>
    <w:rsid w:val="00E333DA"/>
    <w:rsid w:val="00E4032C"/>
    <w:rsid w:val="00E447F1"/>
    <w:rsid w:val="00E45C37"/>
    <w:rsid w:val="00E508DB"/>
    <w:rsid w:val="00E52854"/>
    <w:rsid w:val="00E54FFC"/>
    <w:rsid w:val="00E56C85"/>
    <w:rsid w:val="00E637B1"/>
    <w:rsid w:val="00EA18D7"/>
    <w:rsid w:val="00EA35B1"/>
    <w:rsid w:val="00EC05D2"/>
    <w:rsid w:val="00EC0BAC"/>
    <w:rsid w:val="00EC2297"/>
    <w:rsid w:val="00EC4529"/>
    <w:rsid w:val="00EC5C63"/>
    <w:rsid w:val="00ED2423"/>
    <w:rsid w:val="00ED3995"/>
    <w:rsid w:val="00ED5D2F"/>
    <w:rsid w:val="00EE00A5"/>
    <w:rsid w:val="00EE042A"/>
    <w:rsid w:val="00EE10A5"/>
    <w:rsid w:val="00EF73EA"/>
    <w:rsid w:val="00F03C93"/>
    <w:rsid w:val="00F0694C"/>
    <w:rsid w:val="00F2212C"/>
    <w:rsid w:val="00F22892"/>
    <w:rsid w:val="00F302C5"/>
    <w:rsid w:val="00F31FEB"/>
    <w:rsid w:val="00F32B71"/>
    <w:rsid w:val="00F32E61"/>
    <w:rsid w:val="00F35A57"/>
    <w:rsid w:val="00F4113E"/>
    <w:rsid w:val="00F42EA7"/>
    <w:rsid w:val="00F432B6"/>
    <w:rsid w:val="00F43A6C"/>
    <w:rsid w:val="00F56953"/>
    <w:rsid w:val="00F64F18"/>
    <w:rsid w:val="00F65354"/>
    <w:rsid w:val="00F77785"/>
    <w:rsid w:val="00F82096"/>
    <w:rsid w:val="00F83C63"/>
    <w:rsid w:val="00F85599"/>
    <w:rsid w:val="00F9711B"/>
    <w:rsid w:val="00FA5EBD"/>
    <w:rsid w:val="00FA7244"/>
    <w:rsid w:val="00FB1BD5"/>
    <w:rsid w:val="00FB7100"/>
    <w:rsid w:val="00FC1203"/>
    <w:rsid w:val="00FD0AD9"/>
    <w:rsid w:val="00FD64D9"/>
    <w:rsid w:val="00FE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DD86B0F"/>
  <w15:docId w15:val="{61AD0D96-FDAC-457A-A9E1-BF5DB55B5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340E"/>
  </w:style>
  <w:style w:type="paragraph" w:styleId="Piedepgina">
    <w:name w:val="footer"/>
    <w:basedOn w:val="Normal"/>
    <w:link w:val="Piedepgina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40E"/>
  </w:style>
  <w:style w:type="character" w:styleId="Hipervnculo">
    <w:name w:val="Hyperlink"/>
    <w:basedOn w:val="Fuentedeprrafopredeter"/>
    <w:uiPriority w:val="99"/>
    <w:unhideWhenUsed/>
    <w:rsid w:val="00FB71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EA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4E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5B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B1D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855F7D"/>
    <w:pPr>
      <w:spacing w:after="120"/>
    </w:pPr>
    <w:rPr>
      <w:rFonts w:ascii="Times New Roman" w:eastAsia="Times New Roman" w:hAnsi="Times New Roman" w:cs="Times New Roman"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855F7D"/>
    <w:rPr>
      <w:rFonts w:ascii="Times New Roman" w:eastAsia="Times New Roman" w:hAnsi="Times New Roman" w:cs="Times New Roman"/>
      <w:lang w:eastAsia="es-ES_tradnl"/>
    </w:rPr>
  </w:style>
  <w:style w:type="paragraph" w:styleId="Revisin">
    <w:name w:val="Revision"/>
    <w:hidden/>
    <w:uiPriority w:val="99"/>
    <w:semiHidden/>
    <w:rsid w:val="00934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26E1C-403C-4378-BEC4-C17455E9B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2463</Words>
  <Characters>13548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OF. ORDINARIO Nº </vt:lpstr>
      <vt:lpstr/>
      <vt:lpstr/>
      <vt:lpstr/>
      <vt:lpstr>DE: Jefa Departamento Secretaría General</vt:lpstr>
    </vt:vector>
  </TitlesOfParts>
  <Company/>
  <LinksUpToDate>false</LinksUpToDate>
  <CharactersWithSpaces>15980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Karla Quiroga Navarrete</cp:lastModifiedBy>
  <cp:revision>5</cp:revision>
  <cp:lastPrinted>2020-06-30T22:39:00Z</cp:lastPrinted>
  <dcterms:created xsi:type="dcterms:W3CDTF">2022-09-12T19:00:00Z</dcterms:created>
  <dcterms:modified xsi:type="dcterms:W3CDTF">2022-09-12T19:20:00Z</dcterms:modified>
</cp:coreProperties>
</file>