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E1D7" w14:textId="77777777" w:rsidR="005E3724" w:rsidRPr="00144C5F" w:rsidRDefault="003541CD" w:rsidP="003541CD">
      <w:pPr>
        <w:ind w:left="4395"/>
        <w:jc w:val="both"/>
        <w:rPr>
          <w:rFonts w:ascii="Tahoma" w:eastAsia="Arial" w:hAnsi="Tahoma" w:cs="Tahoma"/>
          <w:b/>
          <w:color w:val="000000"/>
          <w:sz w:val="21"/>
          <w:szCs w:val="21"/>
          <w:lang w:val="es-CL" w:eastAsia="es-CL"/>
        </w:rPr>
      </w:pPr>
      <w:r w:rsidRPr="00144C5F">
        <w:rPr>
          <w:rFonts w:ascii="Tahoma" w:eastAsia="Arial" w:hAnsi="Tahoma" w:cs="Tahoma"/>
          <w:b/>
          <w:color w:val="000000"/>
          <w:sz w:val="21"/>
          <w:szCs w:val="21"/>
          <w:lang w:val="es-CL" w:eastAsia="es-CL"/>
        </w:rPr>
        <w:t>R</w:t>
      </w:r>
      <w:r w:rsidR="005E3724" w:rsidRPr="00144C5F">
        <w:rPr>
          <w:rFonts w:ascii="Tahoma" w:eastAsia="Arial" w:hAnsi="Tahoma" w:cs="Tahoma"/>
          <w:b/>
          <w:color w:val="000000"/>
          <w:sz w:val="21"/>
          <w:szCs w:val="21"/>
          <w:lang w:val="es-CL" w:eastAsia="es-CL"/>
        </w:rPr>
        <w:t xml:space="preserve">ESOLUCION EXENTA </w:t>
      </w:r>
      <w:proofErr w:type="spellStart"/>
      <w:r w:rsidR="005E3724" w:rsidRPr="00144C5F">
        <w:rPr>
          <w:rFonts w:ascii="Tahoma" w:eastAsia="Arial" w:hAnsi="Tahoma" w:cs="Tahoma"/>
          <w:b/>
          <w:color w:val="000000"/>
          <w:sz w:val="21"/>
          <w:szCs w:val="21"/>
          <w:lang w:val="es-CL" w:eastAsia="es-CL"/>
        </w:rPr>
        <w:t>N°</w:t>
      </w:r>
      <w:proofErr w:type="spellEnd"/>
    </w:p>
    <w:p w14:paraId="60B1BA43" w14:textId="77777777" w:rsidR="00490430" w:rsidRPr="00144C5F" w:rsidRDefault="00490430" w:rsidP="003541CD">
      <w:pPr>
        <w:ind w:left="4395"/>
        <w:jc w:val="both"/>
        <w:rPr>
          <w:rFonts w:ascii="Tahoma" w:eastAsia="Arial" w:hAnsi="Tahoma" w:cs="Tahoma"/>
          <w:b/>
          <w:color w:val="000000"/>
          <w:sz w:val="21"/>
          <w:szCs w:val="21"/>
          <w:lang w:val="es-CL" w:eastAsia="es-CL"/>
        </w:rPr>
      </w:pPr>
    </w:p>
    <w:p w14:paraId="1D438F48" w14:textId="77777777" w:rsidR="00490430" w:rsidRPr="00144C5F" w:rsidRDefault="00490430" w:rsidP="003541CD">
      <w:pPr>
        <w:ind w:left="4395"/>
        <w:jc w:val="both"/>
        <w:rPr>
          <w:rFonts w:ascii="Tahoma" w:eastAsia="Arial" w:hAnsi="Tahoma" w:cs="Tahoma"/>
          <w:b/>
          <w:color w:val="000000"/>
          <w:sz w:val="21"/>
          <w:szCs w:val="21"/>
          <w:lang w:val="es-CL" w:eastAsia="es-CL"/>
        </w:rPr>
      </w:pPr>
      <w:r w:rsidRPr="00144C5F">
        <w:rPr>
          <w:rFonts w:ascii="Tahoma" w:eastAsia="Arial" w:hAnsi="Tahoma" w:cs="Tahoma"/>
          <w:b/>
          <w:color w:val="000000"/>
          <w:sz w:val="21"/>
          <w:szCs w:val="21"/>
          <w:lang w:val="es-CL" w:eastAsia="es-CL"/>
        </w:rPr>
        <w:t>VALPARAÍSO,</w:t>
      </w:r>
      <w:r w:rsidR="008F68FD" w:rsidRPr="00144C5F">
        <w:rPr>
          <w:rFonts w:ascii="Tahoma" w:eastAsia="Arial" w:hAnsi="Tahoma" w:cs="Tahoma"/>
          <w:b/>
          <w:color w:val="000000"/>
          <w:sz w:val="21"/>
          <w:szCs w:val="21"/>
          <w:lang w:val="es-CL" w:eastAsia="es-CL"/>
        </w:rPr>
        <w:t xml:space="preserve"> </w:t>
      </w:r>
    </w:p>
    <w:p w14:paraId="43DC890F" w14:textId="77777777" w:rsidR="000667E5" w:rsidRPr="00144C5F" w:rsidRDefault="000667E5" w:rsidP="001E6360">
      <w:pPr>
        <w:ind w:left="4395"/>
        <w:jc w:val="both"/>
        <w:rPr>
          <w:rFonts w:ascii="Tahoma" w:eastAsia="Arial" w:hAnsi="Tahoma" w:cs="Tahoma"/>
          <w:b/>
          <w:color w:val="000000"/>
          <w:sz w:val="21"/>
          <w:szCs w:val="21"/>
          <w:lang w:val="es-CL" w:eastAsia="es-CL"/>
        </w:rPr>
      </w:pPr>
    </w:p>
    <w:p w14:paraId="7E82DE5C" w14:textId="77777777" w:rsidR="001A4CDD" w:rsidRPr="00144C5F" w:rsidRDefault="005E3724" w:rsidP="001A4CDD">
      <w:pPr>
        <w:jc w:val="both"/>
        <w:rPr>
          <w:rFonts w:ascii="Tahoma" w:eastAsia="Arial" w:hAnsi="Tahoma" w:cs="Tahoma"/>
          <w:b/>
          <w:color w:val="000000"/>
          <w:sz w:val="21"/>
          <w:szCs w:val="21"/>
          <w:lang w:val="es-CL" w:eastAsia="es-CL"/>
        </w:rPr>
      </w:pPr>
      <w:r w:rsidRPr="00144C5F">
        <w:rPr>
          <w:rFonts w:ascii="Tahoma" w:eastAsia="Arial" w:hAnsi="Tahoma" w:cs="Tahoma"/>
          <w:b/>
          <w:color w:val="000000"/>
          <w:sz w:val="21"/>
          <w:szCs w:val="21"/>
          <w:lang w:val="es-CL" w:eastAsia="es-CL"/>
        </w:rPr>
        <w:t xml:space="preserve">                                                     </w:t>
      </w:r>
      <w:r w:rsidR="003A2987" w:rsidRPr="00144C5F">
        <w:rPr>
          <w:rFonts w:ascii="Tahoma" w:eastAsia="Arial" w:hAnsi="Tahoma" w:cs="Tahoma"/>
          <w:b/>
          <w:color w:val="000000"/>
          <w:sz w:val="21"/>
          <w:szCs w:val="21"/>
          <w:lang w:val="es-CL" w:eastAsia="es-CL"/>
        </w:rPr>
        <w:t xml:space="preserve">                                                </w:t>
      </w:r>
      <w:r w:rsidR="000667E5" w:rsidRPr="00144C5F">
        <w:rPr>
          <w:rFonts w:ascii="Tahoma" w:eastAsia="Arial" w:hAnsi="Tahoma" w:cs="Tahoma"/>
          <w:b/>
          <w:color w:val="000000"/>
          <w:sz w:val="21"/>
          <w:szCs w:val="21"/>
          <w:lang w:val="es-CL" w:eastAsia="es-CL"/>
        </w:rPr>
        <w:t xml:space="preserve">          </w:t>
      </w:r>
    </w:p>
    <w:p w14:paraId="7D996E6C" w14:textId="77777777" w:rsidR="00AF7000" w:rsidRPr="00144C5F" w:rsidRDefault="005E3724" w:rsidP="00DC5E06">
      <w:pPr>
        <w:ind w:firstLine="4395"/>
        <w:jc w:val="both"/>
        <w:rPr>
          <w:rFonts w:ascii="Tahoma" w:eastAsia="Arial" w:hAnsi="Tahoma" w:cs="Tahoma"/>
          <w:b/>
          <w:color w:val="000000"/>
          <w:sz w:val="21"/>
          <w:szCs w:val="21"/>
          <w:lang w:val="es-CL" w:eastAsia="es-CL"/>
        </w:rPr>
      </w:pPr>
      <w:r w:rsidRPr="00144C5F">
        <w:rPr>
          <w:rFonts w:ascii="Tahoma" w:eastAsia="Arial" w:hAnsi="Tahoma" w:cs="Tahoma"/>
          <w:b/>
          <w:color w:val="000000"/>
          <w:sz w:val="21"/>
          <w:szCs w:val="21"/>
          <w:lang w:val="es-CL" w:eastAsia="es-CL"/>
        </w:rPr>
        <w:t>VISTOS:</w:t>
      </w:r>
      <w:r w:rsidR="00C45DDF" w:rsidRPr="00144C5F">
        <w:rPr>
          <w:rFonts w:ascii="Tahoma" w:eastAsia="Arial" w:hAnsi="Tahoma" w:cs="Tahoma"/>
          <w:b/>
          <w:color w:val="000000"/>
          <w:sz w:val="21"/>
          <w:szCs w:val="21"/>
          <w:lang w:val="es-CL" w:eastAsia="es-CL"/>
        </w:rPr>
        <w:t xml:space="preserve"> </w:t>
      </w:r>
    </w:p>
    <w:p w14:paraId="022E20F2" w14:textId="77777777" w:rsidR="005A4FA9" w:rsidRDefault="005A4FA9" w:rsidP="005A4FA9">
      <w:pPr>
        <w:jc w:val="both"/>
        <w:rPr>
          <w:rFonts w:ascii="Verdana" w:hAnsi="Verdana"/>
          <w:sz w:val="20"/>
          <w:szCs w:val="20"/>
        </w:rPr>
      </w:pPr>
    </w:p>
    <w:p w14:paraId="3EB29332" w14:textId="236A4E58" w:rsidR="005A4FA9" w:rsidRDefault="005A4FA9" w:rsidP="00616953">
      <w:pPr>
        <w:ind w:firstLine="4395"/>
        <w:jc w:val="both"/>
        <w:textAlignment w:val="baseline"/>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Lo dispuesto en la Ordenanza de Aduanas, cuyo texto refundido, coordinado y sistematizado se aprobó por </w:t>
      </w:r>
      <w:r w:rsidR="00D75B53">
        <w:rPr>
          <w:rFonts w:ascii="Tahoma" w:eastAsia="Arial" w:hAnsi="Tahoma" w:cs="Tahoma"/>
          <w:color w:val="000000"/>
          <w:sz w:val="21"/>
          <w:szCs w:val="21"/>
          <w:lang w:val="es-CL" w:eastAsia="es-CL"/>
        </w:rPr>
        <w:t xml:space="preserve">el </w:t>
      </w:r>
      <w:r w:rsidRPr="00144C5F">
        <w:rPr>
          <w:rFonts w:ascii="Tahoma" w:eastAsia="Arial" w:hAnsi="Tahoma" w:cs="Tahoma"/>
          <w:color w:val="000000"/>
          <w:sz w:val="21"/>
          <w:szCs w:val="21"/>
          <w:lang w:val="es-CL" w:eastAsia="es-CL"/>
        </w:rPr>
        <w:t>D.F.L. </w:t>
      </w:r>
      <w:proofErr w:type="spellStart"/>
      <w:r w:rsidRPr="00144C5F">
        <w:rPr>
          <w:rFonts w:ascii="Tahoma" w:eastAsia="Arial" w:hAnsi="Tahoma" w:cs="Tahoma"/>
          <w:color w:val="000000"/>
          <w:sz w:val="21"/>
          <w:szCs w:val="21"/>
          <w:lang w:val="es-CL" w:eastAsia="es-CL"/>
        </w:rPr>
        <w:t>N°</w:t>
      </w:r>
      <w:proofErr w:type="spellEnd"/>
      <w:r w:rsidRPr="00144C5F">
        <w:rPr>
          <w:rFonts w:ascii="Tahoma" w:eastAsia="Arial" w:hAnsi="Tahoma" w:cs="Tahoma"/>
          <w:color w:val="000000"/>
          <w:sz w:val="21"/>
          <w:szCs w:val="21"/>
          <w:lang w:val="es-CL" w:eastAsia="es-CL"/>
        </w:rPr>
        <w:t> 30, del Ministerio de Hacienda, publicado en</w:t>
      </w:r>
      <w:r w:rsidR="00677DFC" w:rsidRPr="00144C5F">
        <w:rPr>
          <w:rFonts w:ascii="Tahoma" w:eastAsia="Arial" w:hAnsi="Tahoma" w:cs="Tahoma"/>
          <w:color w:val="000000"/>
          <w:sz w:val="21"/>
          <w:szCs w:val="21"/>
          <w:lang w:val="es-CL" w:eastAsia="es-CL"/>
        </w:rPr>
        <w:t xml:space="preserve"> el Diario Oficial del 04.06.</w:t>
      </w:r>
      <w:r w:rsidR="00E50027">
        <w:rPr>
          <w:rFonts w:ascii="Tahoma" w:eastAsia="Arial" w:hAnsi="Tahoma" w:cs="Tahoma"/>
          <w:color w:val="000000"/>
          <w:sz w:val="21"/>
          <w:szCs w:val="21"/>
          <w:lang w:val="es-CL" w:eastAsia="es-CL"/>
        </w:rPr>
        <w:t>20</w:t>
      </w:r>
      <w:r w:rsidR="00677DFC" w:rsidRPr="00144C5F">
        <w:rPr>
          <w:rFonts w:ascii="Tahoma" w:eastAsia="Arial" w:hAnsi="Tahoma" w:cs="Tahoma"/>
          <w:color w:val="000000"/>
          <w:sz w:val="21"/>
          <w:szCs w:val="21"/>
          <w:lang w:val="es-CL" w:eastAsia="es-CL"/>
        </w:rPr>
        <w:t>05</w:t>
      </w:r>
      <w:r w:rsidRPr="00144C5F">
        <w:rPr>
          <w:rFonts w:ascii="Tahoma" w:eastAsia="Arial" w:hAnsi="Tahoma" w:cs="Tahoma"/>
          <w:color w:val="000000"/>
          <w:sz w:val="21"/>
          <w:szCs w:val="21"/>
          <w:lang w:val="es-CL" w:eastAsia="es-CL"/>
        </w:rPr>
        <w:t>. </w:t>
      </w:r>
    </w:p>
    <w:p w14:paraId="63C5B03E" w14:textId="77777777" w:rsidR="008C12CF" w:rsidRDefault="008C12CF" w:rsidP="00616953">
      <w:pPr>
        <w:ind w:firstLine="4395"/>
        <w:jc w:val="both"/>
        <w:textAlignment w:val="baseline"/>
        <w:rPr>
          <w:rFonts w:ascii="Tahoma" w:eastAsia="Arial" w:hAnsi="Tahoma" w:cs="Tahoma"/>
          <w:color w:val="000000"/>
          <w:sz w:val="21"/>
          <w:szCs w:val="21"/>
          <w:lang w:val="es-CL" w:eastAsia="es-CL"/>
        </w:rPr>
      </w:pPr>
    </w:p>
    <w:p w14:paraId="228C0822" w14:textId="5348566D" w:rsidR="00E55FB7" w:rsidRDefault="00A1245F" w:rsidP="00A1245F">
      <w:pPr>
        <w:ind w:firstLine="4395"/>
        <w:jc w:val="both"/>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El </w:t>
      </w:r>
      <w:r>
        <w:rPr>
          <w:rFonts w:ascii="Tahoma" w:eastAsia="Arial" w:hAnsi="Tahoma" w:cs="Tahoma"/>
          <w:color w:val="000000"/>
          <w:sz w:val="21"/>
          <w:szCs w:val="21"/>
          <w:lang w:val="es-CL" w:eastAsia="es-CL"/>
        </w:rPr>
        <w:t>Decreto Supremo N°3</w:t>
      </w:r>
      <w:r w:rsidR="00F00B14">
        <w:rPr>
          <w:rFonts w:ascii="Tahoma" w:eastAsia="Arial" w:hAnsi="Tahoma" w:cs="Tahoma"/>
          <w:color w:val="000000"/>
          <w:sz w:val="21"/>
          <w:szCs w:val="21"/>
          <w:lang w:val="es-CL" w:eastAsia="es-CL"/>
        </w:rPr>
        <w:t>9</w:t>
      </w:r>
      <w:r>
        <w:rPr>
          <w:rFonts w:ascii="Tahoma" w:eastAsia="Arial" w:hAnsi="Tahoma" w:cs="Tahoma"/>
          <w:color w:val="000000"/>
          <w:sz w:val="21"/>
          <w:szCs w:val="21"/>
          <w:lang w:val="es-CL" w:eastAsia="es-CL"/>
        </w:rPr>
        <w:t>,</w:t>
      </w:r>
      <w:r w:rsidRPr="00144C5F">
        <w:rPr>
          <w:rFonts w:ascii="Tahoma" w:eastAsia="Arial" w:hAnsi="Tahoma" w:cs="Tahoma"/>
          <w:color w:val="000000"/>
          <w:sz w:val="21"/>
          <w:szCs w:val="21"/>
          <w:lang w:val="es-CL" w:eastAsia="es-CL"/>
        </w:rPr>
        <w:t xml:space="preserve"> de 23.12.2020, del Ministerio de Medio Ambiente, publicado en</w:t>
      </w:r>
      <w:r>
        <w:rPr>
          <w:rFonts w:ascii="Tahoma" w:eastAsia="Arial" w:hAnsi="Tahoma" w:cs="Tahoma"/>
          <w:color w:val="000000"/>
          <w:sz w:val="21"/>
          <w:szCs w:val="21"/>
          <w:lang w:val="es-CL" w:eastAsia="es-CL"/>
        </w:rPr>
        <w:t xml:space="preserve"> el Diario Oficial el </w:t>
      </w:r>
      <w:r w:rsidR="00F00B14">
        <w:rPr>
          <w:rFonts w:ascii="Tahoma" w:eastAsia="Arial" w:hAnsi="Tahoma" w:cs="Tahoma"/>
          <w:color w:val="000000"/>
          <w:sz w:val="21"/>
          <w:szCs w:val="21"/>
          <w:lang w:val="es-CL" w:eastAsia="es-CL"/>
        </w:rPr>
        <w:t>21</w:t>
      </w:r>
      <w:r>
        <w:rPr>
          <w:rFonts w:ascii="Tahoma" w:eastAsia="Arial" w:hAnsi="Tahoma" w:cs="Tahoma"/>
          <w:color w:val="000000"/>
          <w:sz w:val="21"/>
          <w:szCs w:val="21"/>
          <w:lang w:val="es-CL" w:eastAsia="es-CL"/>
        </w:rPr>
        <w:t>.</w:t>
      </w:r>
      <w:r w:rsidR="00F00B14">
        <w:rPr>
          <w:rFonts w:ascii="Tahoma" w:eastAsia="Arial" w:hAnsi="Tahoma" w:cs="Tahoma"/>
          <w:color w:val="000000"/>
          <w:sz w:val="21"/>
          <w:szCs w:val="21"/>
          <w:lang w:val="es-CL" w:eastAsia="es-CL"/>
        </w:rPr>
        <w:t>10</w:t>
      </w:r>
      <w:r>
        <w:rPr>
          <w:rFonts w:ascii="Tahoma" w:eastAsia="Arial" w:hAnsi="Tahoma" w:cs="Tahoma"/>
          <w:color w:val="000000"/>
          <w:sz w:val="21"/>
          <w:szCs w:val="21"/>
          <w:lang w:val="es-CL" w:eastAsia="es-CL"/>
        </w:rPr>
        <w:t xml:space="preserve">.2021, </w:t>
      </w:r>
      <w:r w:rsidRPr="00144C5F">
        <w:rPr>
          <w:rFonts w:ascii="Tahoma" w:eastAsia="Arial" w:hAnsi="Tahoma" w:cs="Tahoma"/>
          <w:color w:val="000000"/>
          <w:sz w:val="21"/>
          <w:szCs w:val="21"/>
          <w:lang w:val="es-CL" w:eastAsia="es-CL"/>
        </w:rPr>
        <w:t xml:space="preserve">el cual establece las normas de emisión para </w:t>
      </w:r>
      <w:r w:rsidR="00F00B14">
        <w:rPr>
          <w:rFonts w:ascii="Tahoma" w:eastAsia="Arial" w:hAnsi="Tahoma" w:cs="Tahoma"/>
          <w:color w:val="000000"/>
          <w:sz w:val="21"/>
          <w:szCs w:val="21"/>
          <w:lang w:val="es-CL" w:eastAsia="es-CL"/>
        </w:rPr>
        <w:t>maquinarias móviles</w:t>
      </w:r>
      <w:r>
        <w:rPr>
          <w:rFonts w:ascii="Tahoma" w:eastAsia="Arial" w:hAnsi="Tahoma" w:cs="Tahoma"/>
          <w:color w:val="000000"/>
          <w:sz w:val="21"/>
          <w:szCs w:val="21"/>
          <w:lang w:val="es-CL" w:eastAsia="es-CL"/>
        </w:rPr>
        <w:t xml:space="preserve"> que son importad</w:t>
      </w:r>
      <w:r w:rsidR="001E2544">
        <w:rPr>
          <w:rFonts w:ascii="Tahoma" w:eastAsia="Arial" w:hAnsi="Tahoma" w:cs="Tahoma"/>
          <w:color w:val="000000"/>
          <w:sz w:val="21"/>
          <w:szCs w:val="21"/>
          <w:lang w:val="es-CL" w:eastAsia="es-CL"/>
        </w:rPr>
        <w:t>a</w:t>
      </w:r>
      <w:r w:rsidRPr="00144C5F">
        <w:rPr>
          <w:rFonts w:ascii="Tahoma" w:eastAsia="Arial" w:hAnsi="Tahoma" w:cs="Tahoma"/>
          <w:color w:val="000000"/>
          <w:sz w:val="21"/>
          <w:szCs w:val="21"/>
          <w:lang w:val="es-CL" w:eastAsia="es-CL"/>
        </w:rPr>
        <w:t>s al país.</w:t>
      </w:r>
    </w:p>
    <w:p w14:paraId="12C44DF8" w14:textId="0FEFE40F" w:rsidR="00E55FB7" w:rsidRDefault="00E55FB7" w:rsidP="00A1245F">
      <w:pPr>
        <w:ind w:firstLine="4395"/>
        <w:jc w:val="both"/>
        <w:rPr>
          <w:rFonts w:ascii="Tahoma" w:eastAsia="Arial" w:hAnsi="Tahoma" w:cs="Tahoma"/>
          <w:color w:val="000000"/>
          <w:sz w:val="21"/>
          <w:szCs w:val="21"/>
          <w:lang w:val="es-CL" w:eastAsia="es-CL"/>
        </w:rPr>
      </w:pPr>
    </w:p>
    <w:p w14:paraId="77FD1811" w14:textId="0C510406" w:rsidR="009E6732" w:rsidRDefault="00E55FB7" w:rsidP="00722E68">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El Oficio Circular N°85, de 21.04.2022, del </w:t>
      </w:r>
      <w:proofErr w:type="gramStart"/>
      <w:r>
        <w:rPr>
          <w:rFonts w:ascii="Tahoma" w:eastAsia="Arial" w:hAnsi="Tahoma" w:cs="Tahoma"/>
          <w:color w:val="000000"/>
          <w:sz w:val="21"/>
          <w:szCs w:val="21"/>
          <w:lang w:val="es-CL" w:eastAsia="es-CL"/>
        </w:rPr>
        <w:t>Director Nacional</w:t>
      </w:r>
      <w:proofErr w:type="gramEnd"/>
      <w:r>
        <w:rPr>
          <w:rFonts w:ascii="Tahoma" w:eastAsia="Arial" w:hAnsi="Tahoma" w:cs="Tahoma"/>
          <w:color w:val="000000"/>
          <w:sz w:val="21"/>
          <w:szCs w:val="21"/>
          <w:lang w:val="es-CL" w:eastAsia="es-CL"/>
        </w:rPr>
        <w:t xml:space="preserve"> de Aduanas (S), </w:t>
      </w:r>
      <w:r w:rsidR="00722E68">
        <w:rPr>
          <w:rFonts w:ascii="Tahoma" w:eastAsia="Arial" w:hAnsi="Tahoma" w:cs="Tahoma"/>
          <w:color w:val="000000"/>
          <w:sz w:val="21"/>
          <w:szCs w:val="21"/>
          <w:lang w:val="es-CL" w:eastAsia="es-CL"/>
        </w:rPr>
        <w:t xml:space="preserve">que informa la entrada en vigencia del Decreto N°39, de </w:t>
      </w:r>
      <w:r w:rsidR="00722E68" w:rsidRPr="00144C5F">
        <w:rPr>
          <w:rFonts w:ascii="Tahoma" w:eastAsia="Arial" w:hAnsi="Tahoma" w:cs="Tahoma"/>
          <w:color w:val="000000"/>
          <w:sz w:val="21"/>
          <w:szCs w:val="21"/>
          <w:lang w:val="es-CL" w:eastAsia="es-CL"/>
        </w:rPr>
        <w:t>2020</w:t>
      </w:r>
      <w:r w:rsidR="00722E68">
        <w:rPr>
          <w:rFonts w:ascii="Tahoma" w:eastAsia="Arial" w:hAnsi="Tahoma" w:cs="Tahoma"/>
          <w:color w:val="000000"/>
          <w:sz w:val="21"/>
          <w:szCs w:val="21"/>
          <w:lang w:val="es-CL" w:eastAsia="es-CL"/>
        </w:rPr>
        <w:t xml:space="preserve">, del Ministerio de Medio Ambiente, respecto a las normas de emisión para </w:t>
      </w:r>
      <w:r w:rsidRPr="00C238A8">
        <w:rPr>
          <w:rFonts w:ascii="Tahoma" w:eastAsia="Arial" w:hAnsi="Tahoma" w:cs="Tahoma"/>
          <w:color w:val="000000"/>
          <w:sz w:val="21"/>
          <w:szCs w:val="21"/>
          <w:lang w:val="es-CL" w:eastAsia="es-CL"/>
        </w:rPr>
        <w:t xml:space="preserve">maquinarias móviles </w:t>
      </w:r>
      <w:r w:rsidR="00B2000F">
        <w:rPr>
          <w:rFonts w:ascii="Tahoma" w:eastAsia="Arial" w:hAnsi="Tahoma" w:cs="Tahoma"/>
          <w:color w:val="000000"/>
          <w:sz w:val="21"/>
          <w:szCs w:val="21"/>
          <w:lang w:val="es-CL" w:eastAsia="es-CL"/>
        </w:rPr>
        <w:t>al momento de</w:t>
      </w:r>
      <w:r w:rsidR="00B2000F" w:rsidRPr="00C238A8">
        <w:rPr>
          <w:rFonts w:ascii="Tahoma" w:eastAsia="Arial" w:hAnsi="Tahoma" w:cs="Tahoma"/>
          <w:color w:val="000000"/>
          <w:sz w:val="21"/>
          <w:szCs w:val="21"/>
          <w:lang w:val="es-CL" w:eastAsia="es-CL"/>
        </w:rPr>
        <w:t xml:space="preserve"> </w:t>
      </w:r>
      <w:r w:rsidRPr="00C238A8">
        <w:rPr>
          <w:rFonts w:ascii="Tahoma" w:eastAsia="Arial" w:hAnsi="Tahoma" w:cs="Tahoma"/>
          <w:color w:val="000000"/>
          <w:sz w:val="21"/>
          <w:szCs w:val="21"/>
          <w:lang w:val="es-CL" w:eastAsia="es-CL"/>
        </w:rPr>
        <w:t>su importación</w:t>
      </w:r>
      <w:r w:rsidR="00722E68">
        <w:rPr>
          <w:rFonts w:ascii="Tahoma" w:eastAsia="Arial" w:hAnsi="Tahoma" w:cs="Tahoma"/>
          <w:color w:val="000000"/>
          <w:sz w:val="21"/>
          <w:szCs w:val="21"/>
          <w:lang w:val="es-CL" w:eastAsia="es-CL"/>
        </w:rPr>
        <w:t>.</w:t>
      </w:r>
    </w:p>
    <w:p w14:paraId="1B141DC5" w14:textId="77777777" w:rsidR="00722E68" w:rsidRDefault="00722E68" w:rsidP="00722E68">
      <w:pPr>
        <w:ind w:firstLine="4395"/>
        <w:jc w:val="both"/>
        <w:rPr>
          <w:rFonts w:ascii="Tahoma" w:eastAsia="Arial" w:hAnsi="Tahoma" w:cs="Tahoma"/>
          <w:color w:val="000000"/>
          <w:sz w:val="21"/>
          <w:szCs w:val="21"/>
          <w:lang w:val="es-CL" w:eastAsia="es-CL"/>
        </w:rPr>
      </w:pPr>
    </w:p>
    <w:p w14:paraId="3885BD24" w14:textId="6ECC1B79" w:rsidR="004951B8" w:rsidRDefault="00F00B14">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La Resolución </w:t>
      </w:r>
      <w:r w:rsidR="00EF15A3">
        <w:rPr>
          <w:rFonts w:ascii="Tahoma" w:eastAsia="Arial" w:hAnsi="Tahoma" w:cs="Tahoma"/>
          <w:color w:val="000000"/>
          <w:sz w:val="21"/>
          <w:szCs w:val="21"/>
          <w:lang w:val="es-CL" w:eastAsia="es-CL"/>
        </w:rPr>
        <w:t xml:space="preserve">Exenta </w:t>
      </w:r>
      <w:r>
        <w:rPr>
          <w:rFonts w:ascii="Tahoma" w:eastAsia="Arial" w:hAnsi="Tahoma" w:cs="Tahoma"/>
          <w:color w:val="000000"/>
          <w:sz w:val="21"/>
          <w:szCs w:val="21"/>
          <w:lang w:val="es-CL" w:eastAsia="es-CL"/>
        </w:rPr>
        <w:t>N°</w:t>
      </w:r>
      <w:r w:rsidR="009E6732">
        <w:rPr>
          <w:rFonts w:ascii="Tahoma" w:eastAsia="Arial" w:hAnsi="Tahoma" w:cs="Tahoma"/>
          <w:color w:val="000000"/>
          <w:sz w:val="21"/>
          <w:szCs w:val="21"/>
          <w:lang w:val="es-CL" w:eastAsia="es-CL"/>
        </w:rPr>
        <w:t>2</w:t>
      </w:r>
      <w:r>
        <w:rPr>
          <w:rFonts w:ascii="Tahoma" w:eastAsia="Arial" w:hAnsi="Tahoma" w:cs="Tahoma"/>
          <w:color w:val="000000"/>
          <w:sz w:val="21"/>
          <w:szCs w:val="21"/>
          <w:lang w:val="es-CL" w:eastAsia="es-CL"/>
        </w:rPr>
        <w:t>207</w:t>
      </w:r>
      <w:r w:rsidR="009E6732">
        <w:rPr>
          <w:rFonts w:ascii="Tahoma" w:eastAsia="Arial" w:hAnsi="Tahoma" w:cs="Tahoma"/>
          <w:color w:val="000000"/>
          <w:sz w:val="21"/>
          <w:szCs w:val="21"/>
          <w:lang w:val="es-CL" w:eastAsia="es-CL"/>
        </w:rPr>
        <w:t xml:space="preserve">, de </w:t>
      </w:r>
      <w:r>
        <w:rPr>
          <w:rFonts w:ascii="Tahoma" w:eastAsia="Arial" w:hAnsi="Tahoma" w:cs="Tahoma"/>
          <w:color w:val="000000"/>
          <w:sz w:val="21"/>
          <w:szCs w:val="21"/>
          <w:lang w:val="es-CL" w:eastAsia="es-CL"/>
        </w:rPr>
        <w:t>14</w:t>
      </w:r>
      <w:r w:rsidR="009E6732">
        <w:rPr>
          <w:rFonts w:ascii="Tahoma" w:eastAsia="Arial" w:hAnsi="Tahoma" w:cs="Tahoma"/>
          <w:color w:val="000000"/>
          <w:sz w:val="21"/>
          <w:szCs w:val="21"/>
          <w:lang w:val="es-CL" w:eastAsia="es-CL"/>
        </w:rPr>
        <w:t>.</w:t>
      </w:r>
      <w:r>
        <w:rPr>
          <w:rFonts w:ascii="Tahoma" w:eastAsia="Arial" w:hAnsi="Tahoma" w:cs="Tahoma"/>
          <w:color w:val="000000"/>
          <w:sz w:val="21"/>
          <w:szCs w:val="21"/>
          <w:lang w:val="es-CL" w:eastAsia="es-CL"/>
        </w:rPr>
        <w:t>12</w:t>
      </w:r>
      <w:r w:rsidR="009E6732">
        <w:rPr>
          <w:rFonts w:ascii="Tahoma" w:eastAsia="Arial" w:hAnsi="Tahoma" w:cs="Tahoma"/>
          <w:color w:val="000000"/>
          <w:sz w:val="21"/>
          <w:szCs w:val="21"/>
          <w:lang w:val="es-CL" w:eastAsia="es-CL"/>
        </w:rPr>
        <w:t xml:space="preserve">.2022, de la Superintendencia de Medio Ambiente, que </w:t>
      </w:r>
      <w:r>
        <w:rPr>
          <w:rFonts w:ascii="Tahoma" w:eastAsia="Arial" w:hAnsi="Tahoma" w:cs="Tahoma"/>
          <w:color w:val="000000"/>
          <w:sz w:val="21"/>
          <w:szCs w:val="21"/>
          <w:lang w:val="es-CL" w:eastAsia="es-CL"/>
        </w:rPr>
        <w:t xml:space="preserve">establece las </w:t>
      </w:r>
      <w:r w:rsidRPr="00C238A8">
        <w:rPr>
          <w:rFonts w:ascii="Tahoma" w:eastAsia="Arial" w:hAnsi="Tahoma" w:cs="Tahoma"/>
          <w:color w:val="000000"/>
          <w:sz w:val="21"/>
          <w:szCs w:val="21"/>
          <w:lang w:val="es-CL" w:eastAsia="es-CL"/>
        </w:rPr>
        <w:t>instrucciones generales sobre el p</w:t>
      </w:r>
      <w:r>
        <w:rPr>
          <w:rFonts w:ascii="Tahoma" w:eastAsia="Arial" w:hAnsi="Tahoma" w:cs="Tahoma"/>
          <w:color w:val="000000"/>
          <w:sz w:val="21"/>
          <w:szCs w:val="21"/>
          <w:lang w:val="es-CL" w:eastAsia="es-CL"/>
        </w:rPr>
        <w:t xml:space="preserve">rocedimiento de declaración </w:t>
      </w:r>
      <w:r w:rsidR="0050652B">
        <w:rPr>
          <w:rFonts w:ascii="Tahoma" w:eastAsia="Arial" w:hAnsi="Tahoma" w:cs="Tahoma"/>
          <w:color w:val="000000"/>
          <w:sz w:val="21"/>
          <w:szCs w:val="21"/>
          <w:lang w:val="es-CL" w:eastAsia="es-CL"/>
        </w:rPr>
        <w:t xml:space="preserve">del cumplimiento </w:t>
      </w:r>
      <w:r>
        <w:rPr>
          <w:rFonts w:ascii="Tahoma" w:eastAsia="Arial" w:hAnsi="Tahoma" w:cs="Tahoma"/>
          <w:color w:val="000000"/>
          <w:sz w:val="21"/>
          <w:szCs w:val="21"/>
          <w:lang w:val="es-CL" w:eastAsia="es-CL"/>
        </w:rPr>
        <w:t>de</w:t>
      </w:r>
      <w:r w:rsidRPr="00C238A8">
        <w:rPr>
          <w:rFonts w:ascii="Tahoma" w:eastAsia="Arial" w:hAnsi="Tahoma" w:cs="Tahoma"/>
          <w:color w:val="000000"/>
          <w:sz w:val="21"/>
          <w:szCs w:val="21"/>
          <w:lang w:val="es-CL" w:eastAsia="es-CL"/>
        </w:rPr>
        <w:t xml:space="preserve"> las normas de emisión</w:t>
      </w:r>
      <w:r>
        <w:rPr>
          <w:rFonts w:ascii="Tahoma" w:eastAsia="Arial" w:hAnsi="Tahoma" w:cs="Tahoma"/>
          <w:color w:val="000000"/>
          <w:sz w:val="21"/>
          <w:szCs w:val="21"/>
          <w:lang w:val="es-CL" w:eastAsia="es-CL"/>
        </w:rPr>
        <w:t xml:space="preserve"> para la importación de grupos electrógenos y maquinarias móviles.</w:t>
      </w:r>
    </w:p>
    <w:p w14:paraId="2746ED44" w14:textId="77777777" w:rsidR="00722E68" w:rsidRDefault="00722E68">
      <w:pPr>
        <w:ind w:firstLine="4395"/>
        <w:jc w:val="both"/>
        <w:rPr>
          <w:rFonts w:ascii="Tahoma" w:eastAsia="Arial" w:hAnsi="Tahoma" w:cs="Tahoma"/>
          <w:color w:val="000000"/>
          <w:sz w:val="21"/>
          <w:szCs w:val="21"/>
          <w:lang w:val="es-CL" w:eastAsia="es-CL"/>
        </w:rPr>
      </w:pPr>
    </w:p>
    <w:p w14:paraId="5FD3D60B" w14:textId="16AF41DF" w:rsidR="00D95541" w:rsidRDefault="00D95541" w:rsidP="00D95541">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El Oficio Ordinario N°2058, de 17.08.2022, de la Superintendencia de Medio Ambiente, que informa la modalidad de reporte respecto a la </w:t>
      </w:r>
      <w:r w:rsidRPr="009E6732">
        <w:rPr>
          <w:rFonts w:ascii="Tahoma" w:eastAsia="Arial" w:hAnsi="Tahoma" w:cs="Tahoma"/>
          <w:color w:val="000000"/>
          <w:sz w:val="21"/>
          <w:szCs w:val="21"/>
          <w:lang w:val="es-CL" w:eastAsia="es-CL"/>
        </w:rPr>
        <w:t xml:space="preserve">importación de grupos electrógenos </w:t>
      </w:r>
      <w:r>
        <w:rPr>
          <w:rFonts w:ascii="Tahoma" w:eastAsia="Arial" w:hAnsi="Tahoma" w:cs="Tahoma"/>
          <w:color w:val="000000"/>
          <w:sz w:val="21"/>
          <w:szCs w:val="21"/>
          <w:lang w:val="es-CL" w:eastAsia="es-CL"/>
        </w:rPr>
        <w:t xml:space="preserve">y maquinarias móviles </w:t>
      </w:r>
      <w:r w:rsidRPr="009E6732">
        <w:rPr>
          <w:rFonts w:ascii="Tahoma" w:eastAsia="Arial" w:hAnsi="Tahoma" w:cs="Tahoma"/>
          <w:color w:val="000000"/>
          <w:sz w:val="21"/>
          <w:szCs w:val="21"/>
          <w:lang w:val="es-CL" w:eastAsia="es-CL"/>
        </w:rPr>
        <w:t>que se hubiere efectuado en el mes inmediatamente anterior a aquel que se informa</w:t>
      </w:r>
      <w:r>
        <w:rPr>
          <w:rFonts w:ascii="Tahoma" w:eastAsia="Arial" w:hAnsi="Tahoma" w:cs="Tahoma"/>
          <w:color w:val="000000"/>
          <w:sz w:val="21"/>
          <w:szCs w:val="21"/>
          <w:lang w:val="es-CL" w:eastAsia="es-CL"/>
        </w:rPr>
        <w:t>.</w:t>
      </w:r>
    </w:p>
    <w:p w14:paraId="5C7ED6FC" w14:textId="090A6CA0" w:rsidR="00F03F6F" w:rsidRDefault="00F03F6F" w:rsidP="00D95541">
      <w:pPr>
        <w:ind w:firstLine="4395"/>
        <w:jc w:val="both"/>
        <w:rPr>
          <w:rFonts w:ascii="Tahoma" w:eastAsia="Arial" w:hAnsi="Tahoma" w:cs="Tahoma"/>
          <w:color w:val="000000"/>
          <w:sz w:val="21"/>
          <w:szCs w:val="21"/>
          <w:lang w:val="es-CL" w:eastAsia="es-CL"/>
        </w:rPr>
      </w:pPr>
    </w:p>
    <w:p w14:paraId="6FF5D8E4" w14:textId="45C8A051" w:rsidR="00F03F6F" w:rsidRDefault="00F03F6F" w:rsidP="00D95541">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El Oficio Ordinario N°3173, de 22.12.2022, de la Superintendencia de Medio Ambiente, que informa el alcance del artículo 4° del Decreto Supremo N°39</w:t>
      </w:r>
      <w:r w:rsidR="00EF15A3">
        <w:rPr>
          <w:rFonts w:ascii="Tahoma" w:eastAsia="Arial" w:hAnsi="Tahoma" w:cs="Tahoma"/>
          <w:color w:val="000000"/>
          <w:sz w:val="21"/>
          <w:szCs w:val="21"/>
          <w:lang w:val="es-CL" w:eastAsia="es-CL"/>
        </w:rPr>
        <w:t>,</w:t>
      </w:r>
      <w:r>
        <w:rPr>
          <w:rFonts w:ascii="Tahoma" w:eastAsia="Arial" w:hAnsi="Tahoma" w:cs="Tahoma"/>
          <w:color w:val="000000"/>
          <w:sz w:val="21"/>
          <w:szCs w:val="21"/>
          <w:lang w:val="es-CL" w:eastAsia="es-CL"/>
        </w:rPr>
        <w:t xml:space="preserve"> de 2020, del Ministerio de Medio Ambiente.</w:t>
      </w:r>
    </w:p>
    <w:p w14:paraId="42CBFF5E" w14:textId="7929570E" w:rsidR="00616953" w:rsidRDefault="00616953" w:rsidP="00616953">
      <w:pPr>
        <w:ind w:firstLine="4395"/>
        <w:jc w:val="both"/>
        <w:rPr>
          <w:rFonts w:ascii="Tahoma" w:eastAsia="Arial" w:hAnsi="Tahoma" w:cs="Tahoma"/>
          <w:color w:val="000000"/>
          <w:sz w:val="21"/>
          <w:szCs w:val="21"/>
          <w:lang w:val="es-CL" w:eastAsia="es-CL"/>
        </w:rPr>
      </w:pPr>
    </w:p>
    <w:p w14:paraId="3A766999" w14:textId="00DA4809" w:rsidR="00171F93" w:rsidRDefault="00171F93" w:rsidP="00171F93">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El Oficio Ordinario N°</w:t>
      </w:r>
      <w:r w:rsidR="004E7F1F">
        <w:rPr>
          <w:rFonts w:ascii="Tahoma" w:eastAsia="Arial" w:hAnsi="Tahoma" w:cs="Tahoma"/>
          <w:color w:val="000000"/>
          <w:sz w:val="21"/>
          <w:szCs w:val="21"/>
          <w:lang w:val="es-CL" w:eastAsia="es-CL"/>
        </w:rPr>
        <w:t>233554</w:t>
      </w:r>
      <w:r>
        <w:rPr>
          <w:rFonts w:ascii="Tahoma" w:eastAsia="Arial" w:hAnsi="Tahoma" w:cs="Tahoma"/>
          <w:color w:val="000000"/>
          <w:sz w:val="21"/>
          <w:szCs w:val="21"/>
          <w:lang w:val="es-CL" w:eastAsia="es-CL"/>
        </w:rPr>
        <w:t xml:space="preserve">, de </w:t>
      </w:r>
      <w:r w:rsidR="004E7F1F">
        <w:rPr>
          <w:rFonts w:ascii="Tahoma" w:eastAsia="Arial" w:hAnsi="Tahoma" w:cs="Tahoma"/>
          <w:color w:val="000000"/>
          <w:sz w:val="21"/>
          <w:szCs w:val="21"/>
          <w:lang w:val="es-CL" w:eastAsia="es-CL"/>
        </w:rPr>
        <w:t>25</w:t>
      </w:r>
      <w:r>
        <w:rPr>
          <w:rFonts w:ascii="Tahoma" w:eastAsia="Arial" w:hAnsi="Tahoma" w:cs="Tahoma"/>
          <w:color w:val="000000"/>
          <w:sz w:val="21"/>
          <w:szCs w:val="21"/>
          <w:lang w:val="es-CL" w:eastAsia="es-CL"/>
        </w:rPr>
        <w:t>.0</w:t>
      </w:r>
      <w:r w:rsidR="004E7F1F">
        <w:rPr>
          <w:rFonts w:ascii="Tahoma" w:eastAsia="Arial" w:hAnsi="Tahoma" w:cs="Tahoma"/>
          <w:color w:val="000000"/>
          <w:sz w:val="21"/>
          <w:szCs w:val="21"/>
          <w:lang w:val="es-CL" w:eastAsia="es-CL"/>
        </w:rPr>
        <w:t>8</w:t>
      </w:r>
      <w:r>
        <w:rPr>
          <w:rFonts w:ascii="Tahoma" w:eastAsia="Arial" w:hAnsi="Tahoma" w:cs="Tahoma"/>
          <w:color w:val="000000"/>
          <w:sz w:val="21"/>
          <w:szCs w:val="21"/>
          <w:lang w:val="es-CL" w:eastAsia="es-CL"/>
        </w:rPr>
        <w:t>.2023, del Subsecretario de Medio Ambiente</w:t>
      </w:r>
      <w:r w:rsidR="004E7F1F">
        <w:rPr>
          <w:rFonts w:ascii="Tahoma" w:eastAsia="Arial" w:hAnsi="Tahoma" w:cs="Tahoma"/>
          <w:color w:val="000000"/>
          <w:sz w:val="21"/>
          <w:szCs w:val="21"/>
          <w:lang w:val="es-CL" w:eastAsia="es-CL"/>
        </w:rPr>
        <w:t xml:space="preserve"> (S)</w:t>
      </w:r>
      <w:r>
        <w:rPr>
          <w:rFonts w:ascii="Tahoma" w:eastAsia="Arial" w:hAnsi="Tahoma" w:cs="Tahoma"/>
          <w:color w:val="000000"/>
          <w:sz w:val="21"/>
          <w:szCs w:val="21"/>
          <w:lang w:val="es-CL" w:eastAsia="es-CL"/>
        </w:rPr>
        <w:t xml:space="preserve">, que informa el listado de códigos arancelarios susceptibles de </w:t>
      </w:r>
      <w:r w:rsidR="00A52D90">
        <w:rPr>
          <w:rFonts w:ascii="Tahoma" w:eastAsia="Arial" w:hAnsi="Tahoma" w:cs="Tahoma"/>
          <w:color w:val="000000"/>
          <w:sz w:val="21"/>
          <w:szCs w:val="21"/>
          <w:lang w:val="es-CL" w:eastAsia="es-CL"/>
        </w:rPr>
        <w:t>ser consideradas como maquinaria móvil, de conformidad al artículo 2° del Decreto N°39, de 2020, del Ministerio de Medio Ambiente</w:t>
      </w:r>
      <w:r w:rsidR="004E7F1F">
        <w:rPr>
          <w:rFonts w:ascii="Tahoma" w:eastAsia="Arial" w:hAnsi="Tahoma" w:cs="Tahoma"/>
          <w:color w:val="000000"/>
          <w:sz w:val="21"/>
          <w:szCs w:val="21"/>
          <w:lang w:val="es-CL" w:eastAsia="es-CL"/>
        </w:rPr>
        <w:t>.</w:t>
      </w:r>
    </w:p>
    <w:p w14:paraId="41FDA381" w14:textId="77777777" w:rsidR="00171F93" w:rsidRDefault="00171F93" w:rsidP="00616953">
      <w:pPr>
        <w:ind w:firstLine="4395"/>
        <w:jc w:val="both"/>
        <w:rPr>
          <w:rFonts w:ascii="Tahoma" w:eastAsia="Arial" w:hAnsi="Tahoma" w:cs="Tahoma"/>
          <w:color w:val="000000"/>
          <w:sz w:val="21"/>
          <w:szCs w:val="21"/>
          <w:lang w:val="es-CL" w:eastAsia="es-CL"/>
        </w:rPr>
      </w:pPr>
    </w:p>
    <w:p w14:paraId="27109217" w14:textId="63727A03" w:rsidR="00513A0C" w:rsidRPr="00144C5F" w:rsidRDefault="00513A0C" w:rsidP="00616953">
      <w:pPr>
        <w:ind w:firstLine="4395"/>
        <w:jc w:val="both"/>
        <w:rPr>
          <w:rFonts w:ascii="Tahoma" w:eastAsia="Arial" w:hAnsi="Tahoma" w:cs="Tahoma"/>
          <w:color w:val="000000"/>
          <w:sz w:val="21"/>
          <w:szCs w:val="21"/>
          <w:lang w:val="es-CL" w:eastAsia="es-CL"/>
        </w:rPr>
      </w:pPr>
      <w:r>
        <w:rPr>
          <w:rFonts w:ascii="Tahoma" w:hAnsi="Tahoma" w:cs="Tahoma"/>
          <w:sz w:val="21"/>
          <w:szCs w:val="21"/>
        </w:rPr>
        <w:t xml:space="preserve">La Resolución </w:t>
      </w:r>
      <w:r w:rsidR="00EF15A3">
        <w:rPr>
          <w:rFonts w:ascii="Tahoma" w:hAnsi="Tahoma" w:cs="Tahoma"/>
          <w:sz w:val="21"/>
          <w:szCs w:val="21"/>
        </w:rPr>
        <w:t xml:space="preserve">Exenta </w:t>
      </w:r>
      <w:r>
        <w:rPr>
          <w:rFonts w:ascii="Tahoma" w:hAnsi="Tahoma" w:cs="Tahoma"/>
          <w:sz w:val="21"/>
          <w:szCs w:val="21"/>
        </w:rPr>
        <w:t xml:space="preserve">N°242, de </w:t>
      </w:r>
      <w:r w:rsidR="00B529B5">
        <w:rPr>
          <w:rFonts w:ascii="Tahoma" w:hAnsi="Tahoma" w:cs="Tahoma"/>
          <w:sz w:val="21"/>
          <w:szCs w:val="21"/>
        </w:rPr>
        <w:t>25.01.</w:t>
      </w:r>
      <w:r>
        <w:rPr>
          <w:rFonts w:ascii="Tahoma" w:hAnsi="Tahoma" w:cs="Tahoma"/>
          <w:sz w:val="21"/>
          <w:szCs w:val="21"/>
        </w:rPr>
        <w:t xml:space="preserve">2022, del </w:t>
      </w:r>
      <w:proofErr w:type="gramStart"/>
      <w:r>
        <w:rPr>
          <w:rFonts w:ascii="Tahoma" w:hAnsi="Tahoma" w:cs="Tahoma"/>
          <w:sz w:val="21"/>
          <w:szCs w:val="21"/>
        </w:rPr>
        <w:t>Director Nacional</w:t>
      </w:r>
      <w:proofErr w:type="gramEnd"/>
      <w:r>
        <w:rPr>
          <w:rFonts w:ascii="Tahoma" w:hAnsi="Tahoma" w:cs="Tahoma"/>
          <w:sz w:val="21"/>
          <w:szCs w:val="21"/>
        </w:rPr>
        <w:t xml:space="preserve"> de Aduanas,</w:t>
      </w:r>
      <w:r w:rsidR="000868D8">
        <w:rPr>
          <w:rFonts w:ascii="Tahoma" w:hAnsi="Tahoma" w:cs="Tahoma"/>
          <w:sz w:val="21"/>
          <w:szCs w:val="21"/>
        </w:rPr>
        <w:t xml:space="preserve"> que aprobó</w:t>
      </w:r>
      <w:r w:rsidR="00B529B5">
        <w:rPr>
          <w:rFonts w:ascii="Tahoma" w:hAnsi="Tahoma" w:cs="Tahoma"/>
          <w:sz w:val="21"/>
          <w:szCs w:val="21"/>
        </w:rPr>
        <w:t xml:space="preserve"> el Convenio de C</w:t>
      </w:r>
      <w:r>
        <w:rPr>
          <w:rFonts w:ascii="Tahoma" w:hAnsi="Tahoma" w:cs="Tahoma"/>
          <w:sz w:val="21"/>
          <w:szCs w:val="21"/>
        </w:rPr>
        <w:t>olaboración entre el Ministerio de Medio Ambiente y el Servicio Nacional de Aduanas</w:t>
      </w:r>
      <w:r w:rsidR="001D537B">
        <w:rPr>
          <w:rFonts w:ascii="Tahoma" w:hAnsi="Tahoma" w:cs="Tahoma"/>
          <w:sz w:val="21"/>
          <w:szCs w:val="21"/>
        </w:rPr>
        <w:t>.</w:t>
      </w:r>
    </w:p>
    <w:p w14:paraId="41C14722" w14:textId="77777777" w:rsidR="00663542" w:rsidRDefault="00663542" w:rsidP="00616953">
      <w:pPr>
        <w:jc w:val="both"/>
        <w:rPr>
          <w:rFonts w:ascii="Verdana" w:hAnsi="Verdana"/>
          <w:b/>
          <w:sz w:val="20"/>
          <w:szCs w:val="20"/>
        </w:rPr>
      </w:pPr>
    </w:p>
    <w:p w14:paraId="2ED2C7D5" w14:textId="103922DF" w:rsidR="00472433" w:rsidRDefault="00472433" w:rsidP="00616953">
      <w:pPr>
        <w:ind w:firstLine="4395"/>
        <w:jc w:val="both"/>
        <w:rPr>
          <w:rFonts w:ascii="Tahoma" w:hAnsi="Tahoma" w:cs="Tahoma"/>
          <w:sz w:val="21"/>
          <w:szCs w:val="21"/>
        </w:rPr>
      </w:pPr>
      <w:r>
        <w:rPr>
          <w:rFonts w:ascii="Tahoma" w:hAnsi="Tahoma" w:cs="Tahoma"/>
          <w:sz w:val="21"/>
          <w:szCs w:val="21"/>
        </w:rPr>
        <w:t xml:space="preserve">La Resolución </w:t>
      </w:r>
      <w:r w:rsidR="00EF15A3">
        <w:rPr>
          <w:rFonts w:ascii="Tahoma" w:hAnsi="Tahoma" w:cs="Tahoma"/>
          <w:sz w:val="21"/>
          <w:szCs w:val="21"/>
        </w:rPr>
        <w:t xml:space="preserve">Exenta </w:t>
      </w:r>
      <w:r>
        <w:rPr>
          <w:rFonts w:ascii="Tahoma" w:hAnsi="Tahoma" w:cs="Tahoma"/>
          <w:sz w:val="21"/>
          <w:szCs w:val="21"/>
        </w:rPr>
        <w:t>N°</w:t>
      </w:r>
      <w:r w:rsidRPr="0032762E">
        <w:rPr>
          <w:rFonts w:ascii="Tahoma" w:hAnsi="Tahoma" w:cs="Tahoma"/>
          <w:sz w:val="21"/>
          <w:szCs w:val="21"/>
        </w:rPr>
        <w:t xml:space="preserve">223, de 24.01.2022, </w:t>
      </w:r>
      <w:r>
        <w:rPr>
          <w:rFonts w:ascii="Tahoma" w:hAnsi="Tahoma" w:cs="Tahoma"/>
          <w:sz w:val="21"/>
          <w:szCs w:val="21"/>
        </w:rPr>
        <w:t xml:space="preserve">del </w:t>
      </w:r>
      <w:proofErr w:type="gramStart"/>
      <w:r>
        <w:rPr>
          <w:rFonts w:ascii="Tahoma" w:hAnsi="Tahoma" w:cs="Tahoma"/>
          <w:sz w:val="21"/>
          <w:szCs w:val="21"/>
        </w:rPr>
        <w:t>Director Nacional</w:t>
      </w:r>
      <w:proofErr w:type="gramEnd"/>
      <w:r>
        <w:rPr>
          <w:rFonts w:ascii="Tahoma" w:hAnsi="Tahoma" w:cs="Tahoma"/>
          <w:sz w:val="21"/>
          <w:szCs w:val="21"/>
        </w:rPr>
        <w:t xml:space="preserve"> de Aduanas, </w:t>
      </w:r>
      <w:r w:rsidRPr="0032762E">
        <w:rPr>
          <w:rFonts w:ascii="Tahoma" w:hAnsi="Tahoma" w:cs="Tahoma"/>
          <w:sz w:val="21"/>
          <w:szCs w:val="21"/>
        </w:rPr>
        <w:t>q</w:t>
      </w:r>
      <w:r>
        <w:rPr>
          <w:rFonts w:ascii="Tahoma" w:hAnsi="Tahoma" w:cs="Tahoma"/>
          <w:sz w:val="21"/>
          <w:szCs w:val="21"/>
        </w:rPr>
        <w:t>ue aprobó</w:t>
      </w:r>
      <w:r w:rsidRPr="0032762E">
        <w:rPr>
          <w:rFonts w:ascii="Tahoma" w:hAnsi="Tahoma" w:cs="Tahoma"/>
          <w:sz w:val="21"/>
          <w:szCs w:val="21"/>
        </w:rPr>
        <w:t xml:space="preserve"> la actualización al Procedimiento de Publicación Anticipada</w:t>
      </w:r>
      <w:r>
        <w:rPr>
          <w:rFonts w:ascii="Tahoma" w:hAnsi="Tahoma" w:cs="Tahoma"/>
          <w:sz w:val="21"/>
          <w:szCs w:val="21"/>
        </w:rPr>
        <w:t xml:space="preserve">. </w:t>
      </w:r>
    </w:p>
    <w:p w14:paraId="7AFB7962" w14:textId="3B471767" w:rsidR="00BB6A8D" w:rsidRDefault="00BB6A8D" w:rsidP="00616953">
      <w:pPr>
        <w:ind w:firstLine="4395"/>
        <w:jc w:val="both"/>
        <w:rPr>
          <w:rFonts w:ascii="Tahoma" w:hAnsi="Tahoma" w:cs="Tahoma"/>
          <w:sz w:val="21"/>
          <w:szCs w:val="21"/>
        </w:rPr>
      </w:pPr>
      <w:r w:rsidRPr="00BB6A8D">
        <w:rPr>
          <w:rFonts w:ascii="Tahoma" w:hAnsi="Tahoma" w:cs="Tahoma"/>
          <w:sz w:val="21"/>
          <w:szCs w:val="21"/>
        </w:rPr>
        <w:t>El Arancel Aduanero Nacional establecido mediante Decreto del Ministerio de Hacienda N°473, de 26.10.2021, publicado en el Diario Oficial de 10.12.2021</w:t>
      </w:r>
      <w:r w:rsidR="00FA24F1">
        <w:rPr>
          <w:rFonts w:ascii="Tahoma" w:hAnsi="Tahoma" w:cs="Tahoma"/>
          <w:sz w:val="21"/>
          <w:szCs w:val="21"/>
        </w:rPr>
        <w:t>, y sus modificaciones.</w:t>
      </w:r>
    </w:p>
    <w:p w14:paraId="6749001B" w14:textId="77777777" w:rsidR="008C3591" w:rsidRDefault="008C3591" w:rsidP="00C42253">
      <w:pPr>
        <w:jc w:val="both"/>
        <w:rPr>
          <w:rFonts w:ascii="Verdana" w:hAnsi="Verdana"/>
          <w:b/>
          <w:sz w:val="20"/>
          <w:szCs w:val="20"/>
        </w:rPr>
      </w:pPr>
    </w:p>
    <w:p w14:paraId="769601D1" w14:textId="77777777" w:rsidR="008F3590" w:rsidRPr="00144C5F" w:rsidRDefault="0003790E" w:rsidP="00DC5E06">
      <w:pPr>
        <w:ind w:firstLine="4395"/>
        <w:jc w:val="both"/>
        <w:rPr>
          <w:rFonts w:ascii="Tahoma" w:eastAsia="Arial" w:hAnsi="Tahoma" w:cs="Tahoma"/>
          <w:b/>
          <w:color w:val="000000"/>
          <w:sz w:val="21"/>
          <w:szCs w:val="21"/>
          <w:lang w:val="es-CL" w:eastAsia="es-CL"/>
        </w:rPr>
      </w:pPr>
      <w:r w:rsidRPr="00144C5F">
        <w:rPr>
          <w:rFonts w:ascii="Tahoma" w:eastAsia="Arial" w:hAnsi="Tahoma" w:cs="Tahoma"/>
          <w:b/>
          <w:color w:val="000000"/>
          <w:sz w:val="21"/>
          <w:szCs w:val="21"/>
          <w:lang w:val="es-CL" w:eastAsia="es-CL"/>
        </w:rPr>
        <w:t>CONSIDERANDO:</w:t>
      </w:r>
    </w:p>
    <w:p w14:paraId="73D0B259" w14:textId="77777777" w:rsidR="005A4FA9" w:rsidRPr="00144C5F" w:rsidRDefault="005A4FA9" w:rsidP="005A4FA9">
      <w:pPr>
        <w:jc w:val="both"/>
        <w:rPr>
          <w:rFonts w:ascii="Tahoma" w:eastAsia="Arial" w:hAnsi="Tahoma" w:cs="Tahoma"/>
          <w:color w:val="000000"/>
          <w:sz w:val="21"/>
          <w:szCs w:val="21"/>
          <w:lang w:val="es-CL" w:eastAsia="es-CL"/>
        </w:rPr>
      </w:pPr>
    </w:p>
    <w:p w14:paraId="2856F140" w14:textId="77777777" w:rsidR="005A4FA9" w:rsidRDefault="005A4FA9" w:rsidP="00616953">
      <w:pPr>
        <w:ind w:firstLine="4395"/>
        <w:jc w:val="both"/>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Que, </w:t>
      </w:r>
      <w:r w:rsidR="008F68FD" w:rsidRPr="00144C5F">
        <w:rPr>
          <w:rFonts w:ascii="Tahoma" w:eastAsia="Arial" w:hAnsi="Tahoma" w:cs="Tahoma"/>
          <w:color w:val="000000"/>
          <w:sz w:val="21"/>
          <w:szCs w:val="21"/>
          <w:lang w:val="es-CL" w:eastAsia="es-CL"/>
        </w:rPr>
        <w:t>el numeral 10.1 del Capítulo 3 del Compendio de Normas Aduaneras establece los documentos base para la confección de las respectivas destinaciones aduaneras de ingreso.</w:t>
      </w:r>
    </w:p>
    <w:p w14:paraId="2A71F3E7" w14:textId="77777777" w:rsidR="00513A0C" w:rsidRPr="00144C5F" w:rsidRDefault="00513A0C" w:rsidP="00616953">
      <w:pPr>
        <w:ind w:firstLine="4395"/>
        <w:jc w:val="both"/>
        <w:rPr>
          <w:rFonts w:ascii="Tahoma" w:eastAsia="Arial" w:hAnsi="Tahoma" w:cs="Tahoma"/>
          <w:color w:val="000000"/>
          <w:sz w:val="21"/>
          <w:szCs w:val="21"/>
          <w:lang w:val="es-CL" w:eastAsia="es-CL"/>
        </w:rPr>
      </w:pPr>
    </w:p>
    <w:p w14:paraId="70A69B9D" w14:textId="5573A31A" w:rsidR="00A12ABA" w:rsidRDefault="005A4FA9" w:rsidP="00616953">
      <w:pPr>
        <w:ind w:firstLine="4395"/>
        <w:jc w:val="both"/>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Que, </w:t>
      </w:r>
      <w:r w:rsidR="00944837">
        <w:rPr>
          <w:rFonts w:ascii="Tahoma" w:eastAsia="Arial" w:hAnsi="Tahoma" w:cs="Tahoma"/>
          <w:color w:val="000000"/>
          <w:sz w:val="21"/>
          <w:szCs w:val="21"/>
          <w:lang w:val="es-CL" w:eastAsia="es-CL"/>
        </w:rPr>
        <w:t>a través del Decreto N°3</w:t>
      </w:r>
      <w:r w:rsidR="00F00B14">
        <w:rPr>
          <w:rFonts w:ascii="Tahoma" w:eastAsia="Arial" w:hAnsi="Tahoma" w:cs="Tahoma"/>
          <w:color w:val="000000"/>
          <w:sz w:val="21"/>
          <w:szCs w:val="21"/>
          <w:lang w:val="es-CL" w:eastAsia="es-CL"/>
        </w:rPr>
        <w:t>9</w:t>
      </w:r>
      <w:r w:rsidR="008F68FD" w:rsidRPr="00144C5F">
        <w:rPr>
          <w:rFonts w:ascii="Tahoma" w:eastAsia="Arial" w:hAnsi="Tahoma" w:cs="Tahoma"/>
          <w:color w:val="000000"/>
          <w:sz w:val="21"/>
          <w:szCs w:val="21"/>
          <w:lang w:val="es-CL" w:eastAsia="es-CL"/>
        </w:rPr>
        <w:t xml:space="preserve"> de 2020</w:t>
      </w:r>
      <w:r w:rsidR="00A12ABA" w:rsidRPr="00144C5F">
        <w:rPr>
          <w:rFonts w:ascii="Tahoma" w:eastAsia="Arial" w:hAnsi="Tahoma" w:cs="Tahoma"/>
          <w:color w:val="000000"/>
          <w:sz w:val="21"/>
          <w:szCs w:val="21"/>
          <w:lang w:val="es-CL" w:eastAsia="es-CL"/>
        </w:rPr>
        <w:t xml:space="preserve">, el Ministerio </w:t>
      </w:r>
      <w:r w:rsidR="008F68FD" w:rsidRPr="00144C5F">
        <w:rPr>
          <w:rFonts w:ascii="Tahoma" w:eastAsia="Arial" w:hAnsi="Tahoma" w:cs="Tahoma"/>
          <w:color w:val="000000"/>
          <w:sz w:val="21"/>
          <w:szCs w:val="21"/>
          <w:lang w:val="es-CL" w:eastAsia="es-CL"/>
        </w:rPr>
        <w:t>de Medio Ambiente</w:t>
      </w:r>
      <w:r w:rsidR="00A12ABA" w:rsidRPr="00144C5F">
        <w:rPr>
          <w:rFonts w:ascii="Tahoma" w:eastAsia="Arial" w:hAnsi="Tahoma" w:cs="Tahoma"/>
          <w:color w:val="000000"/>
          <w:sz w:val="21"/>
          <w:szCs w:val="21"/>
          <w:lang w:val="es-CL" w:eastAsia="es-CL"/>
        </w:rPr>
        <w:t xml:space="preserve"> ha procedido</w:t>
      </w:r>
      <w:r w:rsidR="008F68FD" w:rsidRPr="00144C5F">
        <w:rPr>
          <w:rFonts w:ascii="Tahoma" w:eastAsia="Arial" w:hAnsi="Tahoma" w:cs="Tahoma"/>
          <w:color w:val="000000"/>
          <w:sz w:val="21"/>
          <w:szCs w:val="21"/>
          <w:lang w:val="es-CL" w:eastAsia="es-CL"/>
        </w:rPr>
        <w:t xml:space="preserve"> a establecer los niveles de emisión para</w:t>
      </w:r>
      <w:r w:rsidR="00944837" w:rsidRPr="00944837">
        <w:rPr>
          <w:rFonts w:ascii="Tahoma" w:eastAsia="Arial" w:hAnsi="Tahoma" w:cs="Tahoma"/>
          <w:color w:val="000000"/>
          <w:sz w:val="21"/>
          <w:szCs w:val="21"/>
          <w:lang w:val="es-CL" w:eastAsia="es-CL"/>
        </w:rPr>
        <w:t xml:space="preserve"> l</w:t>
      </w:r>
      <w:r w:rsidR="00F00B14">
        <w:rPr>
          <w:rFonts w:ascii="Tahoma" w:eastAsia="Arial" w:hAnsi="Tahoma" w:cs="Tahoma"/>
          <w:color w:val="000000"/>
          <w:sz w:val="21"/>
          <w:szCs w:val="21"/>
          <w:lang w:val="es-CL" w:eastAsia="es-CL"/>
        </w:rPr>
        <w:t>a maquinaria móvil</w:t>
      </w:r>
      <w:r w:rsidR="00944837" w:rsidRPr="00944837">
        <w:rPr>
          <w:rFonts w:ascii="Tahoma" w:eastAsia="Arial" w:hAnsi="Tahoma" w:cs="Tahoma"/>
          <w:color w:val="000000"/>
          <w:sz w:val="21"/>
          <w:szCs w:val="21"/>
          <w:lang w:val="es-CL" w:eastAsia="es-CL"/>
        </w:rPr>
        <w:t xml:space="preserve"> </w:t>
      </w:r>
      <w:r w:rsidR="00944837">
        <w:rPr>
          <w:rFonts w:ascii="Tahoma" w:eastAsia="Arial" w:hAnsi="Tahoma" w:cs="Tahoma"/>
          <w:color w:val="000000"/>
          <w:sz w:val="21"/>
          <w:szCs w:val="21"/>
          <w:lang w:val="es-CL" w:eastAsia="es-CL"/>
        </w:rPr>
        <w:t>importad</w:t>
      </w:r>
      <w:r w:rsidR="00F00B14">
        <w:rPr>
          <w:rFonts w:ascii="Tahoma" w:eastAsia="Arial" w:hAnsi="Tahoma" w:cs="Tahoma"/>
          <w:color w:val="000000"/>
          <w:sz w:val="21"/>
          <w:szCs w:val="21"/>
          <w:lang w:val="es-CL" w:eastAsia="es-CL"/>
        </w:rPr>
        <w:t>a</w:t>
      </w:r>
      <w:r w:rsidR="00944837">
        <w:rPr>
          <w:rFonts w:ascii="Tahoma" w:eastAsia="Arial" w:hAnsi="Tahoma" w:cs="Tahoma"/>
          <w:color w:val="000000"/>
          <w:sz w:val="21"/>
          <w:szCs w:val="21"/>
          <w:lang w:val="es-CL" w:eastAsia="es-CL"/>
        </w:rPr>
        <w:t xml:space="preserve"> al país</w:t>
      </w:r>
      <w:r w:rsidR="00F00B14">
        <w:rPr>
          <w:rFonts w:ascii="Tahoma" w:eastAsia="Arial" w:hAnsi="Tahoma" w:cs="Tahoma"/>
          <w:color w:val="000000"/>
          <w:sz w:val="21"/>
          <w:szCs w:val="21"/>
          <w:lang w:val="es-CL" w:eastAsia="es-CL"/>
        </w:rPr>
        <w:t xml:space="preserve">, correspondiente a aquella </w:t>
      </w:r>
      <w:r w:rsidR="00BB6A8D">
        <w:rPr>
          <w:rFonts w:ascii="Tahoma" w:eastAsia="Arial" w:hAnsi="Tahoma" w:cs="Tahoma"/>
          <w:color w:val="000000"/>
          <w:sz w:val="21"/>
          <w:szCs w:val="21"/>
          <w:lang w:val="es-CL" w:eastAsia="es-CL"/>
        </w:rPr>
        <w:t xml:space="preserve">“no </w:t>
      </w:r>
      <w:r w:rsidR="00F00B14" w:rsidRPr="00C238A8">
        <w:rPr>
          <w:rFonts w:ascii="Tahoma" w:eastAsia="Arial" w:hAnsi="Tahoma" w:cs="Tahoma"/>
          <w:color w:val="000000"/>
          <w:sz w:val="21"/>
          <w:szCs w:val="21"/>
          <w:lang w:val="es-CL" w:eastAsia="es-CL"/>
        </w:rPr>
        <w:t xml:space="preserve">destinada al transporte de pasajeros o mercancías por carretera, apta para desplazarse sobre el suelo, con o sin carrocería, y que funciona en base a motores de combustión interna, de encendido por compresión, </w:t>
      </w:r>
      <w:r w:rsidR="00F00B14" w:rsidRPr="00BB6A8D">
        <w:rPr>
          <w:rFonts w:ascii="Tahoma" w:eastAsia="Arial" w:hAnsi="Tahoma" w:cs="Tahoma"/>
          <w:color w:val="000000"/>
          <w:sz w:val="21"/>
          <w:szCs w:val="21"/>
          <w:lang w:val="es-CL" w:eastAsia="es-CL"/>
        </w:rPr>
        <w:t>con una potencia neta instalada, igual o superior a 19 kW e inferior o igual a 560 kW</w:t>
      </w:r>
      <w:r w:rsidR="00BB6A8D">
        <w:rPr>
          <w:rFonts w:ascii="Tahoma" w:eastAsia="Arial" w:hAnsi="Tahoma" w:cs="Tahoma"/>
          <w:color w:val="000000"/>
          <w:sz w:val="21"/>
          <w:szCs w:val="21"/>
          <w:lang w:val="es-CL" w:eastAsia="es-CL"/>
        </w:rPr>
        <w:t>”, excluyendo “</w:t>
      </w:r>
      <w:r w:rsidR="00BB6A8D" w:rsidRPr="00BB6A8D">
        <w:rPr>
          <w:rFonts w:ascii="Tahoma" w:eastAsia="Arial" w:hAnsi="Tahoma" w:cs="Tahoma"/>
          <w:color w:val="000000"/>
          <w:sz w:val="21"/>
          <w:szCs w:val="21"/>
          <w:lang w:val="es-CL" w:eastAsia="es-CL"/>
        </w:rPr>
        <w:t>los motores destinados a la propulsión de automotores, locomotoras u otros elementos y equipos ferroviarios que se desplacen sobre rieles, barcos, aeronaves y vehículos de recreación</w:t>
      </w:r>
      <w:r w:rsidR="00BB6A8D">
        <w:rPr>
          <w:rFonts w:ascii="Tahoma" w:eastAsia="Arial" w:hAnsi="Tahoma" w:cs="Tahoma"/>
          <w:color w:val="000000"/>
          <w:sz w:val="21"/>
          <w:szCs w:val="21"/>
          <w:lang w:val="es-CL" w:eastAsia="es-CL"/>
        </w:rPr>
        <w:t>”</w:t>
      </w:r>
      <w:r w:rsidR="00F00B14" w:rsidRPr="00BB6A8D">
        <w:rPr>
          <w:rFonts w:ascii="Tahoma" w:eastAsia="Arial" w:hAnsi="Tahoma" w:cs="Tahoma"/>
          <w:color w:val="000000"/>
          <w:sz w:val="21"/>
          <w:szCs w:val="21"/>
          <w:lang w:val="es-CL" w:eastAsia="es-CL"/>
        </w:rPr>
        <w:t>.</w:t>
      </w:r>
    </w:p>
    <w:p w14:paraId="42ACC6CD" w14:textId="77777777" w:rsidR="00FF18CE" w:rsidRDefault="00FF18CE" w:rsidP="00616953">
      <w:pPr>
        <w:ind w:firstLine="4395"/>
        <w:jc w:val="both"/>
        <w:rPr>
          <w:rFonts w:ascii="Tahoma" w:eastAsia="Arial" w:hAnsi="Tahoma" w:cs="Tahoma"/>
          <w:color w:val="000000"/>
          <w:sz w:val="21"/>
          <w:szCs w:val="21"/>
          <w:lang w:val="es-CL" w:eastAsia="es-CL"/>
        </w:rPr>
      </w:pPr>
    </w:p>
    <w:p w14:paraId="342FE509" w14:textId="77777777" w:rsidR="00F03F6F" w:rsidRPr="003B51CB" w:rsidRDefault="00FF18CE" w:rsidP="003B51CB">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Que, el artículo 3° del Decreto N°3</w:t>
      </w:r>
      <w:r w:rsidR="00F5101A">
        <w:rPr>
          <w:rFonts w:ascii="Tahoma" w:eastAsia="Arial" w:hAnsi="Tahoma" w:cs="Tahoma"/>
          <w:color w:val="000000"/>
          <w:sz w:val="21"/>
          <w:szCs w:val="21"/>
          <w:lang w:val="es-CL" w:eastAsia="es-CL"/>
        </w:rPr>
        <w:t>9</w:t>
      </w:r>
      <w:r>
        <w:rPr>
          <w:rFonts w:ascii="Tahoma" w:eastAsia="Arial" w:hAnsi="Tahoma" w:cs="Tahoma"/>
          <w:color w:val="000000"/>
          <w:sz w:val="21"/>
          <w:szCs w:val="21"/>
          <w:lang w:val="es-CL" w:eastAsia="es-CL"/>
        </w:rPr>
        <w:t xml:space="preserve"> establece que las normas de emisión serán aplicables a l</w:t>
      </w:r>
      <w:r w:rsidR="00F5101A">
        <w:rPr>
          <w:rFonts w:ascii="Tahoma" w:eastAsia="Arial" w:hAnsi="Tahoma" w:cs="Tahoma"/>
          <w:color w:val="000000"/>
          <w:sz w:val="21"/>
          <w:szCs w:val="21"/>
          <w:lang w:val="es-CL" w:eastAsia="es-CL"/>
        </w:rPr>
        <w:t>as maquinarias móviles</w:t>
      </w:r>
      <w:r w:rsidRPr="00FF18CE">
        <w:rPr>
          <w:rFonts w:ascii="Tahoma" w:eastAsia="Arial" w:hAnsi="Tahoma" w:cs="Tahoma"/>
          <w:color w:val="000000"/>
          <w:sz w:val="21"/>
          <w:szCs w:val="21"/>
          <w:lang w:val="es-CL" w:eastAsia="es-CL"/>
        </w:rPr>
        <w:t xml:space="preserve"> </w:t>
      </w:r>
      <w:r>
        <w:rPr>
          <w:rFonts w:ascii="Tahoma" w:eastAsia="Arial" w:hAnsi="Tahoma" w:cs="Tahoma"/>
          <w:color w:val="000000"/>
          <w:sz w:val="21"/>
          <w:szCs w:val="21"/>
          <w:lang w:val="es-CL" w:eastAsia="es-CL"/>
        </w:rPr>
        <w:t>cuya importación se realice</w:t>
      </w:r>
      <w:r w:rsidRPr="00FF18CE">
        <w:rPr>
          <w:rFonts w:ascii="Tahoma" w:eastAsia="Arial" w:hAnsi="Tahoma" w:cs="Tahoma"/>
          <w:color w:val="000000"/>
          <w:sz w:val="21"/>
          <w:szCs w:val="21"/>
          <w:lang w:val="es-CL" w:eastAsia="es-CL"/>
        </w:rPr>
        <w:t xml:space="preserve"> a contar de 24 meses desde la </w:t>
      </w:r>
      <w:proofErr w:type="gramStart"/>
      <w:r w:rsidRPr="00FF18CE">
        <w:rPr>
          <w:rFonts w:ascii="Tahoma" w:eastAsia="Arial" w:hAnsi="Tahoma" w:cs="Tahoma"/>
          <w:color w:val="000000"/>
          <w:sz w:val="21"/>
          <w:szCs w:val="21"/>
          <w:lang w:val="es-CL" w:eastAsia="es-CL"/>
        </w:rPr>
        <w:t>entrada en vigencia</w:t>
      </w:r>
      <w:proofErr w:type="gramEnd"/>
      <w:r w:rsidRPr="00FF18CE">
        <w:rPr>
          <w:rFonts w:ascii="Tahoma" w:eastAsia="Arial" w:hAnsi="Tahoma" w:cs="Tahoma"/>
          <w:color w:val="000000"/>
          <w:sz w:val="21"/>
          <w:szCs w:val="21"/>
          <w:lang w:val="es-CL" w:eastAsia="es-CL"/>
        </w:rPr>
        <w:t xml:space="preserve"> del decreto</w:t>
      </w:r>
      <w:r w:rsidR="00F03F6F">
        <w:rPr>
          <w:rFonts w:ascii="Tahoma" w:eastAsia="Arial" w:hAnsi="Tahoma" w:cs="Tahoma"/>
          <w:color w:val="000000"/>
          <w:sz w:val="21"/>
          <w:szCs w:val="21"/>
          <w:lang w:val="es-CL" w:eastAsia="es-CL"/>
        </w:rPr>
        <w:t xml:space="preserve"> y para el</w:t>
      </w:r>
      <w:r w:rsidR="00F03F6F" w:rsidRPr="003B51CB">
        <w:rPr>
          <w:rFonts w:ascii="Tahoma" w:eastAsia="Arial" w:hAnsi="Tahoma" w:cs="Tahoma"/>
          <w:color w:val="000000"/>
          <w:sz w:val="21"/>
          <w:szCs w:val="21"/>
          <w:lang w:val="es-CL" w:eastAsia="es-CL"/>
        </w:rPr>
        <w:t xml:space="preserve"> caso de los tractores, esta exigencia se aplicará a contar de 36 meses desde </w:t>
      </w:r>
      <w:r w:rsidR="00F03F6F">
        <w:rPr>
          <w:rFonts w:ascii="Tahoma" w:eastAsia="Arial" w:hAnsi="Tahoma" w:cs="Tahoma"/>
          <w:color w:val="000000"/>
          <w:sz w:val="21"/>
          <w:szCs w:val="21"/>
          <w:lang w:val="es-CL" w:eastAsia="es-CL"/>
        </w:rPr>
        <w:t>su</w:t>
      </w:r>
      <w:r w:rsidR="00F03F6F" w:rsidRPr="003B51CB">
        <w:rPr>
          <w:rFonts w:ascii="Tahoma" w:eastAsia="Arial" w:hAnsi="Tahoma" w:cs="Tahoma"/>
          <w:color w:val="000000"/>
          <w:sz w:val="21"/>
          <w:szCs w:val="21"/>
          <w:lang w:val="es-CL" w:eastAsia="es-CL"/>
        </w:rPr>
        <w:t xml:space="preserve"> entrada en vigencia.</w:t>
      </w:r>
    </w:p>
    <w:p w14:paraId="1590762A" w14:textId="77777777" w:rsidR="00944837" w:rsidRPr="00144C5F" w:rsidRDefault="00944837" w:rsidP="003B51CB">
      <w:pPr>
        <w:ind w:firstLine="4395"/>
        <w:jc w:val="both"/>
        <w:rPr>
          <w:rFonts w:ascii="Tahoma" w:eastAsia="Arial" w:hAnsi="Tahoma" w:cs="Tahoma"/>
          <w:color w:val="000000"/>
          <w:sz w:val="21"/>
          <w:szCs w:val="21"/>
          <w:lang w:val="es-CL" w:eastAsia="es-CL"/>
        </w:rPr>
      </w:pPr>
    </w:p>
    <w:p w14:paraId="4004BB5C" w14:textId="4675A242" w:rsidR="00A1245F" w:rsidRDefault="00677DFC" w:rsidP="00D75B53">
      <w:pPr>
        <w:ind w:firstLine="4395"/>
        <w:jc w:val="both"/>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Que, el </w:t>
      </w:r>
      <w:r w:rsidR="008F68FD" w:rsidRPr="00144C5F">
        <w:rPr>
          <w:rFonts w:ascii="Tahoma" w:eastAsia="Arial" w:hAnsi="Tahoma" w:cs="Tahoma"/>
          <w:color w:val="000000"/>
          <w:sz w:val="21"/>
          <w:szCs w:val="21"/>
          <w:lang w:val="es-CL" w:eastAsia="es-CL"/>
        </w:rPr>
        <w:t>de</w:t>
      </w:r>
      <w:r w:rsidR="004C766E">
        <w:rPr>
          <w:rFonts w:ascii="Tahoma" w:eastAsia="Arial" w:hAnsi="Tahoma" w:cs="Tahoma"/>
          <w:color w:val="000000"/>
          <w:sz w:val="21"/>
          <w:szCs w:val="21"/>
          <w:lang w:val="es-CL" w:eastAsia="es-CL"/>
        </w:rPr>
        <w:t xml:space="preserve">creto en </w:t>
      </w:r>
      <w:r w:rsidR="004C766E" w:rsidRPr="00BB6A8D">
        <w:rPr>
          <w:rFonts w:ascii="Tahoma" w:eastAsia="Arial" w:hAnsi="Tahoma" w:cs="Tahoma"/>
          <w:color w:val="000000"/>
          <w:sz w:val="21"/>
          <w:szCs w:val="21"/>
          <w:lang w:val="es-CL" w:eastAsia="es-CL"/>
        </w:rPr>
        <w:t>come</w:t>
      </w:r>
      <w:r w:rsidR="00BB6A8D" w:rsidRPr="00BB6A8D">
        <w:rPr>
          <w:rFonts w:ascii="Tahoma" w:eastAsia="Arial" w:hAnsi="Tahoma"/>
          <w:color w:val="000000"/>
          <w:sz w:val="21"/>
          <w:lang w:val="es-CL"/>
        </w:rPr>
        <w:t>n</w:t>
      </w:r>
      <w:r w:rsidR="004C766E" w:rsidRPr="00BB6A8D">
        <w:rPr>
          <w:rFonts w:ascii="Tahoma" w:eastAsia="Arial" w:hAnsi="Tahoma" w:cs="Tahoma"/>
          <w:color w:val="000000"/>
          <w:sz w:val="21"/>
          <w:szCs w:val="21"/>
          <w:lang w:val="es-CL" w:eastAsia="es-CL"/>
        </w:rPr>
        <w:t>to</w:t>
      </w:r>
      <w:r w:rsidR="00E13BB5">
        <w:rPr>
          <w:rFonts w:ascii="Tahoma" w:eastAsia="Arial" w:hAnsi="Tahoma" w:cs="Tahoma"/>
          <w:color w:val="000000"/>
          <w:sz w:val="21"/>
          <w:szCs w:val="21"/>
          <w:lang w:val="es-CL" w:eastAsia="es-CL"/>
        </w:rPr>
        <w:t>,</w:t>
      </w:r>
      <w:r w:rsidR="004C766E">
        <w:rPr>
          <w:rFonts w:ascii="Tahoma" w:eastAsia="Arial" w:hAnsi="Tahoma" w:cs="Tahoma"/>
          <w:color w:val="000000"/>
          <w:sz w:val="21"/>
          <w:szCs w:val="21"/>
          <w:lang w:val="es-CL" w:eastAsia="es-CL"/>
        </w:rPr>
        <w:t xml:space="preserve"> en su artículo </w:t>
      </w:r>
      <w:r w:rsidR="00F5101A">
        <w:rPr>
          <w:rFonts w:ascii="Tahoma" w:eastAsia="Arial" w:hAnsi="Tahoma" w:cs="Tahoma"/>
          <w:color w:val="000000"/>
          <w:sz w:val="21"/>
          <w:szCs w:val="21"/>
          <w:lang w:val="es-CL" w:eastAsia="es-CL"/>
        </w:rPr>
        <w:t>4</w:t>
      </w:r>
      <w:r w:rsidR="008F68FD" w:rsidRPr="00144C5F">
        <w:rPr>
          <w:rFonts w:ascii="Tahoma" w:eastAsia="Arial" w:hAnsi="Tahoma" w:cs="Tahoma"/>
          <w:color w:val="000000"/>
          <w:sz w:val="21"/>
          <w:szCs w:val="21"/>
          <w:lang w:val="es-CL" w:eastAsia="es-CL"/>
        </w:rPr>
        <w:t xml:space="preserve">°, establece que </w:t>
      </w:r>
      <w:r w:rsidR="00F5101A">
        <w:rPr>
          <w:rFonts w:ascii="Tahoma" w:eastAsia="Arial" w:hAnsi="Tahoma" w:cs="Tahoma"/>
          <w:color w:val="000000"/>
          <w:sz w:val="21"/>
          <w:szCs w:val="21"/>
          <w:lang w:val="es-CL" w:eastAsia="es-CL"/>
        </w:rPr>
        <w:t>l</w:t>
      </w:r>
      <w:r w:rsidR="00F5101A" w:rsidRPr="00C238A8">
        <w:rPr>
          <w:rFonts w:ascii="Tahoma" w:eastAsia="Arial" w:hAnsi="Tahoma" w:cs="Tahoma"/>
          <w:color w:val="000000"/>
          <w:sz w:val="21"/>
          <w:szCs w:val="21"/>
          <w:lang w:val="es-CL" w:eastAsia="es-CL"/>
        </w:rPr>
        <w:t xml:space="preserve">os fabricantes o sus representantes legales en Chile, distribuidores o importadores, de maquinarias móviles afectas a </w:t>
      </w:r>
      <w:r w:rsidR="00F5101A">
        <w:rPr>
          <w:rFonts w:ascii="Tahoma" w:eastAsia="Arial" w:hAnsi="Tahoma" w:cs="Tahoma"/>
          <w:color w:val="000000"/>
          <w:sz w:val="21"/>
          <w:szCs w:val="21"/>
          <w:lang w:val="es-CL" w:eastAsia="es-CL"/>
        </w:rPr>
        <w:t xml:space="preserve">los límites de emisión exigidos, </w:t>
      </w:r>
      <w:r w:rsidR="00F5101A" w:rsidRPr="00C238A8">
        <w:rPr>
          <w:rFonts w:ascii="Tahoma" w:eastAsia="Arial" w:hAnsi="Tahoma" w:cs="Tahoma"/>
          <w:color w:val="000000"/>
          <w:sz w:val="21"/>
          <w:szCs w:val="21"/>
          <w:lang w:val="es-CL" w:eastAsia="es-CL"/>
        </w:rPr>
        <w:t>deberán presentar un certificado ante la Superintendencia del Medio Ambiente, que verificará el cumplimiento de las emisiones del tipo o familia de motor de la maquinaria móvil, previo a su importación, de acuerdo a los procedimientos establecidos por el Reglamento (UE) 2016/1628 del Parlamento Europeo y del Consejo, o por el Código de Regulaciones Federales de los Estados Unidos de América (CFR), título 40, parte 1039, según corresponda.</w:t>
      </w:r>
      <w:r w:rsidR="00F5101A" w:rsidRPr="00144C5F" w:rsidDel="00F5101A">
        <w:rPr>
          <w:rFonts w:ascii="Tahoma" w:eastAsia="Arial" w:hAnsi="Tahoma" w:cs="Tahoma"/>
          <w:color w:val="000000"/>
          <w:sz w:val="21"/>
          <w:szCs w:val="21"/>
          <w:lang w:val="es-CL" w:eastAsia="es-CL"/>
        </w:rPr>
        <w:t xml:space="preserve"> </w:t>
      </w:r>
    </w:p>
    <w:p w14:paraId="29DE86CF" w14:textId="77777777" w:rsidR="00BB6A8D" w:rsidRDefault="00BB6A8D" w:rsidP="00D75B53">
      <w:pPr>
        <w:ind w:firstLine="4395"/>
        <w:jc w:val="both"/>
        <w:rPr>
          <w:rFonts w:ascii="Tahoma" w:eastAsia="Arial" w:hAnsi="Tahoma" w:cs="Tahoma"/>
          <w:color w:val="000000"/>
          <w:sz w:val="21"/>
          <w:szCs w:val="21"/>
          <w:lang w:val="es-CL" w:eastAsia="es-CL"/>
        </w:rPr>
      </w:pPr>
    </w:p>
    <w:p w14:paraId="2CA53E11" w14:textId="3609A628" w:rsidR="00115287" w:rsidRDefault="00F03F6F" w:rsidP="00171F93">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Que, a través del Oficio Ordinario N°3173, de 2022, la Superintendencia de Medio Ambiente informa el alcance del artículo 4° del Decreto N°39</w:t>
      </w:r>
      <w:r w:rsidR="007000E8">
        <w:rPr>
          <w:rFonts w:ascii="Tahoma" w:eastAsia="Arial" w:hAnsi="Tahoma" w:cs="Tahoma"/>
          <w:color w:val="000000"/>
          <w:sz w:val="21"/>
          <w:szCs w:val="21"/>
          <w:lang w:val="es-CL" w:eastAsia="es-CL"/>
        </w:rPr>
        <w:t xml:space="preserve">, en relación a la </w:t>
      </w:r>
      <w:r w:rsidR="007000E8" w:rsidRPr="003B51CB">
        <w:rPr>
          <w:rFonts w:ascii="Tahoma" w:eastAsia="Arial" w:hAnsi="Tahoma" w:cs="Tahoma"/>
          <w:color w:val="000000"/>
          <w:sz w:val="21"/>
          <w:szCs w:val="21"/>
          <w:lang w:val="es-CL" w:eastAsia="es-CL"/>
        </w:rPr>
        <w:t>verificación del cumplimiento de las emisiones del tipo o familia de motor de la maquinaria móvil</w:t>
      </w:r>
      <w:r w:rsidR="00ED1D2A">
        <w:rPr>
          <w:rFonts w:ascii="Tahoma" w:eastAsia="Arial" w:hAnsi="Tahoma" w:cs="Tahoma"/>
          <w:color w:val="000000"/>
          <w:sz w:val="21"/>
          <w:szCs w:val="21"/>
          <w:lang w:val="es-CL" w:eastAsia="es-CL"/>
        </w:rPr>
        <w:t xml:space="preserve"> importada</w:t>
      </w:r>
      <w:r w:rsidR="007000E8" w:rsidRPr="003B51CB">
        <w:rPr>
          <w:rFonts w:ascii="Tahoma" w:eastAsia="Arial" w:hAnsi="Tahoma" w:cs="Tahoma"/>
          <w:color w:val="000000"/>
          <w:sz w:val="21"/>
          <w:szCs w:val="21"/>
          <w:lang w:val="es-CL" w:eastAsia="es-CL"/>
        </w:rPr>
        <w:t>, señalando que los sujetos regulados deben presentar ante dicha Superintendencia el certificado de cumplimiento de la norma de emisiones</w:t>
      </w:r>
      <w:r w:rsidR="007000E8">
        <w:rPr>
          <w:rFonts w:ascii="Tahoma" w:eastAsia="Arial" w:hAnsi="Tahoma" w:cs="Tahoma"/>
          <w:color w:val="000000"/>
          <w:sz w:val="21"/>
          <w:szCs w:val="21"/>
          <w:lang w:val="es-CL" w:eastAsia="es-CL"/>
        </w:rPr>
        <w:t xml:space="preserve"> otorgado por el </w:t>
      </w:r>
      <w:r w:rsidR="007000E8" w:rsidRPr="00BB6A8D">
        <w:rPr>
          <w:rFonts w:ascii="Tahoma" w:eastAsia="Arial" w:hAnsi="Tahoma" w:cs="Tahoma"/>
          <w:color w:val="000000"/>
          <w:sz w:val="21"/>
          <w:szCs w:val="21"/>
          <w:lang w:val="es-CL" w:eastAsia="es-CL"/>
        </w:rPr>
        <w:t>fabricante</w:t>
      </w:r>
      <w:r w:rsidR="007000E8" w:rsidRPr="003B51CB">
        <w:rPr>
          <w:rFonts w:ascii="Tahoma" w:eastAsia="Arial" w:hAnsi="Tahoma" w:cs="Tahoma"/>
          <w:color w:val="000000"/>
          <w:sz w:val="21"/>
          <w:szCs w:val="21"/>
          <w:lang w:val="es-CL" w:eastAsia="es-CL"/>
        </w:rPr>
        <w:t xml:space="preserve"> o su representante legal en Chile, de forma previa a su importación, constituyendo el comprobante emitido </w:t>
      </w:r>
      <w:r w:rsidR="007000E8" w:rsidRPr="00DA3FD9">
        <w:rPr>
          <w:rFonts w:ascii="Tahoma" w:eastAsia="Arial" w:hAnsi="Tahoma" w:cs="Tahoma"/>
          <w:color w:val="000000"/>
          <w:sz w:val="21"/>
          <w:szCs w:val="21"/>
          <w:lang w:val="es-CL" w:eastAsia="es-CL"/>
        </w:rPr>
        <w:t>en el módulo del</w:t>
      </w:r>
      <w:r w:rsidR="007000E8">
        <w:rPr>
          <w:rFonts w:ascii="Tahoma" w:eastAsia="Arial" w:hAnsi="Tahoma" w:cs="Tahoma"/>
          <w:color w:val="000000"/>
          <w:sz w:val="21"/>
          <w:szCs w:val="21"/>
          <w:lang w:val="es-CL" w:eastAsia="es-CL"/>
        </w:rPr>
        <w:t xml:space="preserve"> </w:t>
      </w:r>
      <w:r w:rsidR="007000E8" w:rsidRPr="00220798">
        <w:rPr>
          <w:rFonts w:ascii="Tahoma" w:eastAsia="Arial" w:hAnsi="Tahoma" w:cs="Tahoma"/>
          <w:color w:val="000000"/>
          <w:sz w:val="21"/>
          <w:szCs w:val="21"/>
          <w:lang w:val="es-CL" w:eastAsia="es-CL"/>
        </w:rPr>
        <w:t>Sistema de Seguimiento Atmosférico</w:t>
      </w:r>
      <w:r w:rsidR="007000E8" w:rsidRPr="00DA3FD9">
        <w:rPr>
          <w:rFonts w:ascii="Tahoma" w:eastAsia="Arial" w:hAnsi="Tahoma" w:cs="Tahoma"/>
          <w:color w:val="000000"/>
          <w:sz w:val="21"/>
          <w:szCs w:val="21"/>
          <w:lang w:val="es-CL" w:eastAsia="es-CL"/>
        </w:rPr>
        <w:t xml:space="preserve"> </w:t>
      </w:r>
      <w:r w:rsidR="007000E8">
        <w:rPr>
          <w:rFonts w:ascii="Tahoma" w:eastAsia="Arial" w:hAnsi="Tahoma" w:cs="Tahoma"/>
          <w:color w:val="000000"/>
          <w:sz w:val="21"/>
          <w:szCs w:val="21"/>
          <w:lang w:val="es-CL" w:eastAsia="es-CL"/>
        </w:rPr>
        <w:t>(</w:t>
      </w:r>
      <w:r w:rsidR="007000E8" w:rsidRPr="00DA3FD9">
        <w:rPr>
          <w:rFonts w:ascii="Tahoma" w:eastAsia="Arial" w:hAnsi="Tahoma" w:cs="Tahoma"/>
          <w:color w:val="000000"/>
          <w:sz w:val="21"/>
          <w:szCs w:val="21"/>
          <w:lang w:val="es-CL" w:eastAsia="es-CL"/>
        </w:rPr>
        <w:t>SISAT</w:t>
      </w:r>
      <w:r w:rsidR="007000E8">
        <w:rPr>
          <w:rFonts w:ascii="Tahoma" w:eastAsia="Arial" w:hAnsi="Tahoma" w:cs="Tahoma"/>
          <w:color w:val="000000"/>
          <w:sz w:val="21"/>
          <w:szCs w:val="21"/>
          <w:lang w:val="es-CL" w:eastAsia="es-CL"/>
        </w:rPr>
        <w:t>), un documento base de la respetiva destinación aduanera.</w:t>
      </w:r>
      <w:r w:rsidR="007000E8" w:rsidRPr="003B51CB">
        <w:rPr>
          <w:rFonts w:ascii="Tahoma" w:eastAsia="Arial" w:hAnsi="Tahoma" w:cs="Tahoma"/>
          <w:color w:val="000000"/>
          <w:sz w:val="21"/>
          <w:szCs w:val="21"/>
          <w:lang w:val="es-CL" w:eastAsia="es-CL"/>
        </w:rPr>
        <w:t xml:space="preserve">  </w:t>
      </w:r>
    </w:p>
    <w:p w14:paraId="264CA9BC" w14:textId="77777777" w:rsidR="00BB6A8D" w:rsidRDefault="00BB6A8D" w:rsidP="00616953">
      <w:pPr>
        <w:ind w:firstLine="4395"/>
        <w:jc w:val="both"/>
        <w:rPr>
          <w:rFonts w:ascii="Tahoma" w:eastAsia="Arial" w:hAnsi="Tahoma" w:cs="Tahoma"/>
          <w:color w:val="000000"/>
          <w:sz w:val="21"/>
          <w:szCs w:val="21"/>
          <w:lang w:val="es-CL" w:eastAsia="es-CL"/>
        </w:rPr>
      </w:pPr>
    </w:p>
    <w:p w14:paraId="5A4AEAD1" w14:textId="78245E90" w:rsidR="009E6732" w:rsidRDefault="00513A0C" w:rsidP="00616953">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Que, </w:t>
      </w:r>
      <w:r w:rsidR="009C14AC" w:rsidRPr="00144C5F">
        <w:rPr>
          <w:rFonts w:ascii="Tahoma" w:eastAsia="Arial" w:hAnsi="Tahoma" w:cs="Tahoma"/>
          <w:color w:val="000000"/>
          <w:sz w:val="21"/>
          <w:szCs w:val="21"/>
          <w:lang w:val="es-CL" w:eastAsia="es-CL"/>
        </w:rPr>
        <w:t>e</w:t>
      </w:r>
      <w:r w:rsidR="009C14AC">
        <w:rPr>
          <w:rFonts w:ascii="Tahoma" w:eastAsia="Arial" w:hAnsi="Tahoma" w:cs="Tahoma"/>
          <w:color w:val="000000"/>
          <w:sz w:val="21"/>
          <w:szCs w:val="21"/>
          <w:lang w:val="es-CL" w:eastAsia="es-CL"/>
        </w:rPr>
        <w:t>l mismo decreto en su artículo</w:t>
      </w:r>
      <w:r>
        <w:rPr>
          <w:rFonts w:ascii="Tahoma" w:eastAsia="Arial" w:hAnsi="Tahoma" w:cs="Tahoma"/>
          <w:color w:val="000000"/>
          <w:sz w:val="21"/>
          <w:szCs w:val="21"/>
          <w:lang w:val="es-CL" w:eastAsia="es-CL"/>
        </w:rPr>
        <w:t xml:space="preserve"> </w:t>
      </w:r>
      <w:r w:rsidR="00E55FB7">
        <w:rPr>
          <w:rFonts w:ascii="Tahoma" w:eastAsia="Arial" w:hAnsi="Tahoma" w:cs="Tahoma"/>
          <w:color w:val="000000"/>
          <w:sz w:val="21"/>
          <w:szCs w:val="21"/>
          <w:lang w:val="es-CL" w:eastAsia="es-CL"/>
        </w:rPr>
        <w:t>5</w:t>
      </w:r>
      <w:r>
        <w:rPr>
          <w:rFonts w:ascii="Tahoma" w:eastAsia="Arial" w:hAnsi="Tahoma" w:cs="Tahoma"/>
          <w:color w:val="000000"/>
          <w:sz w:val="21"/>
          <w:szCs w:val="21"/>
          <w:lang w:val="es-CL" w:eastAsia="es-CL"/>
        </w:rPr>
        <w:t xml:space="preserve">° establece </w:t>
      </w:r>
      <w:r w:rsidR="009C14AC">
        <w:rPr>
          <w:rFonts w:ascii="Tahoma" w:eastAsia="Arial" w:hAnsi="Tahoma" w:cs="Tahoma"/>
          <w:color w:val="000000"/>
          <w:sz w:val="21"/>
          <w:szCs w:val="21"/>
          <w:lang w:val="es-CL" w:eastAsia="es-CL"/>
        </w:rPr>
        <w:t>que,</w:t>
      </w:r>
      <w:r>
        <w:rPr>
          <w:rFonts w:ascii="Tahoma" w:eastAsia="Arial" w:hAnsi="Tahoma" w:cs="Tahoma"/>
          <w:color w:val="000000"/>
          <w:sz w:val="21"/>
          <w:szCs w:val="21"/>
          <w:lang w:val="es-CL" w:eastAsia="es-CL"/>
        </w:rPr>
        <w:t xml:space="preserve"> </w:t>
      </w:r>
      <w:r w:rsidRPr="00513A0C">
        <w:rPr>
          <w:rFonts w:ascii="Tahoma" w:eastAsia="Arial" w:hAnsi="Tahoma" w:cs="Tahoma"/>
          <w:color w:val="000000"/>
          <w:sz w:val="21"/>
          <w:szCs w:val="21"/>
          <w:lang w:val="es-CL" w:eastAsia="es-CL"/>
        </w:rPr>
        <w:t xml:space="preserve">a contar de 24 meses desde la entrada en vigencia del </w:t>
      </w:r>
      <w:r w:rsidR="00A1245F">
        <w:rPr>
          <w:rFonts w:ascii="Tahoma" w:eastAsia="Arial" w:hAnsi="Tahoma" w:cs="Tahoma"/>
          <w:color w:val="000000"/>
          <w:sz w:val="21"/>
          <w:szCs w:val="21"/>
          <w:lang w:val="es-CL" w:eastAsia="es-CL"/>
        </w:rPr>
        <w:t>decreto</w:t>
      </w:r>
      <w:r w:rsidRPr="00513A0C">
        <w:rPr>
          <w:rFonts w:ascii="Tahoma" w:eastAsia="Arial" w:hAnsi="Tahoma" w:cs="Tahoma"/>
          <w:color w:val="000000"/>
          <w:sz w:val="21"/>
          <w:szCs w:val="21"/>
          <w:lang w:val="es-CL" w:eastAsia="es-CL"/>
        </w:rPr>
        <w:t xml:space="preserve">, el Servicio Nacional de Aduanas deberá informar mensualmente a la Superintendencia del Medio Ambiente acerca de la importación de </w:t>
      </w:r>
      <w:r w:rsidR="00E55FB7" w:rsidRPr="00DA3FD9">
        <w:rPr>
          <w:rFonts w:ascii="Tahoma" w:eastAsia="Arial" w:hAnsi="Tahoma" w:cs="Tahoma"/>
          <w:color w:val="000000"/>
          <w:sz w:val="21"/>
          <w:szCs w:val="21"/>
          <w:lang w:val="es-CL" w:eastAsia="es-CL"/>
        </w:rPr>
        <w:t>maquinaria móvil</w:t>
      </w:r>
      <w:r w:rsidR="00E55FB7" w:rsidRPr="00513A0C" w:rsidDel="00E55FB7">
        <w:rPr>
          <w:rFonts w:ascii="Tahoma" w:eastAsia="Arial" w:hAnsi="Tahoma" w:cs="Tahoma"/>
          <w:color w:val="000000"/>
          <w:sz w:val="21"/>
          <w:szCs w:val="21"/>
          <w:lang w:val="es-CL" w:eastAsia="es-CL"/>
        </w:rPr>
        <w:t xml:space="preserve"> </w:t>
      </w:r>
      <w:r w:rsidRPr="00513A0C">
        <w:rPr>
          <w:rFonts w:ascii="Tahoma" w:eastAsia="Arial" w:hAnsi="Tahoma" w:cs="Tahoma"/>
          <w:color w:val="000000"/>
          <w:sz w:val="21"/>
          <w:szCs w:val="21"/>
          <w:lang w:val="es-CL" w:eastAsia="es-CL"/>
        </w:rPr>
        <w:t>que se hubiere efectuado en el mes inmediatamente anterior a aquel que se informa</w:t>
      </w:r>
      <w:r>
        <w:rPr>
          <w:rFonts w:ascii="Tahoma" w:eastAsia="Arial" w:hAnsi="Tahoma" w:cs="Tahoma"/>
          <w:color w:val="000000"/>
          <w:sz w:val="21"/>
          <w:szCs w:val="21"/>
          <w:lang w:val="es-CL" w:eastAsia="es-CL"/>
        </w:rPr>
        <w:t>.</w:t>
      </w:r>
    </w:p>
    <w:p w14:paraId="18FA0822" w14:textId="77777777" w:rsidR="009C14AC" w:rsidRDefault="009C14AC" w:rsidP="00616953">
      <w:pPr>
        <w:ind w:firstLine="4395"/>
        <w:jc w:val="both"/>
        <w:rPr>
          <w:rFonts w:ascii="Tahoma" w:eastAsia="Arial" w:hAnsi="Tahoma" w:cs="Tahoma"/>
          <w:color w:val="000000"/>
          <w:sz w:val="21"/>
          <w:szCs w:val="21"/>
          <w:lang w:val="es-CL" w:eastAsia="es-CL"/>
        </w:rPr>
      </w:pPr>
    </w:p>
    <w:p w14:paraId="071F2933" w14:textId="69AE65B8" w:rsidR="00A1245F" w:rsidRDefault="009C14AC" w:rsidP="00795186">
      <w:pPr>
        <w:ind w:firstLine="4395"/>
        <w:jc w:val="both"/>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Que, </w:t>
      </w:r>
      <w:r w:rsidR="006355B6">
        <w:rPr>
          <w:rFonts w:ascii="Tahoma" w:eastAsia="Arial" w:hAnsi="Tahoma" w:cs="Tahoma"/>
          <w:color w:val="000000"/>
          <w:sz w:val="21"/>
          <w:szCs w:val="21"/>
          <w:lang w:val="es-CL" w:eastAsia="es-CL"/>
        </w:rPr>
        <w:t xml:space="preserve">el </w:t>
      </w:r>
      <w:r>
        <w:rPr>
          <w:rFonts w:ascii="Tahoma" w:eastAsia="Arial" w:hAnsi="Tahoma" w:cs="Tahoma"/>
          <w:color w:val="000000"/>
          <w:sz w:val="21"/>
          <w:szCs w:val="21"/>
          <w:lang w:val="es-CL" w:eastAsia="es-CL"/>
        </w:rPr>
        <w:t>inciso</w:t>
      </w:r>
      <w:r w:rsidR="006355B6">
        <w:rPr>
          <w:rFonts w:ascii="Tahoma" w:eastAsia="Arial" w:hAnsi="Tahoma" w:cs="Tahoma"/>
          <w:color w:val="000000"/>
          <w:sz w:val="21"/>
          <w:szCs w:val="21"/>
          <w:lang w:val="es-CL" w:eastAsia="es-CL"/>
        </w:rPr>
        <w:t xml:space="preserve"> segundo</w:t>
      </w:r>
      <w:r>
        <w:rPr>
          <w:rFonts w:ascii="Tahoma" w:eastAsia="Arial" w:hAnsi="Tahoma" w:cs="Tahoma"/>
          <w:color w:val="000000"/>
          <w:sz w:val="21"/>
          <w:szCs w:val="21"/>
          <w:lang w:val="es-CL" w:eastAsia="es-CL"/>
        </w:rPr>
        <w:t xml:space="preserve"> d</w:t>
      </w:r>
      <w:r w:rsidRPr="00144C5F">
        <w:rPr>
          <w:rFonts w:ascii="Tahoma" w:eastAsia="Arial" w:hAnsi="Tahoma" w:cs="Tahoma"/>
          <w:color w:val="000000"/>
          <w:sz w:val="21"/>
          <w:szCs w:val="21"/>
          <w:lang w:val="es-CL" w:eastAsia="es-CL"/>
        </w:rPr>
        <w:t>e</w:t>
      </w:r>
      <w:r>
        <w:rPr>
          <w:rFonts w:ascii="Tahoma" w:eastAsia="Arial" w:hAnsi="Tahoma" w:cs="Tahoma"/>
          <w:color w:val="000000"/>
          <w:sz w:val="21"/>
          <w:szCs w:val="21"/>
          <w:lang w:val="es-CL" w:eastAsia="es-CL"/>
        </w:rPr>
        <w:t>l mismo artículo 5</w:t>
      </w:r>
      <w:r w:rsidRPr="00144C5F">
        <w:rPr>
          <w:rFonts w:ascii="Tahoma" w:eastAsia="Arial" w:hAnsi="Tahoma" w:cs="Tahoma"/>
          <w:color w:val="000000"/>
          <w:sz w:val="21"/>
          <w:szCs w:val="21"/>
          <w:lang w:val="es-CL" w:eastAsia="es-CL"/>
        </w:rPr>
        <w:t xml:space="preserve">° </w:t>
      </w:r>
      <w:r>
        <w:rPr>
          <w:rFonts w:ascii="Tahoma" w:eastAsia="Arial" w:hAnsi="Tahoma" w:cs="Tahoma"/>
          <w:color w:val="000000"/>
          <w:sz w:val="21"/>
          <w:szCs w:val="21"/>
          <w:lang w:val="es-CL" w:eastAsia="es-CL"/>
        </w:rPr>
        <w:t>establece</w:t>
      </w:r>
      <w:r w:rsidRPr="00144C5F">
        <w:rPr>
          <w:rFonts w:ascii="Tahoma" w:eastAsia="Arial" w:hAnsi="Tahoma" w:cs="Tahoma"/>
          <w:color w:val="000000"/>
          <w:sz w:val="21"/>
          <w:szCs w:val="21"/>
          <w:lang w:val="es-CL" w:eastAsia="es-CL"/>
        </w:rPr>
        <w:t xml:space="preserve"> </w:t>
      </w:r>
      <w:r>
        <w:rPr>
          <w:rFonts w:ascii="Tahoma" w:eastAsia="Arial" w:hAnsi="Tahoma" w:cs="Tahoma"/>
          <w:color w:val="000000"/>
          <w:sz w:val="21"/>
          <w:szCs w:val="21"/>
          <w:lang w:val="es-CL" w:eastAsia="es-CL"/>
        </w:rPr>
        <w:t>que, e</w:t>
      </w:r>
      <w:r w:rsidRPr="0066551C">
        <w:rPr>
          <w:rFonts w:ascii="Tahoma" w:eastAsia="Arial" w:hAnsi="Tahoma" w:cs="Tahoma"/>
          <w:color w:val="000000"/>
          <w:sz w:val="21"/>
          <w:szCs w:val="21"/>
          <w:lang w:val="es-CL" w:eastAsia="es-CL"/>
        </w:rPr>
        <w:t>n el plazo de 6 meses contados desde su entrada en vigencia</w:t>
      </w:r>
      <w:r w:rsidR="006355B6">
        <w:rPr>
          <w:rFonts w:ascii="Tahoma" w:eastAsia="Arial" w:hAnsi="Tahoma" w:cs="Tahoma"/>
          <w:color w:val="000000"/>
          <w:sz w:val="21"/>
          <w:szCs w:val="21"/>
          <w:lang w:val="es-CL" w:eastAsia="es-CL"/>
        </w:rPr>
        <w:t xml:space="preserve"> del presente decreto</w:t>
      </w:r>
      <w:r w:rsidRPr="0066551C">
        <w:rPr>
          <w:rFonts w:ascii="Tahoma" w:eastAsia="Arial" w:hAnsi="Tahoma" w:cs="Tahoma"/>
          <w:color w:val="000000"/>
          <w:sz w:val="21"/>
          <w:szCs w:val="21"/>
          <w:lang w:val="es-CL" w:eastAsia="es-CL"/>
        </w:rPr>
        <w:t>,</w:t>
      </w:r>
      <w:r>
        <w:rPr>
          <w:rFonts w:ascii="Tahoma" w:eastAsia="Arial" w:hAnsi="Tahoma" w:cs="Tahoma"/>
          <w:color w:val="000000"/>
          <w:sz w:val="21"/>
          <w:szCs w:val="21"/>
          <w:lang w:val="es-CL" w:eastAsia="es-CL"/>
        </w:rPr>
        <w:t xml:space="preserve"> </w:t>
      </w:r>
      <w:r w:rsidRPr="00144C5F">
        <w:rPr>
          <w:rFonts w:ascii="Tahoma" w:eastAsia="Arial" w:hAnsi="Tahoma" w:cs="Tahoma"/>
          <w:color w:val="000000"/>
          <w:sz w:val="21"/>
          <w:szCs w:val="21"/>
          <w:lang w:val="es-CL" w:eastAsia="es-CL"/>
        </w:rPr>
        <w:t xml:space="preserve">el Servicio Nacional de Aduanas </w:t>
      </w:r>
      <w:r w:rsidRPr="00C238A8">
        <w:rPr>
          <w:rFonts w:ascii="Tahoma" w:eastAsia="Arial" w:hAnsi="Tahoma" w:cs="Tahoma"/>
          <w:color w:val="000000"/>
          <w:sz w:val="21"/>
          <w:szCs w:val="21"/>
          <w:lang w:val="es-CL" w:eastAsia="es-CL"/>
        </w:rPr>
        <w:t xml:space="preserve">deberá dictar un </w:t>
      </w:r>
      <w:r>
        <w:rPr>
          <w:rFonts w:ascii="Tahoma" w:eastAsia="Arial" w:hAnsi="Tahoma" w:cs="Tahoma"/>
          <w:color w:val="000000"/>
          <w:sz w:val="21"/>
          <w:szCs w:val="21"/>
          <w:lang w:val="es-CL" w:eastAsia="es-CL"/>
        </w:rPr>
        <w:t>O</w:t>
      </w:r>
      <w:r w:rsidRPr="00C238A8">
        <w:rPr>
          <w:rFonts w:ascii="Tahoma" w:eastAsia="Arial" w:hAnsi="Tahoma" w:cs="Tahoma"/>
          <w:color w:val="000000"/>
          <w:sz w:val="21"/>
          <w:szCs w:val="21"/>
          <w:lang w:val="es-CL" w:eastAsia="es-CL"/>
        </w:rPr>
        <w:t xml:space="preserve">ficio </w:t>
      </w:r>
      <w:r>
        <w:rPr>
          <w:rFonts w:ascii="Tahoma" w:eastAsia="Arial" w:hAnsi="Tahoma" w:cs="Tahoma"/>
          <w:color w:val="000000"/>
          <w:sz w:val="21"/>
          <w:szCs w:val="21"/>
          <w:lang w:val="es-CL" w:eastAsia="es-CL"/>
        </w:rPr>
        <w:t>C</w:t>
      </w:r>
      <w:r w:rsidRPr="00C238A8">
        <w:rPr>
          <w:rFonts w:ascii="Tahoma" w:eastAsia="Arial" w:hAnsi="Tahoma" w:cs="Tahoma"/>
          <w:color w:val="000000"/>
          <w:sz w:val="21"/>
          <w:szCs w:val="21"/>
          <w:lang w:val="es-CL" w:eastAsia="es-CL"/>
        </w:rPr>
        <w:t>ircular para impartir instrucciones respecto a la importación de maquinaria móvil, instrucciones difundidas a través del Oficio Circular</w:t>
      </w:r>
      <w:r>
        <w:rPr>
          <w:rFonts w:ascii="Tahoma" w:eastAsia="Arial" w:hAnsi="Tahoma" w:cs="Tahoma"/>
          <w:color w:val="000000"/>
          <w:sz w:val="21"/>
          <w:szCs w:val="21"/>
          <w:lang w:val="es-CL" w:eastAsia="es-CL"/>
        </w:rPr>
        <w:t xml:space="preserve"> N°85,</w:t>
      </w:r>
      <w:r w:rsidRPr="00C238A8">
        <w:rPr>
          <w:rFonts w:ascii="Tahoma" w:eastAsia="Arial" w:hAnsi="Tahoma" w:cs="Tahoma"/>
          <w:color w:val="000000"/>
          <w:sz w:val="21"/>
          <w:szCs w:val="21"/>
          <w:lang w:val="es-CL" w:eastAsia="es-CL"/>
        </w:rPr>
        <w:t xml:space="preserve"> de 2022</w:t>
      </w:r>
      <w:r w:rsidR="00337364">
        <w:rPr>
          <w:rFonts w:ascii="Tahoma" w:eastAsia="Arial" w:hAnsi="Tahoma" w:cs="Tahoma"/>
          <w:color w:val="000000"/>
          <w:sz w:val="21"/>
          <w:szCs w:val="21"/>
          <w:lang w:val="es-CL" w:eastAsia="es-CL"/>
        </w:rPr>
        <w:t>, del Director Nacional de Aduanas (S)</w:t>
      </w:r>
      <w:r w:rsidRPr="00C238A8">
        <w:rPr>
          <w:rFonts w:ascii="Tahoma" w:eastAsia="Arial" w:hAnsi="Tahoma" w:cs="Tahoma"/>
          <w:color w:val="000000"/>
          <w:sz w:val="21"/>
          <w:szCs w:val="21"/>
          <w:lang w:val="es-CL" w:eastAsia="es-CL"/>
        </w:rPr>
        <w:t>.</w:t>
      </w:r>
    </w:p>
    <w:p w14:paraId="4CA8AAE0" w14:textId="77777777" w:rsidR="00BB6A8D" w:rsidRDefault="00BB6A8D" w:rsidP="00795186">
      <w:pPr>
        <w:ind w:firstLine="4395"/>
        <w:jc w:val="both"/>
        <w:rPr>
          <w:rFonts w:ascii="Tahoma" w:eastAsia="Arial" w:hAnsi="Tahoma" w:cs="Tahoma"/>
          <w:color w:val="000000"/>
          <w:sz w:val="21"/>
          <w:szCs w:val="21"/>
          <w:lang w:val="es-CL" w:eastAsia="es-CL"/>
        </w:rPr>
      </w:pPr>
    </w:p>
    <w:p w14:paraId="0716F46F" w14:textId="5B5D774E" w:rsidR="00E55FB7" w:rsidRDefault="00E55FB7" w:rsidP="00795186">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Que, de acuerdo al artículo 4° de la Resolución N°2207, de 2022, la Superintendencia de Medio Ambiente establece que la </w:t>
      </w:r>
      <w:r w:rsidRPr="00DA3FD9">
        <w:rPr>
          <w:rFonts w:ascii="Tahoma" w:eastAsia="Arial" w:hAnsi="Tahoma" w:cs="Tahoma"/>
          <w:color w:val="000000"/>
          <w:sz w:val="21"/>
          <w:szCs w:val="21"/>
          <w:lang w:val="es-CL" w:eastAsia="es-CL"/>
        </w:rPr>
        <w:t xml:space="preserve">declaración </w:t>
      </w:r>
      <w:r>
        <w:rPr>
          <w:rFonts w:ascii="Tahoma" w:eastAsia="Arial" w:hAnsi="Tahoma" w:cs="Tahoma"/>
          <w:color w:val="000000"/>
          <w:sz w:val="21"/>
          <w:szCs w:val="21"/>
          <w:lang w:val="es-CL" w:eastAsia="es-CL"/>
        </w:rPr>
        <w:t xml:space="preserve">del certificado de emisiones </w:t>
      </w:r>
      <w:r w:rsidRPr="00DA3FD9">
        <w:rPr>
          <w:rFonts w:ascii="Tahoma" w:eastAsia="Arial" w:hAnsi="Tahoma" w:cs="Tahoma"/>
          <w:color w:val="000000"/>
          <w:sz w:val="21"/>
          <w:szCs w:val="21"/>
          <w:lang w:val="es-CL" w:eastAsia="es-CL"/>
        </w:rPr>
        <w:t xml:space="preserve">se deberá realizar en forma previa a cada importación, identificando los productos que se van a ingresar al país, sus emisiones, a nivel de marca o familia de motor, según corresponda, y de forma fiel a su certificado o documento base, </w:t>
      </w:r>
      <w:r>
        <w:rPr>
          <w:rFonts w:ascii="Tahoma" w:eastAsia="Arial" w:hAnsi="Tahoma" w:cs="Tahoma"/>
          <w:color w:val="000000"/>
          <w:sz w:val="21"/>
          <w:szCs w:val="21"/>
          <w:lang w:val="es-CL" w:eastAsia="es-CL"/>
        </w:rPr>
        <w:t xml:space="preserve">a través de </w:t>
      </w:r>
      <w:r w:rsidRPr="00DA3FD9">
        <w:rPr>
          <w:rFonts w:ascii="Tahoma" w:eastAsia="Arial" w:hAnsi="Tahoma" w:cs="Tahoma"/>
          <w:color w:val="000000"/>
          <w:sz w:val="21"/>
          <w:szCs w:val="21"/>
          <w:lang w:val="es-CL" w:eastAsia="es-CL"/>
        </w:rPr>
        <w:t>un formulario de declaración en el módulo del</w:t>
      </w:r>
      <w:r w:rsidR="00715F25">
        <w:rPr>
          <w:rFonts w:ascii="Tahoma" w:eastAsia="Arial" w:hAnsi="Tahoma" w:cs="Tahoma"/>
          <w:color w:val="000000"/>
          <w:sz w:val="21"/>
          <w:szCs w:val="21"/>
          <w:lang w:val="es-CL" w:eastAsia="es-CL"/>
        </w:rPr>
        <w:t xml:space="preserve"> </w:t>
      </w:r>
      <w:r w:rsidRPr="00DA3FD9">
        <w:rPr>
          <w:rFonts w:ascii="Tahoma" w:eastAsia="Arial" w:hAnsi="Tahoma" w:cs="Tahoma"/>
          <w:color w:val="000000"/>
          <w:sz w:val="21"/>
          <w:szCs w:val="21"/>
          <w:lang w:val="es-CL" w:eastAsia="es-CL"/>
        </w:rPr>
        <w:t>SISAT habilitado para estos efectos.</w:t>
      </w:r>
    </w:p>
    <w:p w14:paraId="2BB6DA02" w14:textId="77777777" w:rsidR="00A52D90" w:rsidRDefault="00A52D90" w:rsidP="00795186">
      <w:pPr>
        <w:ind w:firstLine="4395"/>
        <w:jc w:val="both"/>
        <w:rPr>
          <w:rFonts w:ascii="Tahoma" w:eastAsia="Arial" w:hAnsi="Tahoma" w:cs="Tahoma"/>
          <w:color w:val="000000"/>
          <w:sz w:val="21"/>
          <w:szCs w:val="21"/>
          <w:lang w:val="es-CL" w:eastAsia="es-CL"/>
        </w:rPr>
      </w:pPr>
    </w:p>
    <w:p w14:paraId="16ABF11C" w14:textId="2FC055D9" w:rsidR="00E55FB7" w:rsidRDefault="00E55FB7" w:rsidP="00E55FB7">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Que, el artículo 5° de la misma Resolución, señala que las</w:t>
      </w:r>
      <w:r w:rsidRPr="00DA3FD9">
        <w:rPr>
          <w:rFonts w:ascii="Tahoma" w:eastAsia="Arial" w:hAnsi="Tahoma" w:cs="Tahoma"/>
          <w:color w:val="000000"/>
          <w:sz w:val="21"/>
          <w:szCs w:val="21"/>
          <w:lang w:val="es-CL" w:eastAsia="es-CL"/>
        </w:rPr>
        <w:t xml:space="preserve"> excepciones establecidas en las normas producto</w:t>
      </w:r>
      <w:r>
        <w:rPr>
          <w:rFonts w:ascii="Tahoma" w:eastAsia="Arial" w:hAnsi="Tahoma" w:cs="Tahoma"/>
          <w:color w:val="000000"/>
          <w:sz w:val="21"/>
          <w:szCs w:val="21"/>
          <w:lang w:val="es-CL" w:eastAsia="es-CL"/>
        </w:rPr>
        <w:t>,</w:t>
      </w:r>
      <w:r w:rsidRPr="00DA3FD9">
        <w:rPr>
          <w:rFonts w:ascii="Tahoma" w:eastAsia="Arial" w:hAnsi="Tahoma" w:cs="Tahoma"/>
          <w:color w:val="000000"/>
          <w:sz w:val="21"/>
          <w:szCs w:val="21"/>
          <w:lang w:val="es-CL" w:eastAsia="es-CL"/>
        </w:rPr>
        <w:t xml:space="preserve"> no eximen a importadores, distribuidores o fabricantes del deber de registro y declaración, informando sobre el tipo de producto y cantidades a importar.</w:t>
      </w:r>
    </w:p>
    <w:p w14:paraId="00AA4405" w14:textId="1F0033A8" w:rsidR="00A52D90" w:rsidRDefault="00A52D90" w:rsidP="00E55FB7">
      <w:pPr>
        <w:ind w:firstLine="4395"/>
        <w:jc w:val="both"/>
        <w:rPr>
          <w:rFonts w:ascii="Tahoma" w:eastAsia="Arial" w:hAnsi="Tahoma" w:cs="Tahoma"/>
          <w:color w:val="000000"/>
          <w:sz w:val="21"/>
          <w:szCs w:val="21"/>
          <w:lang w:val="es-CL" w:eastAsia="es-CL"/>
        </w:rPr>
      </w:pPr>
    </w:p>
    <w:p w14:paraId="65CA8494" w14:textId="4299C410" w:rsidR="00A52D90" w:rsidRDefault="00A52D90" w:rsidP="00E55FB7">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Que, a través del Oficio Ordinario N°23</w:t>
      </w:r>
      <w:r w:rsidR="004E7F1F">
        <w:rPr>
          <w:rFonts w:ascii="Tahoma" w:eastAsia="Arial" w:hAnsi="Tahoma" w:cs="Tahoma"/>
          <w:color w:val="000000"/>
          <w:sz w:val="21"/>
          <w:szCs w:val="21"/>
          <w:lang w:val="es-CL" w:eastAsia="es-CL"/>
        </w:rPr>
        <w:t>3554</w:t>
      </w:r>
      <w:r>
        <w:rPr>
          <w:rFonts w:ascii="Tahoma" w:eastAsia="Arial" w:hAnsi="Tahoma" w:cs="Tahoma"/>
          <w:color w:val="000000"/>
          <w:sz w:val="21"/>
          <w:szCs w:val="21"/>
          <w:lang w:val="es-CL" w:eastAsia="es-CL"/>
        </w:rPr>
        <w:t xml:space="preserve">, de 2023, el Ministerio de Medio Ambiente informa el listado de códigos arancelarios relacionados con maquinarias móviles, señalando en su listado adjunto aquellas clasificaciones arancelarias que, si bien corresponden a maquinarias móviles, dadas sus características, se clasifican como maquinarias fuera de ruta y, en consecuencia, no se encuentran dentro del ámbito de aplicación de las normas de emisión contenidas en el Decreto N°39. </w:t>
      </w:r>
    </w:p>
    <w:p w14:paraId="00A2BD1D" w14:textId="77777777" w:rsidR="00E55FB7" w:rsidRDefault="00E55FB7" w:rsidP="00616953">
      <w:pPr>
        <w:ind w:firstLine="4395"/>
        <w:jc w:val="both"/>
        <w:rPr>
          <w:rFonts w:ascii="Tahoma" w:eastAsia="Arial" w:hAnsi="Tahoma" w:cs="Tahoma"/>
          <w:color w:val="000000"/>
          <w:sz w:val="21"/>
          <w:szCs w:val="21"/>
          <w:lang w:val="es-CL" w:eastAsia="es-CL"/>
        </w:rPr>
      </w:pPr>
    </w:p>
    <w:p w14:paraId="517C31C3" w14:textId="4CB6EEF4" w:rsidR="00513A0C" w:rsidRDefault="00B95FCD" w:rsidP="00D75B53">
      <w:pPr>
        <w:pStyle w:val="Textoindependiente2"/>
        <w:spacing w:after="0" w:line="240" w:lineRule="auto"/>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Que, de acuerdo al artículo</w:t>
      </w:r>
      <w:r w:rsidR="00513A0C">
        <w:rPr>
          <w:rFonts w:ascii="Tahoma" w:eastAsia="Arial" w:hAnsi="Tahoma" w:cs="Tahoma"/>
          <w:color w:val="000000"/>
          <w:sz w:val="21"/>
          <w:szCs w:val="21"/>
          <w:lang w:val="es-CL" w:eastAsia="es-CL"/>
        </w:rPr>
        <w:t xml:space="preserve"> segundo del Convenio de colaboración suscrito entre el Ministerio de Medio Ambiente y el Servicio Nacional de Aduanas, aprobado por la </w:t>
      </w:r>
      <w:r w:rsidR="00513A0C">
        <w:rPr>
          <w:rFonts w:ascii="Tahoma" w:hAnsi="Tahoma" w:cs="Tahoma"/>
          <w:sz w:val="21"/>
          <w:szCs w:val="21"/>
        </w:rPr>
        <w:t>Resolución N°242, de 2022</w:t>
      </w:r>
      <w:r w:rsidR="00513A0C">
        <w:rPr>
          <w:rFonts w:ascii="Tahoma" w:eastAsia="Arial" w:hAnsi="Tahoma" w:cs="Tahoma"/>
          <w:color w:val="000000"/>
          <w:sz w:val="21"/>
          <w:szCs w:val="21"/>
          <w:lang w:val="es-CL" w:eastAsia="es-CL"/>
        </w:rPr>
        <w:t>, le corresponderá a este último poner a disposición del Ministerio la información de interés para el adecuado cumplimiento de sus funciones, respecto a proporcionar información sobre el movimiento transfronterizo de todo producto que requiera control o seguimiento y que se encuentre en la esfera de competencia de dicho Ministerio.</w:t>
      </w:r>
    </w:p>
    <w:p w14:paraId="248DF470" w14:textId="20F9F3BD" w:rsidR="004C766E" w:rsidRDefault="00513A0C" w:rsidP="00D75B53">
      <w:pPr>
        <w:pStyle w:val="Textoindependiente2"/>
        <w:spacing w:before="240" w:after="0" w:line="240" w:lineRule="auto"/>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Que, de acuerdo al Anexo I del Convenio de colaboración entre el Ministerio de Medio Ambiente y el Servicio Nacional de Aduanas, la información respecto al movimiento transfronterizo de todo producto que requiera control o seguimie</w:t>
      </w:r>
      <w:r w:rsidR="009D05E2">
        <w:rPr>
          <w:rFonts w:ascii="Tahoma" w:eastAsia="Arial" w:hAnsi="Tahoma" w:cs="Tahoma"/>
          <w:color w:val="000000"/>
          <w:sz w:val="21"/>
          <w:szCs w:val="21"/>
          <w:lang w:val="es-CL" w:eastAsia="es-CL"/>
        </w:rPr>
        <w:t>nto, será a requerimiento especí</w:t>
      </w:r>
      <w:r>
        <w:rPr>
          <w:rFonts w:ascii="Tahoma" w:eastAsia="Arial" w:hAnsi="Tahoma" w:cs="Tahoma"/>
          <w:color w:val="000000"/>
          <w:sz w:val="21"/>
          <w:szCs w:val="21"/>
          <w:lang w:val="es-CL" w:eastAsia="es-CL"/>
        </w:rPr>
        <w:t>fico, señalando el Ministerio de Medio Ambiente que dicho reporte será de forma mensual</w:t>
      </w:r>
      <w:r w:rsidR="001D537B">
        <w:rPr>
          <w:rFonts w:ascii="Tahoma" w:eastAsia="Arial" w:hAnsi="Tahoma" w:cs="Tahoma"/>
          <w:color w:val="000000"/>
          <w:sz w:val="21"/>
          <w:szCs w:val="21"/>
          <w:lang w:val="es-CL" w:eastAsia="es-CL"/>
        </w:rPr>
        <w:t xml:space="preserve">, de conformidad al artículo </w:t>
      </w:r>
      <w:r w:rsidR="00F031C2">
        <w:rPr>
          <w:rFonts w:ascii="Tahoma" w:eastAsia="Arial" w:hAnsi="Tahoma" w:cs="Tahoma"/>
          <w:color w:val="000000"/>
          <w:sz w:val="21"/>
          <w:szCs w:val="21"/>
          <w:lang w:val="es-CL" w:eastAsia="es-CL"/>
        </w:rPr>
        <w:t>5</w:t>
      </w:r>
      <w:r w:rsidR="001D537B">
        <w:rPr>
          <w:rFonts w:ascii="Tahoma" w:eastAsia="Arial" w:hAnsi="Tahoma" w:cs="Tahoma"/>
          <w:color w:val="000000"/>
          <w:sz w:val="21"/>
          <w:szCs w:val="21"/>
          <w:lang w:val="es-CL" w:eastAsia="es-CL"/>
        </w:rPr>
        <w:t>° del Decreto N°3</w:t>
      </w:r>
      <w:r w:rsidR="00F031C2">
        <w:rPr>
          <w:rFonts w:ascii="Tahoma" w:eastAsia="Arial" w:hAnsi="Tahoma" w:cs="Tahoma"/>
          <w:color w:val="000000"/>
          <w:sz w:val="21"/>
          <w:szCs w:val="21"/>
          <w:lang w:val="es-CL" w:eastAsia="es-CL"/>
        </w:rPr>
        <w:t>9</w:t>
      </w:r>
      <w:r>
        <w:rPr>
          <w:rFonts w:ascii="Tahoma" w:eastAsia="Arial" w:hAnsi="Tahoma" w:cs="Tahoma"/>
          <w:color w:val="000000"/>
          <w:sz w:val="21"/>
          <w:szCs w:val="21"/>
          <w:lang w:val="es-CL" w:eastAsia="es-CL"/>
        </w:rPr>
        <w:t>, dentro de los 5 primeros días del mes</w:t>
      </w:r>
      <w:r w:rsidR="00472433">
        <w:rPr>
          <w:rFonts w:ascii="Tahoma" w:eastAsia="Arial" w:hAnsi="Tahoma" w:cs="Tahoma"/>
          <w:color w:val="000000"/>
          <w:sz w:val="21"/>
          <w:szCs w:val="21"/>
          <w:lang w:val="es-CL" w:eastAsia="es-CL"/>
        </w:rPr>
        <w:t xml:space="preserve"> siguiente al que se informa</w:t>
      </w:r>
      <w:r>
        <w:rPr>
          <w:rFonts w:ascii="Tahoma" w:eastAsia="Arial" w:hAnsi="Tahoma" w:cs="Tahoma"/>
          <w:color w:val="000000"/>
          <w:sz w:val="21"/>
          <w:szCs w:val="21"/>
          <w:lang w:val="es-CL" w:eastAsia="es-CL"/>
        </w:rPr>
        <w:t xml:space="preserve">, mediante formato de planilla Excel, cuyo archivo contendrá información respecto al RUT del importador, </w:t>
      </w:r>
      <w:r w:rsidR="00EF06D2">
        <w:rPr>
          <w:rFonts w:ascii="Tahoma" w:eastAsia="Arial" w:hAnsi="Tahoma" w:cs="Tahoma"/>
          <w:color w:val="000000"/>
          <w:sz w:val="21"/>
          <w:szCs w:val="21"/>
          <w:lang w:val="es-CL" w:eastAsia="es-CL"/>
        </w:rPr>
        <w:t xml:space="preserve">número </w:t>
      </w:r>
      <w:r>
        <w:rPr>
          <w:rFonts w:ascii="Tahoma" w:eastAsia="Arial" w:hAnsi="Tahoma" w:cs="Tahoma"/>
          <w:color w:val="000000"/>
          <w:sz w:val="21"/>
          <w:szCs w:val="21"/>
          <w:lang w:val="es-CL" w:eastAsia="es-CL"/>
        </w:rPr>
        <w:t xml:space="preserve">y fecha de Declaración de Importación tramitada, </w:t>
      </w:r>
      <w:r w:rsidR="00EF06D2">
        <w:rPr>
          <w:rFonts w:ascii="Tahoma" w:eastAsia="Arial" w:hAnsi="Tahoma" w:cs="Tahoma"/>
          <w:color w:val="000000"/>
          <w:sz w:val="21"/>
          <w:szCs w:val="21"/>
          <w:lang w:val="es-CL" w:eastAsia="es-CL"/>
        </w:rPr>
        <w:t xml:space="preserve">número </w:t>
      </w:r>
      <w:r>
        <w:rPr>
          <w:rFonts w:ascii="Tahoma" w:eastAsia="Arial" w:hAnsi="Tahoma" w:cs="Tahoma"/>
          <w:color w:val="000000"/>
          <w:sz w:val="21"/>
          <w:szCs w:val="21"/>
          <w:lang w:val="es-CL" w:eastAsia="es-CL"/>
        </w:rPr>
        <w:t xml:space="preserve">de </w:t>
      </w:r>
      <w:r w:rsidR="00A84208" w:rsidRPr="00B529B5">
        <w:rPr>
          <w:rFonts w:ascii="Tahoma" w:eastAsia="Arial" w:hAnsi="Tahoma" w:cs="Tahoma"/>
          <w:color w:val="000000"/>
          <w:sz w:val="21"/>
          <w:szCs w:val="21"/>
          <w:lang w:val="es-CL" w:eastAsia="es-CL"/>
        </w:rPr>
        <w:t>comprobante del ingreso al sistema de reporte</w:t>
      </w:r>
      <w:r w:rsidR="00A84208">
        <w:rPr>
          <w:rFonts w:ascii="Tahoma" w:eastAsia="Arial" w:hAnsi="Tahoma" w:cs="Tahoma"/>
          <w:color w:val="000000"/>
          <w:sz w:val="21"/>
          <w:szCs w:val="21"/>
          <w:lang w:val="es-CL" w:eastAsia="es-CL"/>
        </w:rPr>
        <w:t xml:space="preserve"> de </w:t>
      </w:r>
      <w:r w:rsidR="001D537B">
        <w:rPr>
          <w:rFonts w:ascii="Tahoma" w:eastAsia="Arial" w:hAnsi="Tahoma" w:cs="Tahoma"/>
          <w:color w:val="000000"/>
          <w:sz w:val="21"/>
          <w:szCs w:val="21"/>
          <w:lang w:val="es-CL" w:eastAsia="es-CL"/>
        </w:rPr>
        <w:t>la Superintendencia de Medio Ambiente</w:t>
      </w:r>
      <w:r>
        <w:rPr>
          <w:rFonts w:ascii="Tahoma" w:eastAsia="Arial" w:hAnsi="Tahoma" w:cs="Tahoma"/>
          <w:color w:val="000000"/>
          <w:sz w:val="21"/>
          <w:szCs w:val="21"/>
          <w:lang w:val="es-CL" w:eastAsia="es-CL"/>
        </w:rPr>
        <w:t>, código arancelario de las mer</w:t>
      </w:r>
      <w:r w:rsidR="001D537B">
        <w:rPr>
          <w:rFonts w:ascii="Tahoma" w:eastAsia="Arial" w:hAnsi="Tahoma" w:cs="Tahoma"/>
          <w:color w:val="000000"/>
          <w:sz w:val="21"/>
          <w:szCs w:val="21"/>
          <w:lang w:val="es-CL" w:eastAsia="es-CL"/>
        </w:rPr>
        <w:t>cancías declaradas</w:t>
      </w:r>
      <w:r w:rsidR="00B95FCD">
        <w:rPr>
          <w:rFonts w:ascii="Tahoma" w:eastAsia="Arial" w:hAnsi="Tahoma" w:cs="Tahoma"/>
          <w:color w:val="000000"/>
          <w:sz w:val="21"/>
          <w:szCs w:val="21"/>
          <w:lang w:val="es-CL" w:eastAsia="es-CL"/>
        </w:rPr>
        <w:t>.</w:t>
      </w:r>
    </w:p>
    <w:p w14:paraId="74E7240E" w14:textId="298D44CA" w:rsidR="009E6732" w:rsidRDefault="009E6732" w:rsidP="003435BD">
      <w:pPr>
        <w:spacing w:before="240"/>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Que, para dar cumplimiento al reporte mensual establecido en el artículo </w:t>
      </w:r>
      <w:r w:rsidR="00E55FB7">
        <w:rPr>
          <w:rFonts w:ascii="Tahoma" w:eastAsia="Arial" w:hAnsi="Tahoma" w:cs="Tahoma"/>
          <w:color w:val="000000"/>
          <w:sz w:val="21"/>
          <w:szCs w:val="21"/>
          <w:lang w:val="es-CL" w:eastAsia="es-CL"/>
        </w:rPr>
        <w:t>5</w:t>
      </w:r>
      <w:r>
        <w:rPr>
          <w:rFonts w:ascii="Tahoma" w:eastAsia="Arial" w:hAnsi="Tahoma" w:cs="Tahoma"/>
          <w:color w:val="000000"/>
          <w:sz w:val="21"/>
          <w:szCs w:val="21"/>
          <w:lang w:val="es-CL" w:eastAsia="es-CL"/>
        </w:rPr>
        <w:t xml:space="preserve">° del decreto, de </w:t>
      </w:r>
      <w:r w:rsidR="00463E2B">
        <w:rPr>
          <w:rFonts w:ascii="Tahoma" w:eastAsia="Arial" w:hAnsi="Tahoma" w:cs="Tahoma"/>
          <w:color w:val="000000"/>
          <w:sz w:val="21"/>
          <w:szCs w:val="21"/>
          <w:lang w:val="es-CL" w:eastAsia="es-CL"/>
        </w:rPr>
        <w:t>acuerdo</w:t>
      </w:r>
      <w:r>
        <w:rPr>
          <w:rFonts w:ascii="Tahoma" w:eastAsia="Arial" w:hAnsi="Tahoma" w:cs="Tahoma"/>
          <w:color w:val="000000"/>
          <w:sz w:val="21"/>
          <w:szCs w:val="21"/>
          <w:lang w:val="es-CL" w:eastAsia="es-CL"/>
        </w:rPr>
        <w:t xml:space="preserve"> a lo informado en el Oficio </w:t>
      </w:r>
      <w:r w:rsidR="00220798">
        <w:rPr>
          <w:rFonts w:ascii="Tahoma" w:eastAsia="Arial" w:hAnsi="Tahoma" w:cs="Tahoma"/>
          <w:color w:val="000000"/>
          <w:sz w:val="21"/>
          <w:szCs w:val="21"/>
          <w:lang w:val="es-CL" w:eastAsia="es-CL"/>
        </w:rPr>
        <w:t xml:space="preserve">Ordinario </w:t>
      </w:r>
      <w:r>
        <w:rPr>
          <w:rFonts w:ascii="Tahoma" w:eastAsia="Arial" w:hAnsi="Tahoma" w:cs="Tahoma"/>
          <w:color w:val="000000"/>
          <w:sz w:val="21"/>
          <w:szCs w:val="21"/>
          <w:lang w:val="es-CL" w:eastAsia="es-CL"/>
        </w:rPr>
        <w:t>N°2058</w:t>
      </w:r>
      <w:r w:rsidR="00220798">
        <w:rPr>
          <w:rFonts w:ascii="Tahoma" w:eastAsia="Arial" w:hAnsi="Tahoma" w:cs="Tahoma"/>
          <w:color w:val="000000"/>
          <w:sz w:val="21"/>
          <w:szCs w:val="21"/>
          <w:lang w:val="es-CL" w:eastAsia="es-CL"/>
        </w:rPr>
        <w:t>,</w:t>
      </w:r>
      <w:r>
        <w:rPr>
          <w:rFonts w:ascii="Tahoma" w:eastAsia="Arial" w:hAnsi="Tahoma" w:cs="Tahoma"/>
          <w:color w:val="000000"/>
          <w:sz w:val="21"/>
          <w:szCs w:val="21"/>
          <w:lang w:val="es-CL" w:eastAsia="es-CL"/>
        </w:rPr>
        <w:t xml:space="preserve"> de 2022, la Superintendencia de Medio Ambiente habilitará un módulo para cargar dicho reporte</w:t>
      </w:r>
      <w:r w:rsidR="0079482E">
        <w:rPr>
          <w:rFonts w:ascii="Tahoma" w:eastAsia="Arial" w:hAnsi="Tahoma" w:cs="Tahoma"/>
          <w:color w:val="000000"/>
          <w:sz w:val="21"/>
          <w:szCs w:val="21"/>
          <w:lang w:val="es-CL" w:eastAsia="es-CL"/>
        </w:rPr>
        <w:t xml:space="preserve"> en su </w:t>
      </w:r>
      <w:r w:rsidR="0079482E" w:rsidRPr="0079482E">
        <w:rPr>
          <w:rFonts w:ascii="Tahoma" w:eastAsia="Arial" w:hAnsi="Tahoma" w:cs="Tahoma"/>
          <w:color w:val="000000"/>
          <w:sz w:val="21"/>
          <w:szCs w:val="21"/>
          <w:lang w:val="es-CL" w:eastAsia="es-CL"/>
        </w:rPr>
        <w:t>Sistema de Seguimiento Atmosférico (SISAT) para normas de producto.</w:t>
      </w:r>
    </w:p>
    <w:p w14:paraId="625F3634" w14:textId="77777777" w:rsidR="00A7158F" w:rsidRDefault="00A7158F" w:rsidP="00616953">
      <w:pPr>
        <w:ind w:firstLine="4395"/>
        <w:jc w:val="both"/>
        <w:rPr>
          <w:rFonts w:ascii="Tahoma" w:eastAsia="Arial" w:hAnsi="Tahoma" w:cs="Tahoma"/>
          <w:color w:val="000000"/>
          <w:sz w:val="21"/>
          <w:szCs w:val="21"/>
          <w:lang w:val="es-CL" w:eastAsia="es-CL"/>
        </w:rPr>
      </w:pPr>
    </w:p>
    <w:p w14:paraId="0185C3E7" w14:textId="30085F1F" w:rsidR="00D95541" w:rsidRPr="00C238A8" w:rsidRDefault="00A7158F" w:rsidP="00616953">
      <w:pPr>
        <w:ind w:firstLine="4395"/>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Que</w:t>
      </w:r>
      <w:r w:rsidRPr="00171F93">
        <w:rPr>
          <w:rFonts w:ascii="Tahoma" w:eastAsia="Arial" w:hAnsi="Tahoma" w:cs="Tahoma"/>
          <w:color w:val="000000"/>
          <w:sz w:val="21"/>
          <w:szCs w:val="21"/>
          <w:lang w:val="es-CL" w:eastAsia="es-CL"/>
        </w:rPr>
        <w:t>, de conformidad</w:t>
      </w:r>
      <w:r>
        <w:rPr>
          <w:rFonts w:ascii="Tahoma" w:eastAsia="Arial" w:hAnsi="Tahoma" w:cs="Tahoma"/>
          <w:color w:val="000000"/>
          <w:sz w:val="21"/>
          <w:szCs w:val="21"/>
          <w:lang w:val="es-CL" w:eastAsia="es-CL"/>
        </w:rPr>
        <w:t xml:space="preserve"> al artículo </w:t>
      </w:r>
      <w:r w:rsidR="00D95541">
        <w:rPr>
          <w:rFonts w:ascii="Tahoma" w:eastAsia="Arial" w:hAnsi="Tahoma" w:cs="Tahoma"/>
          <w:color w:val="000000"/>
          <w:sz w:val="21"/>
          <w:szCs w:val="21"/>
          <w:lang w:val="es-CL" w:eastAsia="es-CL"/>
        </w:rPr>
        <w:t>6</w:t>
      </w:r>
      <w:r>
        <w:rPr>
          <w:rFonts w:ascii="Tahoma" w:eastAsia="Arial" w:hAnsi="Tahoma" w:cs="Tahoma"/>
          <w:color w:val="000000"/>
          <w:sz w:val="21"/>
          <w:szCs w:val="21"/>
          <w:lang w:val="es-CL" w:eastAsia="es-CL"/>
        </w:rPr>
        <w:t xml:space="preserve">° del decreto, </w:t>
      </w:r>
      <w:r w:rsidR="00816755" w:rsidRPr="00816755">
        <w:rPr>
          <w:rFonts w:ascii="Tahoma" w:eastAsia="Arial" w:hAnsi="Tahoma" w:cs="Tahoma"/>
          <w:color w:val="000000"/>
          <w:sz w:val="21"/>
          <w:szCs w:val="21"/>
          <w:lang w:val="es-CL" w:eastAsia="es-CL"/>
        </w:rPr>
        <w:t>c</w:t>
      </w:r>
      <w:r w:rsidRPr="00816755">
        <w:rPr>
          <w:rFonts w:ascii="Tahoma" w:eastAsia="Arial" w:hAnsi="Tahoma" w:cs="Tahoma"/>
          <w:color w:val="000000"/>
          <w:sz w:val="21"/>
          <w:szCs w:val="21"/>
          <w:lang w:val="es-CL" w:eastAsia="es-CL"/>
        </w:rPr>
        <w:t>orresponderá velar por el cumplimiento de las disposiciones de la norma a la Superintendencia del Medio Ambiente,</w:t>
      </w:r>
      <w:r w:rsidR="00816755" w:rsidRPr="00816755">
        <w:rPr>
          <w:rFonts w:ascii="Tahoma" w:eastAsia="Arial" w:hAnsi="Tahoma" w:cs="Tahoma"/>
          <w:color w:val="000000"/>
          <w:sz w:val="21"/>
          <w:szCs w:val="21"/>
          <w:lang w:val="es-CL" w:eastAsia="es-CL"/>
        </w:rPr>
        <w:t xml:space="preserve"> </w:t>
      </w:r>
      <w:r w:rsidR="00337364">
        <w:rPr>
          <w:rFonts w:ascii="Tahoma" w:eastAsia="Arial" w:hAnsi="Tahoma" w:cs="Tahoma"/>
          <w:color w:val="000000"/>
          <w:sz w:val="21"/>
          <w:szCs w:val="21"/>
          <w:lang w:val="es-CL" w:eastAsia="es-CL"/>
        </w:rPr>
        <w:t>según</w:t>
      </w:r>
      <w:r w:rsidR="00337364" w:rsidRPr="00C238A8">
        <w:rPr>
          <w:rFonts w:ascii="Tahoma" w:eastAsia="Arial" w:hAnsi="Tahoma" w:cs="Tahoma"/>
          <w:color w:val="000000"/>
          <w:sz w:val="21"/>
          <w:szCs w:val="21"/>
          <w:lang w:val="es-CL" w:eastAsia="es-CL"/>
        </w:rPr>
        <w:t xml:space="preserve"> </w:t>
      </w:r>
      <w:r w:rsidR="00D95541" w:rsidRPr="00C238A8">
        <w:rPr>
          <w:rFonts w:ascii="Tahoma" w:eastAsia="Arial" w:hAnsi="Tahoma" w:cs="Tahoma"/>
          <w:color w:val="000000"/>
          <w:sz w:val="21"/>
          <w:szCs w:val="21"/>
          <w:lang w:val="es-CL" w:eastAsia="es-CL"/>
        </w:rPr>
        <w:t>lo dispuest</w:t>
      </w:r>
      <w:r w:rsidR="00D95541">
        <w:rPr>
          <w:rFonts w:ascii="Tahoma" w:eastAsia="Arial" w:hAnsi="Tahoma" w:cs="Tahoma"/>
          <w:color w:val="000000"/>
          <w:sz w:val="21"/>
          <w:szCs w:val="21"/>
          <w:lang w:val="es-CL" w:eastAsia="es-CL"/>
        </w:rPr>
        <w:t>o en el artículo segundo de la L</w:t>
      </w:r>
      <w:r w:rsidR="00D95541" w:rsidRPr="00C238A8">
        <w:rPr>
          <w:rFonts w:ascii="Tahoma" w:eastAsia="Arial" w:hAnsi="Tahoma" w:cs="Tahoma"/>
          <w:color w:val="000000"/>
          <w:sz w:val="21"/>
          <w:szCs w:val="21"/>
          <w:lang w:val="es-CL" w:eastAsia="es-CL"/>
        </w:rPr>
        <w:t>ey N°20.417.</w:t>
      </w:r>
    </w:p>
    <w:p w14:paraId="6ED718D0" w14:textId="6A76D57E" w:rsidR="00D95541" w:rsidRDefault="00D95541" w:rsidP="00616953">
      <w:pPr>
        <w:ind w:firstLine="4395"/>
        <w:jc w:val="both"/>
        <w:rPr>
          <w:rFonts w:ascii="Courier New" w:hAnsi="Courier New" w:cs="Courier New"/>
          <w:color w:val="000000"/>
          <w:sz w:val="29"/>
          <w:szCs w:val="29"/>
          <w:shd w:val="clear" w:color="auto" w:fill="FFFFFF"/>
        </w:rPr>
      </w:pPr>
    </w:p>
    <w:p w14:paraId="778CA2B0" w14:textId="4B6C3A1D" w:rsidR="00D95541" w:rsidRDefault="00D95541" w:rsidP="00795186">
      <w:pPr>
        <w:ind w:firstLine="4395"/>
        <w:jc w:val="both"/>
        <w:rPr>
          <w:rFonts w:ascii="Courier New" w:hAnsi="Courier New" w:cs="Courier New"/>
          <w:color w:val="000000"/>
          <w:sz w:val="29"/>
          <w:szCs w:val="29"/>
          <w:shd w:val="clear" w:color="auto" w:fill="FFFFFF"/>
        </w:rPr>
      </w:pPr>
      <w:r w:rsidRPr="00C238A8">
        <w:rPr>
          <w:rFonts w:ascii="Tahoma" w:eastAsia="Arial" w:hAnsi="Tahoma" w:cs="Tahoma"/>
          <w:color w:val="000000"/>
          <w:sz w:val="21"/>
          <w:szCs w:val="21"/>
          <w:lang w:val="es-CL" w:eastAsia="es-CL"/>
        </w:rPr>
        <w:t xml:space="preserve">Que, </w:t>
      </w:r>
      <w:r w:rsidR="00337364">
        <w:rPr>
          <w:rFonts w:ascii="Tahoma" w:eastAsia="Arial" w:hAnsi="Tahoma" w:cs="Tahoma"/>
          <w:color w:val="000000"/>
          <w:sz w:val="21"/>
          <w:szCs w:val="21"/>
          <w:lang w:val="es-CL" w:eastAsia="es-CL"/>
        </w:rPr>
        <w:t>de acuerdo a lo dispuesto en e</w:t>
      </w:r>
      <w:r>
        <w:rPr>
          <w:rFonts w:ascii="Tahoma" w:eastAsia="Arial" w:hAnsi="Tahoma" w:cs="Tahoma"/>
          <w:color w:val="000000"/>
          <w:sz w:val="21"/>
          <w:szCs w:val="21"/>
          <w:lang w:val="es-CL" w:eastAsia="es-CL"/>
        </w:rPr>
        <w:t xml:space="preserve">l </w:t>
      </w:r>
      <w:r w:rsidRPr="00C238A8">
        <w:rPr>
          <w:rFonts w:ascii="Tahoma" w:eastAsia="Arial" w:hAnsi="Tahoma" w:cs="Tahoma"/>
          <w:color w:val="000000"/>
          <w:sz w:val="21"/>
          <w:szCs w:val="21"/>
          <w:lang w:val="es-CL" w:eastAsia="es-CL"/>
        </w:rPr>
        <w:t xml:space="preserve">artículo 7° del mismo </w:t>
      </w:r>
      <w:r w:rsidR="00ED1D2A">
        <w:rPr>
          <w:rFonts w:ascii="Tahoma" w:eastAsia="Arial" w:hAnsi="Tahoma" w:cs="Tahoma"/>
          <w:color w:val="000000"/>
          <w:sz w:val="21"/>
          <w:szCs w:val="21"/>
          <w:lang w:val="es-CL" w:eastAsia="es-CL"/>
        </w:rPr>
        <w:t>d</w:t>
      </w:r>
      <w:r w:rsidRPr="00C238A8">
        <w:rPr>
          <w:rFonts w:ascii="Tahoma" w:eastAsia="Arial" w:hAnsi="Tahoma" w:cs="Tahoma"/>
          <w:color w:val="000000"/>
          <w:sz w:val="21"/>
          <w:szCs w:val="21"/>
          <w:lang w:val="es-CL" w:eastAsia="es-CL"/>
        </w:rPr>
        <w:t xml:space="preserve">ecreto, </w:t>
      </w:r>
      <w:r>
        <w:rPr>
          <w:rFonts w:ascii="Tahoma" w:eastAsia="Arial" w:hAnsi="Tahoma" w:cs="Tahoma"/>
          <w:color w:val="000000"/>
          <w:sz w:val="21"/>
          <w:szCs w:val="21"/>
          <w:lang w:val="es-CL" w:eastAsia="es-CL"/>
        </w:rPr>
        <w:t>l</w:t>
      </w:r>
      <w:r w:rsidRPr="00C238A8">
        <w:rPr>
          <w:rFonts w:ascii="Tahoma" w:eastAsia="Arial" w:hAnsi="Tahoma" w:cs="Tahoma"/>
          <w:color w:val="000000"/>
          <w:sz w:val="21"/>
          <w:szCs w:val="21"/>
          <w:lang w:val="es-CL" w:eastAsia="es-CL"/>
        </w:rPr>
        <w:t>os protocolos y procedimientos para determinar el cumplimiento de la norma de emisión serán establecidos por la Superintendencia del Medio Ambiente</w:t>
      </w:r>
      <w:r w:rsidR="00715F25">
        <w:rPr>
          <w:rFonts w:ascii="Tahoma" w:eastAsia="Arial" w:hAnsi="Tahoma" w:cs="Tahoma"/>
          <w:color w:val="000000"/>
          <w:sz w:val="21"/>
          <w:szCs w:val="21"/>
          <w:lang w:val="es-CL" w:eastAsia="es-CL"/>
        </w:rPr>
        <w:t>.</w:t>
      </w:r>
    </w:p>
    <w:p w14:paraId="0D30DA1A" w14:textId="77777777" w:rsidR="00795186" w:rsidRDefault="00795186" w:rsidP="00795186">
      <w:pPr>
        <w:ind w:firstLine="4395"/>
        <w:jc w:val="both"/>
        <w:rPr>
          <w:rFonts w:ascii="Courier New" w:hAnsi="Courier New" w:cs="Courier New"/>
          <w:color w:val="000000"/>
          <w:sz w:val="29"/>
          <w:szCs w:val="29"/>
          <w:shd w:val="clear" w:color="auto" w:fill="FFFFFF"/>
        </w:rPr>
      </w:pPr>
    </w:p>
    <w:p w14:paraId="4E6F0A1B" w14:textId="04427A5D" w:rsidR="007C3020" w:rsidRDefault="00114639" w:rsidP="00722E68">
      <w:pPr>
        <w:ind w:firstLine="4395"/>
        <w:jc w:val="both"/>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Que, por lo anterior se hace necesario actualizar </w:t>
      </w:r>
      <w:r w:rsidR="00144C5F" w:rsidRPr="00144C5F">
        <w:rPr>
          <w:rFonts w:ascii="Tahoma" w:eastAsia="Arial" w:hAnsi="Tahoma" w:cs="Tahoma"/>
          <w:color w:val="000000"/>
          <w:sz w:val="21"/>
          <w:szCs w:val="21"/>
          <w:lang w:val="es-CL" w:eastAsia="es-CL"/>
        </w:rPr>
        <w:t>el listado de</w:t>
      </w:r>
      <w:r w:rsidR="00F63F3D" w:rsidRPr="00144C5F">
        <w:rPr>
          <w:rFonts w:ascii="Tahoma" w:eastAsia="Arial" w:hAnsi="Tahoma" w:cs="Tahoma"/>
          <w:color w:val="000000"/>
          <w:sz w:val="21"/>
          <w:szCs w:val="21"/>
          <w:lang w:val="es-CL" w:eastAsia="es-CL"/>
        </w:rPr>
        <w:t xml:space="preserve"> documentos base para la confección de la respectiva declaración de importación, respecto al ingreso de </w:t>
      </w:r>
      <w:r w:rsidR="00EF15A3">
        <w:rPr>
          <w:rFonts w:ascii="Tahoma" w:eastAsia="Arial" w:hAnsi="Tahoma" w:cs="Tahoma"/>
          <w:color w:val="000000"/>
          <w:sz w:val="21"/>
          <w:szCs w:val="21"/>
          <w:lang w:val="es-CL" w:eastAsia="es-CL"/>
        </w:rPr>
        <w:t>maquinarias móviles</w:t>
      </w:r>
      <w:r w:rsidR="00F63F3D" w:rsidRPr="00144C5F">
        <w:rPr>
          <w:rFonts w:ascii="Tahoma" w:eastAsia="Arial" w:hAnsi="Tahoma" w:cs="Tahoma"/>
          <w:color w:val="000000"/>
          <w:sz w:val="21"/>
          <w:szCs w:val="21"/>
          <w:lang w:val="es-CL" w:eastAsia="es-CL"/>
        </w:rPr>
        <w:t xml:space="preserve"> al país.</w:t>
      </w:r>
    </w:p>
    <w:p w14:paraId="055CF574" w14:textId="77777777" w:rsidR="003435BD" w:rsidRDefault="003435BD" w:rsidP="00722E68">
      <w:pPr>
        <w:ind w:firstLine="4395"/>
        <w:jc w:val="both"/>
        <w:rPr>
          <w:rFonts w:ascii="Tahoma" w:eastAsia="Arial" w:hAnsi="Tahoma" w:cs="Tahoma"/>
          <w:color w:val="000000"/>
          <w:sz w:val="21"/>
          <w:szCs w:val="21"/>
          <w:lang w:val="es-CL" w:eastAsia="es-CL"/>
        </w:rPr>
      </w:pPr>
    </w:p>
    <w:p w14:paraId="14E38B2C" w14:textId="3B7FA516" w:rsidR="00A42D32" w:rsidRPr="00597E8D" w:rsidRDefault="00A42D32" w:rsidP="00616953">
      <w:pPr>
        <w:spacing w:after="120"/>
        <w:ind w:firstLine="4395"/>
        <w:jc w:val="both"/>
        <w:rPr>
          <w:rFonts w:ascii="Tahoma" w:hAnsi="Tahoma" w:cs="Tahoma"/>
          <w:sz w:val="21"/>
          <w:szCs w:val="21"/>
        </w:rPr>
      </w:pPr>
      <w:r w:rsidRPr="009D2BC0">
        <w:rPr>
          <w:rFonts w:ascii="Tahoma" w:hAnsi="Tahoma" w:cs="Tahoma"/>
          <w:sz w:val="21"/>
          <w:szCs w:val="21"/>
        </w:rPr>
        <w:t>Que, conforme a lo est</w:t>
      </w:r>
      <w:r>
        <w:rPr>
          <w:rFonts w:ascii="Tahoma" w:hAnsi="Tahoma" w:cs="Tahoma"/>
          <w:sz w:val="21"/>
          <w:szCs w:val="21"/>
        </w:rPr>
        <w:t>ablecido en la Resolución N°223 de 2022</w:t>
      </w:r>
      <w:r w:rsidRPr="009D2BC0">
        <w:rPr>
          <w:rFonts w:ascii="Tahoma" w:hAnsi="Tahoma" w:cs="Tahoma"/>
          <w:sz w:val="21"/>
          <w:szCs w:val="21"/>
        </w:rPr>
        <w:t xml:space="preserve">, que aprueba </w:t>
      </w:r>
      <w:r>
        <w:rPr>
          <w:rFonts w:ascii="Tahoma" w:hAnsi="Tahoma" w:cs="Tahoma"/>
          <w:sz w:val="21"/>
          <w:szCs w:val="21"/>
        </w:rPr>
        <w:t>la actualización a</w:t>
      </w:r>
      <w:r w:rsidRPr="009D2BC0">
        <w:rPr>
          <w:rFonts w:ascii="Tahoma" w:hAnsi="Tahoma" w:cs="Tahoma"/>
          <w:sz w:val="21"/>
          <w:szCs w:val="21"/>
        </w:rPr>
        <w:t>l Procedimiento de Publicación Anticipada, esta resolución fue puesta a disposición de los operadores del comercio internacional y de la ciudadanía, a través de la página web instituc</w:t>
      </w:r>
      <w:r w:rsidR="0079482E">
        <w:rPr>
          <w:rFonts w:ascii="Tahoma" w:hAnsi="Tahoma" w:cs="Tahoma"/>
          <w:sz w:val="21"/>
          <w:szCs w:val="21"/>
        </w:rPr>
        <w:t xml:space="preserve">ional, entre los días </w:t>
      </w:r>
      <w:r w:rsidR="00D95541">
        <w:rPr>
          <w:rFonts w:ascii="Tahoma" w:hAnsi="Tahoma" w:cs="Tahoma"/>
          <w:sz w:val="21"/>
          <w:szCs w:val="21"/>
        </w:rPr>
        <w:t>XX</w:t>
      </w:r>
      <w:r w:rsidR="0079482E">
        <w:rPr>
          <w:rFonts w:ascii="Tahoma" w:hAnsi="Tahoma" w:cs="Tahoma"/>
          <w:sz w:val="21"/>
          <w:szCs w:val="21"/>
        </w:rPr>
        <w:t>.</w:t>
      </w:r>
      <w:r w:rsidR="00D95541">
        <w:rPr>
          <w:rFonts w:ascii="Tahoma" w:hAnsi="Tahoma" w:cs="Tahoma"/>
          <w:sz w:val="21"/>
          <w:szCs w:val="21"/>
        </w:rPr>
        <w:t>XX</w:t>
      </w:r>
      <w:r>
        <w:rPr>
          <w:rFonts w:ascii="Tahoma" w:hAnsi="Tahoma" w:cs="Tahoma"/>
          <w:sz w:val="21"/>
          <w:szCs w:val="21"/>
        </w:rPr>
        <w:t>.202</w:t>
      </w:r>
      <w:r w:rsidR="00EF15A3">
        <w:rPr>
          <w:rFonts w:ascii="Tahoma" w:hAnsi="Tahoma" w:cs="Tahoma"/>
          <w:sz w:val="21"/>
          <w:szCs w:val="21"/>
        </w:rPr>
        <w:t>3</w:t>
      </w:r>
      <w:r w:rsidR="0079482E">
        <w:rPr>
          <w:rFonts w:ascii="Tahoma" w:hAnsi="Tahoma" w:cs="Tahoma"/>
          <w:sz w:val="21"/>
          <w:szCs w:val="21"/>
        </w:rPr>
        <w:t xml:space="preserve"> y </w:t>
      </w:r>
      <w:r w:rsidR="00D95541">
        <w:rPr>
          <w:rFonts w:ascii="Tahoma" w:hAnsi="Tahoma" w:cs="Tahoma"/>
          <w:sz w:val="21"/>
          <w:szCs w:val="21"/>
        </w:rPr>
        <w:t>XX</w:t>
      </w:r>
      <w:r w:rsidR="0079482E">
        <w:rPr>
          <w:rFonts w:ascii="Tahoma" w:hAnsi="Tahoma" w:cs="Tahoma"/>
          <w:sz w:val="21"/>
          <w:szCs w:val="21"/>
        </w:rPr>
        <w:t>.</w:t>
      </w:r>
      <w:r w:rsidR="00D95541">
        <w:rPr>
          <w:rFonts w:ascii="Tahoma" w:hAnsi="Tahoma" w:cs="Tahoma"/>
          <w:sz w:val="21"/>
          <w:szCs w:val="21"/>
        </w:rPr>
        <w:t>XX</w:t>
      </w:r>
      <w:r>
        <w:rPr>
          <w:rFonts w:ascii="Tahoma" w:hAnsi="Tahoma" w:cs="Tahoma"/>
          <w:sz w:val="21"/>
          <w:szCs w:val="21"/>
        </w:rPr>
        <w:t>.202</w:t>
      </w:r>
      <w:r w:rsidR="00EF15A3">
        <w:rPr>
          <w:rFonts w:ascii="Tahoma" w:hAnsi="Tahoma" w:cs="Tahoma"/>
          <w:sz w:val="21"/>
          <w:szCs w:val="21"/>
        </w:rPr>
        <w:t>3</w:t>
      </w:r>
      <w:r w:rsidRPr="009D2BC0">
        <w:rPr>
          <w:rFonts w:ascii="Tahoma" w:hAnsi="Tahoma" w:cs="Tahoma"/>
          <w:sz w:val="21"/>
          <w:szCs w:val="21"/>
        </w:rPr>
        <w:t>, a objeto de ser conocida con anticipación, recibir preguntas, comentarios y observaciones para minimizar errores o dificultades prácticas de aplicación an</w:t>
      </w:r>
      <w:r w:rsidR="001E5411">
        <w:rPr>
          <w:rFonts w:ascii="Tahoma" w:hAnsi="Tahoma" w:cs="Tahoma"/>
          <w:sz w:val="21"/>
          <w:szCs w:val="21"/>
        </w:rPr>
        <w:t>tes de su adopción definitiva; y</w:t>
      </w:r>
    </w:p>
    <w:p w14:paraId="785ED6E5" w14:textId="77777777" w:rsidR="00CC1D42" w:rsidRPr="00CC1D42" w:rsidRDefault="00CC1D42" w:rsidP="00DE4E36">
      <w:pPr>
        <w:pStyle w:val="Textoindependiente2"/>
        <w:spacing w:line="240" w:lineRule="auto"/>
        <w:jc w:val="both"/>
        <w:rPr>
          <w:rFonts w:ascii="Verdana" w:hAnsi="Verdana"/>
          <w:sz w:val="20"/>
          <w:szCs w:val="20"/>
        </w:rPr>
      </w:pPr>
    </w:p>
    <w:p w14:paraId="316D4B60" w14:textId="4F3BDEAF" w:rsidR="008A6D9F" w:rsidRDefault="003A2987" w:rsidP="003B51CB">
      <w:pPr>
        <w:jc w:val="both"/>
        <w:rPr>
          <w:rFonts w:ascii="Tahoma" w:eastAsia="Arial" w:hAnsi="Tahoma" w:cs="Tahoma"/>
          <w:color w:val="000000"/>
          <w:sz w:val="21"/>
          <w:szCs w:val="21"/>
          <w:lang w:val="es-CL" w:eastAsia="es-CL"/>
        </w:rPr>
      </w:pPr>
      <w:r w:rsidRPr="008433F9">
        <w:rPr>
          <w:rFonts w:ascii="Verdana" w:hAnsi="Verdana"/>
          <w:b/>
          <w:sz w:val="20"/>
          <w:szCs w:val="20"/>
        </w:rPr>
        <w:t xml:space="preserve">                                                     </w:t>
      </w:r>
      <w:r w:rsidR="0030133E" w:rsidRPr="00144C5F">
        <w:rPr>
          <w:rFonts w:ascii="Tahoma" w:eastAsia="Arial" w:hAnsi="Tahoma" w:cs="Tahoma"/>
          <w:b/>
          <w:color w:val="000000"/>
          <w:sz w:val="21"/>
          <w:szCs w:val="21"/>
          <w:lang w:val="es-CL" w:eastAsia="es-CL"/>
        </w:rPr>
        <w:t>TENIENDO PRESENTE</w:t>
      </w:r>
      <w:r w:rsidR="0030133E" w:rsidRPr="00144C5F">
        <w:rPr>
          <w:rFonts w:ascii="Tahoma" w:eastAsia="Arial" w:hAnsi="Tahoma" w:cs="Tahoma"/>
          <w:color w:val="000000"/>
          <w:sz w:val="21"/>
          <w:szCs w:val="21"/>
          <w:lang w:val="es-CL" w:eastAsia="es-CL"/>
        </w:rPr>
        <w:t>:</w:t>
      </w:r>
      <w:r w:rsidR="004F220F" w:rsidRPr="00144C5F">
        <w:rPr>
          <w:rFonts w:ascii="Tahoma" w:eastAsia="Arial" w:hAnsi="Tahoma" w:cs="Tahoma"/>
          <w:color w:val="000000"/>
          <w:sz w:val="21"/>
          <w:szCs w:val="21"/>
          <w:lang w:val="es-CL" w:eastAsia="es-CL"/>
        </w:rPr>
        <w:t xml:space="preserve"> La R</w:t>
      </w:r>
      <w:r w:rsidR="0034298C" w:rsidRPr="00144C5F">
        <w:rPr>
          <w:rFonts w:ascii="Tahoma" w:eastAsia="Arial" w:hAnsi="Tahoma" w:cs="Tahoma"/>
          <w:color w:val="000000"/>
          <w:sz w:val="21"/>
          <w:szCs w:val="21"/>
          <w:lang w:val="es-CL" w:eastAsia="es-CL"/>
        </w:rPr>
        <w:t>esolución N°7 de 2019</w:t>
      </w:r>
      <w:r w:rsidR="0030133E" w:rsidRPr="00144C5F">
        <w:rPr>
          <w:rFonts w:ascii="Tahoma" w:eastAsia="Arial" w:hAnsi="Tahoma" w:cs="Tahoma"/>
          <w:color w:val="000000"/>
          <w:sz w:val="21"/>
          <w:szCs w:val="21"/>
          <w:lang w:val="es-CL" w:eastAsia="es-CL"/>
        </w:rPr>
        <w:t xml:space="preserve">, de la Contraloría General de la República sobre exención del trámite de Toma de Razón, </w:t>
      </w:r>
      <w:r w:rsidR="00945603" w:rsidRPr="00144C5F">
        <w:rPr>
          <w:rFonts w:ascii="Tahoma" w:eastAsia="Arial" w:hAnsi="Tahoma" w:cs="Tahoma"/>
          <w:color w:val="000000"/>
          <w:sz w:val="21"/>
          <w:szCs w:val="21"/>
          <w:lang w:val="es-CL" w:eastAsia="es-CL"/>
        </w:rPr>
        <w:t>los números 7 y 8 del artículo 4 del D.F.L.</w:t>
      </w:r>
      <w:r w:rsidR="005F468A" w:rsidRPr="00144C5F">
        <w:rPr>
          <w:rFonts w:ascii="Tahoma" w:eastAsia="Arial" w:hAnsi="Tahoma" w:cs="Tahoma"/>
          <w:color w:val="000000"/>
          <w:sz w:val="21"/>
          <w:szCs w:val="21"/>
          <w:lang w:val="es-CL" w:eastAsia="es-CL"/>
        </w:rPr>
        <w:t xml:space="preserve"> </w:t>
      </w:r>
      <w:proofErr w:type="spellStart"/>
      <w:r w:rsidR="005F468A" w:rsidRPr="00144C5F">
        <w:rPr>
          <w:rFonts w:ascii="Tahoma" w:eastAsia="Arial" w:hAnsi="Tahoma" w:cs="Tahoma"/>
          <w:color w:val="000000"/>
          <w:sz w:val="21"/>
          <w:szCs w:val="21"/>
          <w:lang w:val="es-CL" w:eastAsia="es-CL"/>
        </w:rPr>
        <w:t>N°</w:t>
      </w:r>
      <w:proofErr w:type="spellEnd"/>
      <w:r w:rsidR="005F468A" w:rsidRPr="00144C5F">
        <w:rPr>
          <w:rFonts w:ascii="Tahoma" w:eastAsia="Arial" w:hAnsi="Tahoma" w:cs="Tahoma"/>
          <w:color w:val="000000"/>
          <w:sz w:val="21"/>
          <w:szCs w:val="21"/>
          <w:lang w:val="es-CL" w:eastAsia="es-CL"/>
        </w:rPr>
        <w:t xml:space="preserve"> 329, de 1979, sobre Ley O</w:t>
      </w:r>
      <w:r w:rsidR="0030133E" w:rsidRPr="00144C5F">
        <w:rPr>
          <w:rFonts w:ascii="Tahoma" w:eastAsia="Arial" w:hAnsi="Tahoma" w:cs="Tahoma"/>
          <w:color w:val="000000"/>
          <w:sz w:val="21"/>
          <w:szCs w:val="21"/>
          <w:lang w:val="es-CL" w:eastAsia="es-CL"/>
        </w:rPr>
        <w:t>rgánica del Servicio Nacional de Aduanas, dicto la siguiente:</w:t>
      </w:r>
    </w:p>
    <w:p w14:paraId="48F16190" w14:textId="08D3A992" w:rsidR="00E50027" w:rsidRPr="00115287" w:rsidRDefault="004F220F" w:rsidP="00115287">
      <w:pPr>
        <w:rPr>
          <w:rFonts w:ascii="Verdana" w:hAnsi="Verdana"/>
          <w:b/>
          <w:sz w:val="20"/>
          <w:szCs w:val="20"/>
          <w:lang w:val="es-ES"/>
        </w:rPr>
      </w:pPr>
      <w:r w:rsidRPr="008433F9">
        <w:rPr>
          <w:rFonts w:ascii="Verdana" w:hAnsi="Verdana"/>
          <w:sz w:val="20"/>
          <w:szCs w:val="20"/>
          <w:lang w:val="es-ES"/>
        </w:rPr>
        <w:t xml:space="preserve">             </w:t>
      </w:r>
      <w:r w:rsidR="00115287">
        <w:rPr>
          <w:rFonts w:ascii="Verdana" w:hAnsi="Verdana"/>
          <w:b/>
          <w:sz w:val="20"/>
          <w:szCs w:val="20"/>
          <w:lang w:val="es-ES"/>
        </w:rPr>
        <w:t xml:space="preserve">           </w:t>
      </w:r>
      <w:r w:rsidRPr="008433F9">
        <w:rPr>
          <w:rFonts w:ascii="Verdana" w:hAnsi="Verdana"/>
          <w:b/>
          <w:sz w:val="20"/>
          <w:szCs w:val="20"/>
          <w:lang w:val="es-ES"/>
        </w:rPr>
        <w:t xml:space="preserve">              </w:t>
      </w:r>
      <w:r w:rsidR="005B735B">
        <w:rPr>
          <w:rFonts w:ascii="Verdana" w:hAnsi="Verdana"/>
          <w:b/>
          <w:sz w:val="20"/>
          <w:szCs w:val="20"/>
          <w:lang w:val="es-ES"/>
        </w:rPr>
        <w:t xml:space="preserve">              </w:t>
      </w:r>
    </w:p>
    <w:p w14:paraId="6F38BA49" w14:textId="77777777" w:rsidR="0071784C" w:rsidRPr="00144C5F" w:rsidRDefault="007C0579" w:rsidP="00FB4515">
      <w:pPr>
        <w:ind w:left="2832" w:firstLine="854"/>
        <w:jc w:val="both"/>
        <w:rPr>
          <w:rFonts w:ascii="Tahoma" w:eastAsia="Arial" w:hAnsi="Tahoma" w:cs="Tahoma"/>
          <w:b/>
          <w:color w:val="000000"/>
          <w:sz w:val="21"/>
          <w:szCs w:val="21"/>
          <w:lang w:val="es-CL" w:eastAsia="es-CL"/>
        </w:rPr>
      </w:pPr>
      <w:r>
        <w:rPr>
          <w:rFonts w:ascii="Tahoma" w:eastAsia="Arial" w:hAnsi="Tahoma" w:cs="Tahoma"/>
          <w:b/>
          <w:color w:val="000000"/>
          <w:sz w:val="21"/>
          <w:szCs w:val="21"/>
          <w:lang w:val="es-CL" w:eastAsia="es-CL"/>
        </w:rPr>
        <w:t>RESOLUCIÓ</w:t>
      </w:r>
      <w:r w:rsidR="000F0F68" w:rsidRPr="00144C5F">
        <w:rPr>
          <w:rFonts w:ascii="Tahoma" w:eastAsia="Arial" w:hAnsi="Tahoma" w:cs="Tahoma"/>
          <w:b/>
          <w:color w:val="000000"/>
          <w:sz w:val="21"/>
          <w:szCs w:val="21"/>
          <w:lang w:val="es-CL" w:eastAsia="es-CL"/>
        </w:rPr>
        <w:t>N</w:t>
      </w:r>
      <w:r w:rsidR="00C42253" w:rsidRPr="00144C5F">
        <w:rPr>
          <w:rFonts w:ascii="Tahoma" w:eastAsia="Arial" w:hAnsi="Tahoma" w:cs="Tahoma"/>
          <w:b/>
          <w:color w:val="000000"/>
          <w:sz w:val="21"/>
          <w:szCs w:val="21"/>
          <w:lang w:val="es-CL" w:eastAsia="es-CL"/>
        </w:rPr>
        <w:t>:</w:t>
      </w:r>
    </w:p>
    <w:p w14:paraId="6E4F6EB7" w14:textId="77777777" w:rsidR="00F63F3D" w:rsidRDefault="00F63F3D" w:rsidP="00F63F3D">
      <w:pPr>
        <w:spacing w:line="288" w:lineRule="auto"/>
        <w:jc w:val="both"/>
        <w:rPr>
          <w:rFonts w:ascii="Tahoma" w:hAnsi="Tahoma" w:cs="Tahoma"/>
          <w:b/>
          <w:sz w:val="21"/>
          <w:szCs w:val="21"/>
        </w:rPr>
      </w:pPr>
    </w:p>
    <w:p w14:paraId="78574768" w14:textId="77777777" w:rsidR="0013118C" w:rsidRPr="00144C5F" w:rsidRDefault="00F63F3D" w:rsidP="00ED27FB">
      <w:pPr>
        <w:pStyle w:val="Prrafodelista"/>
        <w:numPr>
          <w:ilvl w:val="0"/>
          <w:numId w:val="26"/>
        </w:numPr>
        <w:spacing w:line="288" w:lineRule="auto"/>
        <w:ind w:left="426" w:hanging="426"/>
        <w:jc w:val="both"/>
        <w:rPr>
          <w:rFonts w:ascii="Tahoma" w:eastAsia="Arial" w:hAnsi="Tahoma" w:cs="Tahoma"/>
          <w:color w:val="000000"/>
          <w:sz w:val="21"/>
          <w:szCs w:val="21"/>
          <w:lang w:val="es-CL" w:eastAsia="es-CL"/>
        </w:rPr>
      </w:pPr>
      <w:r w:rsidRPr="00144C5F">
        <w:rPr>
          <w:rFonts w:ascii="Tahoma" w:eastAsia="Arial" w:hAnsi="Tahoma" w:cs="Tahoma"/>
          <w:b/>
          <w:color w:val="000000"/>
          <w:sz w:val="21"/>
          <w:szCs w:val="21"/>
          <w:lang w:val="es-CL" w:eastAsia="es-CL"/>
        </w:rPr>
        <w:t>MODIFÍCASE</w:t>
      </w:r>
      <w:r w:rsidR="009C598E">
        <w:rPr>
          <w:rFonts w:ascii="Tahoma" w:eastAsia="Arial" w:hAnsi="Tahoma" w:cs="Tahoma"/>
          <w:b/>
          <w:color w:val="000000"/>
          <w:sz w:val="21"/>
          <w:szCs w:val="21"/>
          <w:lang w:val="es-CL" w:eastAsia="es-CL"/>
        </w:rPr>
        <w:t>,</w:t>
      </w:r>
      <w:r w:rsidRPr="00144C5F">
        <w:rPr>
          <w:rFonts w:ascii="Tahoma" w:eastAsia="Arial" w:hAnsi="Tahoma" w:cs="Tahoma"/>
          <w:color w:val="000000"/>
          <w:sz w:val="21"/>
          <w:szCs w:val="21"/>
          <w:lang w:val="es-CL" w:eastAsia="es-CL"/>
        </w:rPr>
        <w:t xml:space="preserve"> el Compendio de Normas Aduaneras, como a continuación </w:t>
      </w:r>
      <w:r w:rsidR="00F26CEB">
        <w:rPr>
          <w:rFonts w:ascii="Tahoma" w:eastAsia="Arial" w:hAnsi="Tahoma" w:cs="Tahoma"/>
          <w:color w:val="000000"/>
          <w:sz w:val="21"/>
          <w:szCs w:val="21"/>
          <w:lang w:val="es-CL" w:eastAsia="es-CL"/>
        </w:rPr>
        <w:t>se indica.</w:t>
      </w:r>
    </w:p>
    <w:p w14:paraId="475B5465" w14:textId="77777777" w:rsidR="0013118C" w:rsidRPr="00144C5F" w:rsidRDefault="0013118C" w:rsidP="00ED27FB">
      <w:pPr>
        <w:widowControl w:val="0"/>
        <w:autoSpaceDE w:val="0"/>
        <w:autoSpaceDN w:val="0"/>
        <w:ind w:left="426" w:hanging="426"/>
        <w:jc w:val="both"/>
        <w:rPr>
          <w:rFonts w:ascii="Tahoma" w:eastAsia="Arial" w:hAnsi="Tahoma" w:cs="Tahoma"/>
          <w:color w:val="000000"/>
          <w:sz w:val="21"/>
          <w:szCs w:val="21"/>
          <w:lang w:val="es-CL" w:eastAsia="es-CL"/>
        </w:rPr>
      </w:pPr>
    </w:p>
    <w:p w14:paraId="15C18B06" w14:textId="3AB35CDC" w:rsidR="008A6D9F" w:rsidRPr="00632E13" w:rsidRDefault="00F63F3D" w:rsidP="00ED27FB">
      <w:pPr>
        <w:pStyle w:val="Prrafodelista"/>
        <w:numPr>
          <w:ilvl w:val="0"/>
          <w:numId w:val="25"/>
        </w:numPr>
        <w:spacing w:line="259" w:lineRule="auto"/>
        <w:ind w:left="426" w:firstLine="0"/>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Agréguese como </w:t>
      </w:r>
      <w:r w:rsidR="000625CA" w:rsidRPr="00144C5F">
        <w:rPr>
          <w:rFonts w:ascii="Tahoma" w:eastAsia="Arial" w:hAnsi="Tahoma" w:cs="Tahoma"/>
          <w:color w:val="000000"/>
          <w:sz w:val="21"/>
          <w:szCs w:val="21"/>
          <w:lang w:val="es-CL" w:eastAsia="es-CL"/>
        </w:rPr>
        <w:t xml:space="preserve">literal </w:t>
      </w:r>
      <w:proofErr w:type="spellStart"/>
      <w:r w:rsidR="00ED0E45">
        <w:rPr>
          <w:rFonts w:ascii="Tahoma" w:eastAsia="Arial" w:hAnsi="Tahoma" w:cs="Tahoma"/>
          <w:color w:val="000000"/>
          <w:sz w:val="21"/>
          <w:szCs w:val="21"/>
          <w:lang w:val="es-CL" w:eastAsia="es-CL"/>
        </w:rPr>
        <w:t>pp</w:t>
      </w:r>
      <w:proofErr w:type="spellEnd"/>
      <w:r w:rsidR="000625CA" w:rsidRPr="00144C5F">
        <w:rPr>
          <w:rFonts w:ascii="Tahoma" w:eastAsia="Arial" w:hAnsi="Tahoma" w:cs="Tahoma"/>
          <w:color w:val="000000"/>
          <w:sz w:val="21"/>
          <w:szCs w:val="21"/>
          <w:lang w:val="es-CL" w:eastAsia="es-CL"/>
        </w:rPr>
        <w:t xml:space="preserve"> al </w:t>
      </w:r>
      <w:r w:rsidRPr="00144C5F">
        <w:rPr>
          <w:rFonts w:ascii="Tahoma" w:eastAsia="Arial" w:hAnsi="Tahoma" w:cs="Tahoma"/>
          <w:color w:val="000000"/>
          <w:sz w:val="21"/>
          <w:szCs w:val="21"/>
          <w:lang w:val="es-CL" w:eastAsia="es-CL"/>
        </w:rPr>
        <w:t>numeral 10.1 del Capítulo 3 el siguiente texto:</w:t>
      </w:r>
    </w:p>
    <w:p w14:paraId="3CFF20F9" w14:textId="77777777" w:rsidR="000625CA" w:rsidRPr="00144C5F" w:rsidRDefault="000625CA" w:rsidP="00ED27FB">
      <w:pPr>
        <w:spacing w:line="259" w:lineRule="auto"/>
        <w:ind w:left="426" w:hanging="426"/>
        <w:rPr>
          <w:rFonts w:ascii="Tahoma" w:eastAsia="Arial" w:hAnsi="Tahoma" w:cs="Tahoma"/>
          <w:color w:val="000000"/>
          <w:sz w:val="21"/>
          <w:szCs w:val="21"/>
          <w:lang w:val="es-CL" w:eastAsia="es-CL"/>
        </w:rPr>
      </w:pPr>
    </w:p>
    <w:p w14:paraId="070B6AAD" w14:textId="7CD7197C" w:rsidR="00061460" w:rsidRPr="00171F93" w:rsidRDefault="000625CA" w:rsidP="00171F93">
      <w:pPr>
        <w:ind w:left="709"/>
        <w:jc w:val="both"/>
        <w:rPr>
          <w:rFonts w:ascii="Tahoma" w:eastAsia="Arial" w:hAnsi="Tahoma" w:cs="Tahoma"/>
          <w:color w:val="000000"/>
          <w:sz w:val="21"/>
          <w:szCs w:val="21"/>
          <w:lang w:val="es-CL" w:eastAsia="es-CL"/>
        </w:rPr>
      </w:pPr>
      <w:r w:rsidRPr="00144C5F">
        <w:rPr>
          <w:rFonts w:ascii="Tahoma" w:eastAsia="Arial" w:hAnsi="Tahoma" w:cs="Tahoma"/>
          <w:color w:val="000000"/>
          <w:sz w:val="21"/>
          <w:szCs w:val="21"/>
          <w:lang w:val="es-CL" w:eastAsia="es-CL"/>
        </w:rPr>
        <w:t xml:space="preserve">“Tratándose de </w:t>
      </w:r>
      <w:r w:rsidR="006F298C">
        <w:rPr>
          <w:rFonts w:ascii="Tahoma" w:eastAsia="Arial" w:hAnsi="Tahoma" w:cs="Tahoma"/>
          <w:color w:val="000000"/>
          <w:sz w:val="21"/>
          <w:szCs w:val="21"/>
          <w:lang w:val="es-CL" w:eastAsia="es-CL"/>
        </w:rPr>
        <w:t xml:space="preserve">la importación </w:t>
      </w:r>
      <w:r w:rsidRPr="00144C5F">
        <w:rPr>
          <w:rFonts w:ascii="Tahoma" w:eastAsia="Arial" w:hAnsi="Tahoma" w:cs="Tahoma"/>
          <w:color w:val="000000"/>
          <w:sz w:val="21"/>
          <w:szCs w:val="21"/>
          <w:lang w:val="es-CL" w:eastAsia="es-CL"/>
        </w:rPr>
        <w:t xml:space="preserve">de </w:t>
      </w:r>
      <w:r w:rsidR="00E355C5">
        <w:rPr>
          <w:rFonts w:ascii="Tahoma" w:eastAsia="Arial" w:hAnsi="Tahoma" w:cs="Tahoma"/>
          <w:color w:val="000000"/>
          <w:sz w:val="21"/>
          <w:szCs w:val="21"/>
          <w:lang w:val="es-CL" w:eastAsia="es-CL"/>
        </w:rPr>
        <w:t>maquinaria móvil</w:t>
      </w:r>
      <w:r w:rsidR="00171F93">
        <w:rPr>
          <w:rFonts w:ascii="Tahoma" w:eastAsia="Arial" w:hAnsi="Tahoma" w:cs="Tahoma"/>
          <w:color w:val="000000"/>
          <w:sz w:val="21"/>
          <w:szCs w:val="21"/>
          <w:lang w:val="es-CL" w:eastAsia="es-CL"/>
        </w:rPr>
        <w:t xml:space="preserve">, entendida como aquellas </w:t>
      </w:r>
      <w:r w:rsidR="00171F93" w:rsidRPr="0053764E">
        <w:rPr>
          <w:rFonts w:ascii="Tahoma" w:eastAsia="Arial" w:hAnsi="Tahoma" w:cs="Tahoma"/>
          <w:color w:val="000000"/>
          <w:sz w:val="21"/>
          <w:szCs w:val="21"/>
          <w:lang w:val="es-CL" w:eastAsia="es-CL"/>
        </w:rPr>
        <w:t>destinada</w:t>
      </w:r>
      <w:r w:rsidR="00171F93">
        <w:rPr>
          <w:rFonts w:ascii="Tahoma" w:eastAsia="Arial" w:hAnsi="Tahoma" w:cs="Tahoma"/>
          <w:color w:val="000000"/>
          <w:sz w:val="21"/>
          <w:szCs w:val="21"/>
          <w:lang w:val="es-CL" w:eastAsia="es-CL"/>
        </w:rPr>
        <w:t>s</w:t>
      </w:r>
      <w:r w:rsidR="00171F93" w:rsidRPr="0053764E">
        <w:rPr>
          <w:rFonts w:ascii="Tahoma" w:eastAsia="Arial" w:hAnsi="Tahoma" w:cs="Tahoma"/>
          <w:color w:val="000000"/>
          <w:sz w:val="21"/>
          <w:szCs w:val="21"/>
          <w:lang w:val="es-CL" w:eastAsia="es-CL"/>
        </w:rPr>
        <w:t xml:space="preserve"> al transporte de pasajeros o mercancías por carretera, apta para desplazarse sobre el suelo, con o sin carrocería, y que funciona en base a motores de combustión interna, de encendido por compresión, con una potencia neta instalada, igual o superior a 19 kW e inferior o igual a 560 kW</w:t>
      </w:r>
      <w:r w:rsidR="00046B97" w:rsidRPr="00046B97">
        <w:rPr>
          <w:rFonts w:ascii="Tahoma" w:eastAsia="Arial" w:hAnsi="Tahoma" w:cs="Tahoma"/>
          <w:color w:val="000000"/>
          <w:sz w:val="21"/>
          <w:szCs w:val="21"/>
          <w:lang w:val="es-CL" w:eastAsia="es-CL"/>
        </w:rPr>
        <w:t>,</w:t>
      </w:r>
      <w:r w:rsidR="00A7158F">
        <w:rPr>
          <w:rFonts w:ascii="Tahoma" w:eastAsia="Arial" w:hAnsi="Tahoma" w:cs="Tahoma"/>
          <w:color w:val="000000"/>
          <w:sz w:val="21"/>
          <w:szCs w:val="21"/>
          <w:lang w:val="es-CL" w:eastAsia="es-CL"/>
        </w:rPr>
        <w:t xml:space="preserve"> </w:t>
      </w:r>
      <w:r w:rsidR="00A7158F" w:rsidRPr="00A7158F">
        <w:rPr>
          <w:rFonts w:ascii="Tahoma" w:eastAsia="Arial" w:hAnsi="Tahoma" w:cs="Tahoma"/>
          <w:color w:val="000000"/>
          <w:sz w:val="21"/>
          <w:szCs w:val="21"/>
          <w:lang w:val="es-CL" w:eastAsia="es-CL"/>
        </w:rPr>
        <w:t xml:space="preserve">el importador deberá adjuntar el comprobante emitido por el </w:t>
      </w:r>
      <w:r w:rsidR="00A7158F" w:rsidRPr="00220798">
        <w:rPr>
          <w:rFonts w:ascii="Tahoma" w:eastAsia="Arial" w:hAnsi="Tahoma" w:cs="Tahoma"/>
          <w:color w:val="000000"/>
          <w:sz w:val="21"/>
          <w:szCs w:val="21"/>
          <w:lang w:val="es-CL" w:eastAsia="es-CL"/>
        </w:rPr>
        <w:t>Sistema de Seguimiento Atmosférico (SISAT)</w:t>
      </w:r>
      <w:r w:rsidR="00632E13">
        <w:rPr>
          <w:rFonts w:ascii="Tahoma" w:eastAsia="Arial" w:hAnsi="Tahoma" w:cs="Tahoma"/>
          <w:color w:val="000000"/>
          <w:sz w:val="21"/>
          <w:szCs w:val="21"/>
          <w:lang w:val="es-CL" w:eastAsia="es-CL"/>
        </w:rPr>
        <w:t>,</w:t>
      </w:r>
      <w:r w:rsidR="00A7158F">
        <w:rPr>
          <w:rFonts w:ascii="Tahoma" w:eastAsia="Arial" w:hAnsi="Tahoma" w:cs="Tahoma"/>
          <w:color w:val="000000"/>
          <w:sz w:val="21"/>
          <w:szCs w:val="21"/>
          <w:lang w:val="es-CL" w:eastAsia="es-CL"/>
        </w:rPr>
        <w:t xml:space="preserve"> de </w:t>
      </w:r>
      <w:r w:rsidR="00A7158F" w:rsidRPr="004C766E">
        <w:rPr>
          <w:rFonts w:ascii="Tahoma" w:eastAsia="Arial" w:hAnsi="Tahoma" w:cs="Tahoma"/>
          <w:color w:val="000000"/>
          <w:sz w:val="21"/>
          <w:szCs w:val="21"/>
          <w:lang w:val="es-CL" w:eastAsia="es-CL"/>
        </w:rPr>
        <w:t>la Superintendencia del Medio Ambiente</w:t>
      </w:r>
      <w:r w:rsidR="00A7158F">
        <w:rPr>
          <w:rFonts w:ascii="Tahoma" w:eastAsia="Arial" w:hAnsi="Tahoma" w:cs="Tahoma"/>
          <w:color w:val="000000"/>
          <w:sz w:val="21"/>
          <w:szCs w:val="21"/>
          <w:lang w:val="es-CL" w:eastAsia="es-CL"/>
        </w:rPr>
        <w:t>,</w:t>
      </w:r>
      <w:r w:rsidR="00A7158F" w:rsidRPr="00A7158F">
        <w:rPr>
          <w:rFonts w:ascii="Tahoma" w:eastAsia="Arial" w:hAnsi="Tahoma" w:cs="Tahoma"/>
          <w:color w:val="000000"/>
          <w:sz w:val="21"/>
          <w:szCs w:val="21"/>
          <w:lang w:val="es-CL" w:eastAsia="es-CL"/>
        </w:rPr>
        <w:t xml:space="preserve"> establecido en el Decreto N°3</w:t>
      </w:r>
      <w:r w:rsidR="007053E8">
        <w:rPr>
          <w:rFonts w:ascii="Tahoma" w:eastAsia="Arial" w:hAnsi="Tahoma" w:cs="Tahoma"/>
          <w:color w:val="000000"/>
          <w:sz w:val="21"/>
          <w:szCs w:val="21"/>
          <w:lang w:val="es-CL" w:eastAsia="es-CL"/>
        </w:rPr>
        <w:t>9</w:t>
      </w:r>
      <w:r w:rsidR="00A7158F" w:rsidRPr="00A7158F">
        <w:rPr>
          <w:rFonts w:ascii="Tahoma" w:eastAsia="Arial" w:hAnsi="Tahoma" w:cs="Tahoma"/>
          <w:color w:val="000000"/>
          <w:sz w:val="21"/>
          <w:szCs w:val="21"/>
          <w:lang w:val="es-CL" w:eastAsia="es-CL"/>
        </w:rPr>
        <w:t xml:space="preserve"> de 2020</w:t>
      </w:r>
      <w:r w:rsidR="0053764E">
        <w:rPr>
          <w:rFonts w:ascii="Tahoma" w:eastAsia="Arial" w:hAnsi="Tahoma" w:cs="Tahoma"/>
          <w:color w:val="000000"/>
          <w:sz w:val="21"/>
          <w:szCs w:val="21"/>
          <w:lang w:val="es-CL" w:eastAsia="es-CL"/>
        </w:rPr>
        <w:t>, del Ministerio del Medio Ambiente</w:t>
      </w:r>
      <w:r w:rsidR="00A7158F" w:rsidRPr="00A7158F">
        <w:rPr>
          <w:rFonts w:ascii="Tahoma" w:eastAsia="Arial" w:hAnsi="Tahoma" w:cs="Tahoma"/>
          <w:color w:val="000000"/>
          <w:sz w:val="21"/>
          <w:szCs w:val="21"/>
          <w:lang w:val="es-CL" w:eastAsia="es-CL"/>
        </w:rPr>
        <w:t xml:space="preserve">, respecto </w:t>
      </w:r>
      <w:r w:rsidR="00C12AAD">
        <w:rPr>
          <w:rFonts w:ascii="Tahoma" w:eastAsia="Arial" w:hAnsi="Tahoma" w:cs="Tahoma"/>
          <w:color w:val="000000"/>
          <w:sz w:val="21"/>
          <w:szCs w:val="21"/>
          <w:lang w:val="es-CL" w:eastAsia="es-CL"/>
        </w:rPr>
        <w:t xml:space="preserve">a la presentación </w:t>
      </w:r>
      <w:r w:rsidR="00A7158F">
        <w:rPr>
          <w:rFonts w:ascii="Tahoma" w:eastAsia="Arial" w:hAnsi="Tahoma" w:cs="Tahoma"/>
          <w:color w:val="000000"/>
          <w:sz w:val="21"/>
          <w:szCs w:val="21"/>
          <w:lang w:val="es-CL" w:eastAsia="es-CL"/>
        </w:rPr>
        <w:t xml:space="preserve">del certificado de </w:t>
      </w:r>
      <w:r w:rsidR="00A7158F" w:rsidRPr="00144C5F">
        <w:rPr>
          <w:rFonts w:ascii="Tahoma" w:eastAsia="Arial" w:hAnsi="Tahoma" w:cs="Tahoma"/>
          <w:color w:val="000000"/>
          <w:sz w:val="21"/>
          <w:szCs w:val="21"/>
          <w:lang w:val="es-CL" w:eastAsia="es-CL"/>
        </w:rPr>
        <w:t>cumplimiento emisiones del tipo o familia de motor de</w:t>
      </w:r>
      <w:r w:rsidR="007053E8">
        <w:rPr>
          <w:rFonts w:ascii="Tahoma" w:eastAsia="Arial" w:hAnsi="Tahoma" w:cs="Tahoma"/>
          <w:color w:val="000000"/>
          <w:sz w:val="21"/>
          <w:szCs w:val="21"/>
          <w:lang w:val="es-CL" w:eastAsia="es-CL"/>
        </w:rPr>
        <w:t xml:space="preserve"> la</w:t>
      </w:r>
      <w:r w:rsidR="00A7158F">
        <w:rPr>
          <w:rFonts w:ascii="Tahoma" w:eastAsia="Arial" w:hAnsi="Tahoma" w:cs="Tahoma"/>
          <w:color w:val="000000"/>
          <w:sz w:val="21"/>
          <w:szCs w:val="21"/>
          <w:lang w:val="es-CL" w:eastAsia="es-CL"/>
        </w:rPr>
        <w:t xml:space="preserve"> </w:t>
      </w:r>
      <w:r w:rsidR="007053E8">
        <w:rPr>
          <w:rFonts w:ascii="Tahoma" w:eastAsia="Arial" w:hAnsi="Tahoma" w:cs="Tahoma"/>
          <w:color w:val="000000"/>
          <w:sz w:val="21"/>
          <w:szCs w:val="21"/>
          <w:lang w:val="es-CL" w:eastAsia="es-CL"/>
        </w:rPr>
        <w:t>maquinaria móvil</w:t>
      </w:r>
      <w:r w:rsidR="00A7158F">
        <w:rPr>
          <w:rFonts w:ascii="Tahoma" w:eastAsia="Arial" w:hAnsi="Tahoma" w:cs="Tahoma"/>
          <w:color w:val="000000"/>
          <w:sz w:val="21"/>
          <w:szCs w:val="21"/>
          <w:lang w:val="es-CL" w:eastAsia="es-CL"/>
        </w:rPr>
        <w:t xml:space="preserve"> importad</w:t>
      </w:r>
      <w:r w:rsidR="007053E8">
        <w:rPr>
          <w:rFonts w:ascii="Tahoma" w:eastAsia="Arial" w:hAnsi="Tahoma" w:cs="Tahoma"/>
          <w:color w:val="000000"/>
          <w:sz w:val="21"/>
          <w:szCs w:val="21"/>
          <w:lang w:val="es-CL" w:eastAsia="es-CL"/>
        </w:rPr>
        <w:t>a</w:t>
      </w:r>
      <w:r w:rsidR="00A7158F">
        <w:rPr>
          <w:rFonts w:ascii="Tahoma" w:eastAsia="Arial" w:hAnsi="Tahoma" w:cs="Tahoma"/>
          <w:color w:val="000000"/>
          <w:sz w:val="21"/>
          <w:szCs w:val="21"/>
          <w:lang w:val="es-CL" w:eastAsia="es-CL"/>
        </w:rPr>
        <w:t>,</w:t>
      </w:r>
      <w:r w:rsidR="00A7158F" w:rsidRPr="00B529B5">
        <w:rPr>
          <w:rFonts w:ascii="Tahoma" w:eastAsia="Arial" w:hAnsi="Tahoma" w:cs="Tahoma"/>
          <w:color w:val="000000"/>
          <w:sz w:val="21"/>
          <w:szCs w:val="21"/>
          <w:lang w:val="es-CL" w:eastAsia="es-CL"/>
        </w:rPr>
        <w:t xml:space="preserve"> </w:t>
      </w:r>
      <w:r w:rsidR="00A1245F">
        <w:rPr>
          <w:rFonts w:ascii="Tahoma" w:eastAsia="Arial" w:hAnsi="Tahoma" w:cs="Tahoma"/>
          <w:color w:val="000000"/>
          <w:sz w:val="21"/>
          <w:szCs w:val="21"/>
          <w:lang w:val="es-CL" w:eastAsia="es-CL"/>
        </w:rPr>
        <w:t>el cual</w:t>
      </w:r>
      <w:r w:rsidR="00A7158F" w:rsidRPr="00A7158F">
        <w:rPr>
          <w:rFonts w:ascii="Tahoma" w:eastAsia="Arial" w:hAnsi="Tahoma" w:cs="Tahoma"/>
          <w:color w:val="000000"/>
          <w:sz w:val="21"/>
          <w:szCs w:val="21"/>
          <w:lang w:val="es-CL" w:eastAsia="es-CL"/>
        </w:rPr>
        <w:t xml:space="preserve"> </w:t>
      </w:r>
      <w:r w:rsidR="00632E13">
        <w:rPr>
          <w:rFonts w:ascii="Tahoma" w:eastAsia="Arial" w:hAnsi="Tahoma" w:cs="Tahoma"/>
          <w:color w:val="000000"/>
          <w:sz w:val="21"/>
          <w:szCs w:val="21"/>
          <w:lang w:val="es-CL" w:eastAsia="es-CL"/>
        </w:rPr>
        <w:t>deberá acreditar</w:t>
      </w:r>
      <w:r w:rsidR="00A7158F" w:rsidRPr="00A7158F">
        <w:rPr>
          <w:rFonts w:ascii="Tahoma" w:eastAsia="Arial" w:hAnsi="Tahoma" w:cs="Tahoma"/>
          <w:color w:val="000000"/>
          <w:sz w:val="21"/>
          <w:szCs w:val="21"/>
          <w:lang w:val="es-CL" w:eastAsia="es-CL"/>
        </w:rPr>
        <w:t xml:space="preserve"> el cumplimiento de </w:t>
      </w:r>
      <w:r w:rsidR="00632E13">
        <w:rPr>
          <w:rFonts w:ascii="Tahoma" w:eastAsia="Arial" w:hAnsi="Tahoma" w:cs="Tahoma"/>
          <w:color w:val="000000"/>
          <w:sz w:val="21"/>
          <w:szCs w:val="21"/>
          <w:lang w:val="es-CL" w:eastAsia="es-CL"/>
        </w:rPr>
        <w:t xml:space="preserve">los </w:t>
      </w:r>
      <w:r w:rsidR="00632E13" w:rsidRPr="00632E13">
        <w:rPr>
          <w:rFonts w:ascii="Tahoma" w:eastAsia="Arial" w:hAnsi="Tahoma" w:cs="Tahoma"/>
          <w:color w:val="000000"/>
          <w:sz w:val="21"/>
          <w:szCs w:val="21"/>
          <w:lang w:val="es-CL" w:eastAsia="es-CL"/>
        </w:rPr>
        <w:t>límites máximos de emisión</w:t>
      </w:r>
      <w:r w:rsidR="00632E13" w:rsidRPr="00A7158F">
        <w:rPr>
          <w:rFonts w:ascii="Tahoma" w:eastAsia="Arial" w:hAnsi="Tahoma" w:cs="Tahoma"/>
          <w:color w:val="000000"/>
          <w:sz w:val="21"/>
          <w:szCs w:val="21"/>
          <w:lang w:val="es-CL" w:eastAsia="es-CL"/>
        </w:rPr>
        <w:t xml:space="preserve"> </w:t>
      </w:r>
      <w:r w:rsidR="00A7158F" w:rsidRPr="00A7158F">
        <w:rPr>
          <w:rFonts w:ascii="Tahoma" w:eastAsia="Arial" w:hAnsi="Tahoma" w:cs="Tahoma"/>
          <w:color w:val="000000"/>
          <w:sz w:val="21"/>
          <w:szCs w:val="21"/>
          <w:lang w:val="es-CL" w:eastAsia="es-CL"/>
        </w:rPr>
        <w:t>o su exclusión</w:t>
      </w:r>
      <w:r w:rsidR="00632E13">
        <w:rPr>
          <w:rFonts w:ascii="Tahoma" w:eastAsia="Arial" w:hAnsi="Tahoma" w:cs="Tahoma"/>
          <w:color w:val="000000"/>
          <w:sz w:val="21"/>
          <w:szCs w:val="21"/>
          <w:lang w:val="es-CL" w:eastAsia="es-CL"/>
        </w:rPr>
        <w:t xml:space="preserve"> de</w:t>
      </w:r>
      <w:r w:rsidR="00EF15A3">
        <w:rPr>
          <w:rFonts w:ascii="Tahoma" w:eastAsia="Arial" w:hAnsi="Tahoma" w:cs="Tahoma"/>
          <w:color w:val="000000"/>
          <w:sz w:val="21"/>
          <w:szCs w:val="21"/>
          <w:lang w:val="es-CL" w:eastAsia="es-CL"/>
        </w:rPr>
        <w:t xml:space="preserve"> dicho cumplimiento</w:t>
      </w:r>
      <w:r w:rsidR="0023650D">
        <w:rPr>
          <w:rFonts w:ascii="Tahoma" w:eastAsia="Arial" w:hAnsi="Tahoma" w:cs="Tahoma"/>
          <w:color w:val="000000"/>
          <w:sz w:val="21"/>
          <w:szCs w:val="21"/>
          <w:lang w:val="es-CL" w:eastAsia="es-CL"/>
        </w:rPr>
        <w:t>, de corresponder</w:t>
      </w:r>
      <w:r w:rsidR="00A7158F">
        <w:rPr>
          <w:rFonts w:ascii="Tahoma" w:eastAsia="Arial" w:hAnsi="Tahoma" w:cs="Tahoma"/>
          <w:color w:val="000000"/>
          <w:sz w:val="21"/>
          <w:szCs w:val="21"/>
          <w:lang w:val="es-CL" w:eastAsia="es-CL"/>
        </w:rPr>
        <w:t xml:space="preserve">, de acuerdo a </w:t>
      </w:r>
      <w:r w:rsidR="00A7158F" w:rsidRPr="00A7158F">
        <w:rPr>
          <w:rFonts w:ascii="Tahoma" w:eastAsia="Arial" w:hAnsi="Tahoma" w:cs="Tahoma"/>
          <w:color w:val="000000"/>
          <w:sz w:val="21"/>
          <w:szCs w:val="21"/>
          <w:lang w:val="es-CL" w:eastAsia="es-CL"/>
        </w:rPr>
        <w:t xml:space="preserve">los protocolos y procedimientos </w:t>
      </w:r>
      <w:r w:rsidR="00A7158F">
        <w:rPr>
          <w:rFonts w:ascii="Tahoma" w:eastAsia="Arial" w:hAnsi="Tahoma" w:cs="Tahoma"/>
          <w:color w:val="000000"/>
          <w:sz w:val="21"/>
          <w:szCs w:val="21"/>
          <w:lang w:val="es-CL" w:eastAsia="es-CL"/>
        </w:rPr>
        <w:t>establecidos</w:t>
      </w:r>
      <w:r w:rsidR="00A7158F" w:rsidRPr="00A7158F">
        <w:rPr>
          <w:rFonts w:ascii="Tahoma" w:eastAsia="Arial" w:hAnsi="Tahoma" w:cs="Tahoma"/>
          <w:color w:val="000000"/>
          <w:sz w:val="21"/>
          <w:szCs w:val="21"/>
          <w:lang w:val="es-CL" w:eastAsia="es-CL"/>
        </w:rPr>
        <w:t xml:space="preserve"> por la autoridad ambiental, sin que es</w:t>
      </w:r>
      <w:r w:rsidR="00632E13">
        <w:rPr>
          <w:rFonts w:ascii="Tahoma" w:eastAsia="Arial" w:hAnsi="Tahoma" w:cs="Tahoma"/>
          <w:color w:val="000000"/>
          <w:sz w:val="21"/>
          <w:szCs w:val="21"/>
          <w:lang w:val="es-CL" w:eastAsia="es-CL"/>
        </w:rPr>
        <w:t>t</w:t>
      </w:r>
      <w:r w:rsidR="00A7158F" w:rsidRPr="00A7158F">
        <w:rPr>
          <w:rFonts w:ascii="Tahoma" w:eastAsia="Arial" w:hAnsi="Tahoma" w:cs="Tahoma"/>
          <w:color w:val="000000"/>
          <w:sz w:val="21"/>
          <w:szCs w:val="21"/>
          <w:lang w:val="es-CL" w:eastAsia="es-CL"/>
        </w:rPr>
        <w:t>a circunstancia sea verificada por aduana</w:t>
      </w:r>
      <w:r w:rsidR="00A7158F">
        <w:rPr>
          <w:rFonts w:ascii="Tahoma" w:eastAsia="Arial" w:hAnsi="Tahoma" w:cs="Tahoma"/>
          <w:color w:val="000000"/>
          <w:sz w:val="21"/>
          <w:szCs w:val="21"/>
          <w:lang w:val="es-CL" w:eastAsia="es-CL"/>
        </w:rPr>
        <w:t>s</w:t>
      </w:r>
      <w:r w:rsidR="00B529B5">
        <w:rPr>
          <w:rFonts w:ascii="Tahoma" w:eastAsia="Arial" w:hAnsi="Tahoma" w:cs="Tahoma"/>
          <w:color w:val="000000"/>
          <w:sz w:val="21"/>
          <w:szCs w:val="21"/>
          <w:lang w:val="es-CL" w:eastAsia="es-CL"/>
        </w:rPr>
        <w:t>. El número de dicho</w:t>
      </w:r>
      <w:r w:rsidR="001D537B">
        <w:rPr>
          <w:rFonts w:ascii="Tahoma" w:eastAsia="Arial" w:hAnsi="Tahoma" w:cs="Tahoma"/>
          <w:color w:val="000000"/>
          <w:sz w:val="21"/>
          <w:szCs w:val="21"/>
          <w:lang w:val="es-CL" w:eastAsia="es-CL"/>
        </w:rPr>
        <w:t xml:space="preserve"> </w:t>
      </w:r>
      <w:r w:rsidR="00B529B5">
        <w:rPr>
          <w:rFonts w:ascii="Tahoma" w:eastAsia="Arial" w:hAnsi="Tahoma" w:cs="Tahoma"/>
          <w:color w:val="000000"/>
          <w:sz w:val="21"/>
          <w:szCs w:val="21"/>
          <w:lang w:val="es-CL" w:eastAsia="es-CL"/>
        </w:rPr>
        <w:t>comprobante</w:t>
      </w:r>
      <w:r w:rsidR="001D537B">
        <w:rPr>
          <w:rFonts w:ascii="Tahoma" w:eastAsia="Arial" w:hAnsi="Tahoma" w:cs="Tahoma"/>
          <w:color w:val="000000"/>
          <w:sz w:val="21"/>
          <w:szCs w:val="21"/>
          <w:lang w:val="es-CL" w:eastAsia="es-CL"/>
        </w:rPr>
        <w:t xml:space="preserve"> deberá ser </w:t>
      </w:r>
      <w:r w:rsidR="00DA5D5B">
        <w:rPr>
          <w:rFonts w:ascii="Tahoma" w:eastAsia="Arial" w:hAnsi="Tahoma" w:cs="Tahoma"/>
          <w:color w:val="000000"/>
          <w:sz w:val="21"/>
          <w:szCs w:val="21"/>
          <w:lang w:val="es-CL" w:eastAsia="es-CL"/>
        </w:rPr>
        <w:t xml:space="preserve">declarado </w:t>
      </w:r>
      <w:r w:rsidR="001D537B">
        <w:rPr>
          <w:rFonts w:ascii="Tahoma" w:eastAsia="Arial" w:hAnsi="Tahoma" w:cs="Tahoma"/>
          <w:color w:val="000000"/>
          <w:sz w:val="21"/>
          <w:szCs w:val="21"/>
          <w:lang w:val="es-CL" w:eastAsia="es-CL"/>
        </w:rPr>
        <w:t xml:space="preserve">en el recuadro </w:t>
      </w:r>
      <w:r w:rsidR="001D537B" w:rsidRPr="00FD3492">
        <w:rPr>
          <w:rFonts w:ascii="Tahoma" w:eastAsia="Arial" w:hAnsi="Tahoma" w:cs="Tahoma"/>
          <w:i/>
          <w:color w:val="000000"/>
          <w:sz w:val="21"/>
          <w:szCs w:val="21"/>
          <w:lang w:val="es-CL" w:eastAsia="es-CL"/>
        </w:rPr>
        <w:t>Observaciones Banco Central-</w:t>
      </w:r>
      <w:r w:rsidR="001D537B" w:rsidRPr="001D537B">
        <w:rPr>
          <w:rFonts w:ascii="Tahoma" w:eastAsia="Arial" w:hAnsi="Tahoma" w:cs="Tahoma"/>
          <w:i/>
          <w:color w:val="000000"/>
          <w:sz w:val="21"/>
          <w:szCs w:val="21"/>
          <w:lang w:val="es-CL" w:eastAsia="es-CL"/>
        </w:rPr>
        <w:t>S.N.A</w:t>
      </w:r>
      <w:r w:rsidR="00061460">
        <w:rPr>
          <w:rFonts w:ascii="Tahoma" w:eastAsia="Arial" w:hAnsi="Tahoma" w:cs="Tahoma"/>
          <w:i/>
          <w:color w:val="000000"/>
          <w:sz w:val="21"/>
          <w:szCs w:val="21"/>
          <w:lang w:val="es-CL" w:eastAsia="es-CL"/>
        </w:rPr>
        <w:t>.</w:t>
      </w:r>
      <w:r w:rsidR="0053764E">
        <w:rPr>
          <w:rFonts w:ascii="Tahoma" w:eastAsia="Arial" w:hAnsi="Tahoma" w:cs="Tahoma"/>
          <w:i/>
          <w:color w:val="000000"/>
          <w:sz w:val="21"/>
          <w:szCs w:val="21"/>
          <w:lang w:val="es-CL" w:eastAsia="es-CL"/>
        </w:rPr>
        <w:t xml:space="preserve"> </w:t>
      </w:r>
    </w:p>
    <w:p w14:paraId="40362F05" w14:textId="77777777" w:rsidR="00061460" w:rsidRDefault="00061460" w:rsidP="00ED27FB">
      <w:pPr>
        <w:ind w:left="709"/>
        <w:jc w:val="both"/>
        <w:rPr>
          <w:rFonts w:ascii="Tahoma" w:eastAsia="Arial" w:hAnsi="Tahoma" w:cs="Tahoma"/>
          <w:i/>
          <w:color w:val="000000"/>
          <w:sz w:val="21"/>
          <w:szCs w:val="21"/>
          <w:lang w:val="es-CL" w:eastAsia="es-CL"/>
        </w:rPr>
      </w:pPr>
    </w:p>
    <w:p w14:paraId="22A0C85A" w14:textId="6BBD4586" w:rsidR="00E24012" w:rsidRDefault="00061460" w:rsidP="00ED27FB">
      <w:pPr>
        <w:ind w:left="709"/>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Este requisito no será aplicable a mercancías que, pese a clasificarse en códigos arancelarios que comprendan maquinaria móvil, no correspondan a dicha mercancía</w:t>
      </w:r>
      <w:r w:rsidR="00A52D90">
        <w:rPr>
          <w:rFonts w:ascii="Tahoma" w:eastAsia="Arial" w:hAnsi="Tahoma" w:cs="Tahoma"/>
          <w:color w:val="000000"/>
          <w:sz w:val="21"/>
          <w:szCs w:val="21"/>
          <w:lang w:val="es-CL" w:eastAsia="es-CL"/>
        </w:rPr>
        <w:t>, dadas sus características técnicas y</w:t>
      </w:r>
      <w:r w:rsidR="00DA5D5B">
        <w:rPr>
          <w:rFonts w:ascii="Tahoma" w:eastAsia="Arial" w:hAnsi="Tahoma" w:cs="Tahoma"/>
          <w:color w:val="000000"/>
          <w:sz w:val="21"/>
          <w:szCs w:val="21"/>
          <w:lang w:val="es-CL" w:eastAsia="es-CL"/>
        </w:rPr>
        <w:t>/o</w:t>
      </w:r>
      <w:r w:rsidR="00A52D90">
        <w:rPr>
          <w:rFonts w:ascii="Tahoma" w:eastAsia="Arial" w:hAnsi="Tahoma" w:cs="Tahoma"/>
          <w:color w:val="000000"/>
          <w:sz w:val="21"/>
          <w:szCs w:val="21"/>
          <w:lang w:val="es-CL" w:eastAsia="es-CL"/>
        </w:rPr>
        <w:t xml:space="preserve"> de uso</w:t>
      </w:r>
      <w:r w:rsidR="00E16B65" w:rsidRPr="0053764E">
        <w:rPr>
          <w:rFonts w:ascii="Tahoma" w:eastAsia="Arial" w:hAnsi="Tahoma" w:cs="Tahoma"/>
          <w:i/>
          <w:color w:val="000000"/>
          <w:sz w:val="21"/>
          <w:szCs w:val="21"/>
          <w:lang w:val="es-CL" w:eastAsia="es-CL"/>
        </w:rPr>
        <w:t>”</w:t>
      </w:r>
      <w:r w:rsidR="00E24012">
        <w:rPr>
          <w:rFonts w:ascii="Tahoma" w:eastAsia="Arial" w:hAnsi="Tahoma" w:cs="Tahoma"/>
          <w:color w:val="000000"/>
          <w:sz w:val="21"/>
          <w:szCs w:val="21"/>
          <w:lang w:val="es-CL" w:eastAsia="es-CL"/>
        </w:rPr>
        <w:t>.</w:t>
      </w:r>
    </w:p>
    <w:p w14:paraId="54787CEA" w14:textId="77777777" w:rsidR="007053E8" w:rsidRDefault="007053E8" w:rsidP="00ED27FB">
      <w:pPr>
        <w:pStyle w:val="Prrafodelista"/>
        <w:spacing w:line="320" w:lineRule="exact"/>
        <w:ind w:left="426" w:hanging="426"/>
        <w:contextualSpacing w:val="0"/>
        <w:jc w:val="both"/>
        <w:rPr>
          <w:rFonts w:ascii="Tahoma" w:eastAsia="Arial" w:hAnsi="Tahoma" w:cs="Tahoma"/>
          <w:color w:val="000000"/>
          <w:sz w:val="21"/>
          <w:szCs w:val="21"/>
          <w:lang w:val="es-CL" w:eastAsia="es-CL"/>
        </w:rPr>
      </w:pPr>
    </w:p>
    <w:p w14:paraId="55355E11" w14:textId="5D96ADE4" w:rsidR="007053E8" w:rsidRPr="003B51CB" w:rsidRDefault="007053E8" w:rsidP="00922F4F">
      <w:pPr>
        <w:pStyle w:val="Prrafodelista"/>
        <w:numPr>
          <w:ilvl w:val="0"/>
          <w:numId w:val="26"/>
        </w:numPr>
        <w:ind w:left="426" w:hanging="426"/>
        <w:jc w:val="both"/>
        <w:rPr>
          <w:rFonts w:ascii="Tahoma" w:eastAsia="Arial" w:hAnsi="Tahoma" w:cs="Tahoma"/>
          <w:color w:val="000000"/>
          <w:sz w:val="21"/>
          <w:szCs w:val="21"/>
          <w:lang w:val="es-CL" w:eastAsia="es-CL"/>
        </w:rPr>
      </w:pPr>
      <w:r w:rsidRPr="003B51CB">
        <w:rPr>
          <w:rFonts w:ascii="Tahoma" w:eastAsia="Arial" w:hAnsi="Tahoma" w:cs="Tahoma"/>
          <w:color w:val="000000"/>
          <w:sz w:val="21"/>
          <w:szCs w:val="21"/>
          <w:lang w:val="es-CL" w:eastAsia="es-CL"/>
        </w:rPr>
        <w:t>Los códigos arancelarios de las mercancías sujetas a las instrucciones de esta resolución corresponderán a los dispuestos en el Anexo 1, que se adjunta</w:t>
      </w:r>
      <w:r w:rsidR="0053764E">
        <w:rPr>
          <w:rFonts w:ascii="Tahoma" w:eastAsia="Arial" w:hAnsi="Tahoma" w:cs="Tahoma"/>
          <w:color w:val="000000"/>
          <w:sz w:val="21"/>
          <w:szCs w:val="21"/>
          <w:lang w:val="es-CL" w:eastAsia="es-CL"/>
        </w:rPr>
        <w:t>, en la medida que se trate de maquinaria móvil según la definición del artículo 2° del citado Decreto N°39</w:t>
      </w:r>
      <w:r w:rsidR="002B111F">
        <w:rPr>
          <w:rFonts w:ascii="Tahoma" w:eastAsia="Arial" w:hAnsi="Tahoma" w:cs="Tahoma"/>
          <w:color w:val="000000"/>
          <w:sz w:val="21"/>
          <w:szCs w:val="21"/>
          <w:lang w:val="es-CL" w:eastAsia="es-CL"/>
        </w:rPr>
        <w:t>,</w:t>
      </w:r>
      <w:r w:rsidR="0053764E">
        <w:rPr>
          <w:rFonts w:ascii="Tahoma" w:eastAsia="Arial" w:hAnsi="Tahoma" w:cs="Tahoma"/>
          <w:color w:val="000000"/>
          <w:sz w:val="21"/>
          <w:szCs w:val="21"/>
          <w:lang w:val="es-CL" w:eastAsia="es-CL"/>
        </w:rPr>
        <w:t xml:space="preserve"> de 2020, del Ministerio del Medio Ambiente</w:t>
      </w:r>
      <w:r w:rsidRPr="003B51CB">
        <w:rPr>
          <w:rFonts w:ascii="Tahoma" w:eastAsia="Arial" w:hAnsi="Tahoma" w:cs="Tahoma"/>
          <w:color w:val="000000"/>
          <w:sz w:val="21"/>
          <w:szCs w:val="21"/>
          <w:lang w:val="es-CL" w:eastAsia="es-CL"/>
        </w:rPr>
        <w:t>.</w:t>
      </w:r>
    </w:p>
    <w:p w14:paraId="078A06D9" w14:textId="3994B4F3" w:rsidR="007053E8" w:rsidRDefault="007053E8" w:rsidP="00922F4F">
      <w:pPr>
        <w:ind w:left="426" w:hanging="426"/>
        <w:jc w:val="both"/>
        <w:rPr>
          <w:rFonts w:ascii="Tahoma" w:eastAsia="Arial" w:hAnsi="Tahoma" w:cs="Tahoma"/>
          <w:color w:val="000000"/>
          <w:sz w:val="21"/>
          <w:szCs w:val="21"/>
          <w:lang w:val="es-CL" w:eastAsia="es-CL"/>
        </w:rPr>
      </w:pPr>
    </w:p>
    <w:p w14:paraId="72FABD63" w14:textId="212A9C75" w:rsidR="000625CA" w:rsidRDefault="008C4166" w:rsidP="00922F4F">
      <w:pPr>
        <w:pStyle w:val="Textoindependiente2"/>
        <w:numPr>
          <w:ilvl w:val="0"/>
          <w:numId w:val="26"/>
        </w:numPr>
        <w:spacing w:line="240" w:lineRule="auto"/>
        <w:ind w:left="426" w:hanging="426"/>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El Departamento de Estudios deberá </w:t>
      </w:r>
      <w:r w:rsidR="00D85E9F">
        <w:rPr>
          <w:rFonts w:ascii="Tahoma" w:eastAsia="Arial" w:hAnsi="Tahoma" w:cs="Tahoma"/>
          <w:color w:val="000000"/>
          <w:sz w:val="21"/>
          <w:szCs w:val="21"/>
          <w:lang w:val="es-CL" w:eastAsia="es-CL"/>
        </w:rPr>
        <w:t>informar</w:t>
      </w:r>
      <w:r>
        <w:rPr>
          <w:rFonts w:ascii="Tahoma" w:eastAsia="Arial" w:hAnsi="Tahoma" w:cs="Tahoma"/>
          <w:color w:val="000000"/>
          <w:sz w:val="21"/>
          <w:szCs w:val="21"/>
          <w:lang w:val="es-CL" w:eastAsia="es-CL"/>
        </w:rPr>
        <w:t xml:space="preserve"> </w:t>
      </w:r>
      <w:r w:rsidR="00DE7958">
        <w:rPr>
          <w:rFonts w:ascii="Tahoma" w:eastAsia="Arial" w:hAnsi="Tahoma" w:cs="Tahoma"/>
          <w:color w:val="000000"/>
          <w:sz w:val="21"/>
          <w:szCs w:val="21"/>
          <w:lang w:val="es-CL" w:eastAsia="es-CL"/>
        </w:rPr>
        <w:t xml:space="preserve">mensualmente </w:t>
      </w:r>
      <w:r>
        <w:rPr>
          <w:rFonts w:ascii="Tahoma" w:eastAsia="Arial" w:hAnsi="Tahoma" w:cs="Tahoma"/>
          <w:color w:val="000000"/>
          <w:sz w:val="21"/>
          <w:szCs w:val="21"/>
          <w:lang w:val="es-CL" w:eastAsia="es-CL"/>
        </w:rPr>
        <w:t xml:space="preserve">dentro de los 5 primeros días del mes, </w:t>
      </w:r>
      <w:r w:rsidR="00B163FC">
        <w:rPr>
          <w:rFonts w:ascii="Tahoma" w:eastAsia="Arial" w:hAnsi="Tahoma" w:cs="Tahoma"/>
          <w:color w:val="000000"/>
          <w:sz w:val="21"/>
          <w:szCs w:val="21"/>
          <w:lang w:val="es-CL" w:eastAsia="es-CL"/>
        </w:rPr>
        <w:t xml:space="preserve">las operaciones de importación de </w:t>
      </w:r>
      <w:r w:rsidR="00ED1D2A">
        <w:rPr>
          <w:rFonts w:ascii="Tahoma" w:eastAsia="Arial" w:hAnsi="Tahoma" w:cs="Tahoma"/>
          <w:color w:val="000000"/>
          <w:sz w:val="21"/>
          <w:szCs w:val="21"/>
          <w:lang w:val="es-CL" w:eastAsia="es-CL"/>
        </w:rPr>
        <w:t>maquinarias móviles</w:t>
      </w:r>
      <w:r w:rsidR="00B163FC">
        <w:rPr>
          <w:rFonts w:ascii="Tahoma" w:eastAsia="Arial" w:hAnsi="Tahoma" w:cs="Tahoma"/>
          <w:color w:val="000000"/>
          <w:sz w:val="21"/>
          <w:szCs w:val="21"/>
          <w:lang w:val="es-CL" w:eastAsia="es-CL"/>
        </w:rPr>
        <w:t xml:space="preserve"> señalad</w:t>
      </w:r>
      <w:r w:rsidR="00ED1D2A">
        <w:rPr>
          <w:rFonts w:ascii="Tahoma" w:eastAsia="Arial" w:hAnsi="Tahoma" w:cs="Tahoma"/>
          <w:color w:val="000000"/>
          <w:sz w:val="21"/>
          <w:szCs w:val="21"/>
          <w:lang w:val="es-CL" w:eastAsia="es-CL"/>
        </w:rPr>
        <w:t>a</w:t>
      </w:r>
      <w:r w:rsidR="00B163FC">
        <w:rPr>
          <w:rFonts w:ascii="Tahoma" w:eastAsia="Arial" w:hAnsi="Tahoma" w:cs="Tahoma"/>
          <w:color w:val="000000"/>
          <w:sz w:val="21"/>
          <w:szCs w:val="21"/>
          <w:lang w:val="es-CL" w:eastAsia="es-CL"/>
        </w:rPr>
        <w:t>s en el resuelvo anterior</w:t>
      </w:r>
      <w:r w:rsidRPr="00B163FC">
        <w:rPr>
          <w:rFonts w:ascii="Tahoma" w:eastAsia="Arial" w:hAnsi="Tahoma" w:cs="Tahoma"/>
          <w:color w:val="000000"/>
          <w:sz w:val="21"/>
          <w:szCs w:val="21"/>
          <w:lang w:val="es-CL" w:eastAsia="es-CL"/>
        </w:rPr>
        <w:t xml:space="preserve">, </w:t>
      </w:r>
      <w:r w:rsidR="00B163FC">
        <w:rPr>
          <w:rFonts w:ascii="Tahoma" w:eastAsia="Arial" w:hAnsi="Tahoma" w:cs="Tahoma"/>
          <w:color w:val="000000"/>
          <w:sz w:val="21"/>
          <w:szCs w:val="21"/>
          <w:lang w:val="es-CL" w:eastAsia="es-CL"/>
        </w:rPr>
        <w:t xml:space="preserve">en formato planilla Excel, </w:t>
      </w:r>
      <w:r w:rsidRPr="00B163FC">
        <w:rPr>
          <w:rFonts w:ascii="Tahoma" w:eastAsia="Arial" w:hAnsi="Tahoma" w:cs="Tahoma"/>
          <w:color w:val="000000"/>
          <w:sz w:val="21"/>
          <w:szCs w:val="21"/>
          <w:lang w:val="es-CL" w:eastAsia="es-CL"/>
        </w:rPr>
        <w:t xml:space="preserve">cuyo archivo contendrá información respecto al RUT del importador, </w:t>
      </w:r>
      <w:r w:rsidR="00715F25" w:rsidRPr="00B163FC">
        <w:rPr>
          <w:rFonts w:ascii="Tahoma" w:eastAsia="Arial" w:hAnsi="Tahoma" w:cs="Tahoma"/>
          <w:color w:val="000000"/>
          <w:sz w:val="21"/>
          <w:szCs w:val="21"/>
          <w:lang w:val="es-CL" w:eastAsia="es-CL"/>
        </w:rPr>
        <w:t>número</w:t>
      </w:r>
      <w:r w:rsidRPr="00B163FC">
        <w:rPr>
          <w:rFonts w:ascii="Tahoma" w:eastAsia="Arial" w:hAnsi="Tahoma" w:cs="Tahoma"/>
          <w:color w:val="000000"/>
          <w:sz w:val="21"/>
          <w:szCs w:val="21"/>
          <w:lang w:val="es-CL" w:eastAsia="es-CL"/>
        </w:rPr>
        <w:t xml:space="preserve"> y fecha de Declar</w:t>
      </w:r>
      <w:r w:rsidR="000868D8" w:rsidRPr="00B163FC">
        <w:rPr>
          <w:rFonts w:ascii="Tahoma" w:eastAsia="Arial" w:hAnsi="Tahoma" w:cs="Tahoma"/>
          <w:color w:val="000000"/>
          <w:sz w:val="21"/>
          <w:szCs w:val="21"/>
          <w:lang w:val="es-CL" w:eastAsia="es-CL"/>
        </w:rPr>
        <w:t>ación de Importación tramitada</w:t>
      </w:r>
      <w:r w:rsidR="00B36DEC" w:rsidRPr="00B163FC">
        <w:rPr>
          <w:rFonts w:ascii="Tahoma" w:eastAsia="Arial" w:hAnsi="Tahoma" w:cs="Tahoma"/>
          <w:color w:val="000000"/>
          <w:sz w:val="21"/>
          <w:szCs w:val="21"/>
          <w:lang w:val="es-CL" w:eastAsia="es-CL"/>
        </w:rPr>
        <w:t>, código arancelario</w:t>
      </w:r>
      <w:r w:rsidRPr="00B163FC">
        <w:rPr>
          <w:rFonts w:ascii="Tahoma" w:eastAsia="Arial" w:hAnsi="Tahoma" w:cs="Tahoma"/>
          <w:color w:val="000000"/>
          <w:sz w:val="21"/>
          <w:szCs w:val="21"/>
          <w:lang w:val="es-CL" w:eastAsia="es-CL"/>
        </w:rPr>
        <w:t xml:space="preserve">, </w:t>
      </w:r>
      <w:r w:rsidR="000868D8" w:rsidRPr="00B163FC">
        <w:rPr>
          <w:rFonts w:ascii="Tahoma" w:eastAsia="Arial" w:hAnsi="Tahoma" w:cs="Tahoma"/>
          <w:color w:val="000000"/>
          <w:sz w:val="21"/>
          <w:szCs w:val="21"/>
          <w:lang w:val="es-CL" w:eastAsia="es-CL"/>
        </w:rPr>
        <w:t xml:space="preserve">número de </w:t>
      </w:r>
      <w:r w:rsidR="00B529B5" w:rsidRPr="00B163FC">
        <w:rPr>
          <w:rFonts w:ascii="Tahoma" w:eastAsia="Arial" w:hAnsi="Tahoma" w:cs="Tahoma"/>
          <w:color w:val="000000"/>
          <w:sz w:val="21"/>
          <w:szCs w:val="21"/>
          <w:lang w:val="es-CL" w:eastAsia="es-CL"/>
        </w:rPr>
        <w:t>comprobante asignado</w:t>
      </w:r>
      <w:r w:rsidR="000868D8" w:rsidRPr="00B163FC">
        <w:rPr>
          <w:rFonts w:ascii="Tahoma" w:eastAsia="Arial" w:hAnsi="Tahoma" w:cs="Tahoma"/>
          <w:color w:val="000000"/>
          <w:sz w:val="21"/>
          <w:szCs w:val="21"/>
          <w:lang w:val="es-CL" w:eastAsia="es-CL"/>
        </w:rPr>
        <w:t xml:space="preserve"> por la Superintendencia de Medio Ambiente </w:t>
      </w:r>
      <w:r w:rsidR="00D85E9F" w:rsidRPr="00B163FC">
        <w:rPr>
          <w:rFonts w:ascii="Tahoma" w:eastAsia="Arial" w:hAnsi="Tahoma" w:cs="Tahoma"/>
          <w:color w:val="000000"/>
          <w:sz w:val="21"/>
          <w:szCs w:val="21"/>
          <w:lang w:val="es-CL" w:eastAsia="es-CL"/>
        </w:rPr>
        <w:t>declarado</w:t>
      </w:r>
      <w:r w:rsidR="000868D8" w:rsidRPr="00B163FC">
        <w:rPr>
          <w:rFonts w:ascii="Tahoma" w:eastAsia="Arial" w:hAnsi="Tahoma" w:cs="Tahoma"/>
          <w:color w:val="000000"/>
          <w:sz w:val="21"/>
          <w:szCs w:val="21"/>
          <w:lang w:val="es-CL" w:eastAsia="es-CL"/>
        </w:rPr>
        <w:t xml:space="preserve"> en el recuadro “Obse</w:t>
      </w:r>
      <w:r w:rsidR="00B95FCD">
        <w:rPr>
          <w:rFonts w:ascii="Tahoma" w:eastAsia="Arial" w:hAnsi="Tahoma" w:cs="Tahoma"/>
          <w:color w:val="000000"/>
          <w:sz w:val="21"/>
          <w:szCs w:val="21"/>
          <w:lang w:val="es-CL" w:eastAsia="es-CL"/>
        </w:rPr>
        <w:t>rvaciones Banco Central-S.N.A”</w:t>
      </w:r>
      <w:r w:rsidRPr="00B163FC">
        <w:rPr>
          <w:rFonts w:ascii="Tahoma" w:eastAsia="Arial" w:hAnsi="Tahoma" w:cs="Tahoma"/>
          <w:color w:val="000000"/>
          <w:sz w:val="21"/>
          <w:szCs w:val="21"/>
          <w:lang w:val="es-CL" w:eastAsia="es-CL"/>
        </w:rPr>
        <w:t xml:space="preserve">, </w:t>
      </w:r>
      <w:r w:rsidR="00D85E9F" w:rsidRPr="00B163FC">
        <w:rPr>
          <w:rFonts w:ascii="Tahoma" w:eastAsia="Arial" w:hAnsi="Tahoma" w:cs="Tahoma"/>
          <w:color w:val="000000"/>
          <w:sz w:val="21"/>
          <w:szCs w:val="21"/>
          <w:lang w:val="es-CL" w:eastAsia="es-CL"/>
        </w:rPr>
        <w:t>reportando esta información</w:t>
      </w:r>
      <w:r w:rsidRPr="00B163FC">
        <w:rPr>
          <w:rFonts w:ascii="Tahoma" w:eastAsia="Arial" w:hAnsi="Tahoma" w:cs="Tahoma"/>
          <w:color w:val="000000"/>
          <w:sz w:val="21"/>
          <w:szCs w:val="21"/>
          <w:lang w:val="es-CL" w:eastAsia="es-CL"/>
        </w:rPr>
        <w:t xml:space="preserve"> </w:t>
      </w:r>
      <w:r w:rsidR="00426EE4">
        <w:rPr>
          <w:rFonts w:ascii="Tahoma" w:eastAsia="Arial" w:hAnsi="Tahoma" w:cs="Tahoma"/>
          <w:color w:val="000000"/>
          <w:sz w:val="21"/>
          <w:szCs w:val="21"/>
          <w:lang w:val="es-CL" w:eastAsia="es-CL"/>
        </w:rPr>
        <w:t xml:space="preserve">a través del </w:t>
      </w:r>
      <w:r w:rsidR="00426EE4" w:rsidRPr="00426EE4">
        <w:rPr>
          <w:rFonts w:ascii="Tahoma" w:eastAsia="Arial" w:hAnsi="Tahoma" w:cs="Tahoma"/>
          <w:color w:val="000000"/>
          <w:sz w:val="21"/>
          <w:szCs w:val="21"/>
          <w:lang w:val="es-CL" w:eastAsia="es-CL"/>
        </w:rPr>
        <w:t xml:space="preserve">módulo habilitado </w:t>
      </w:r>
      <w:r w:rsidR="00D65BD3">
        <w:rPr>
          <w:rFonts w:ascii="Tahoma" w:eastAsia="Arial" w:hAnsi="Tahoma" w:cs="Tahoma"/>
          <w:color w:val="000000"/>
          <w:sz w:val="21"/>
          <w:szCs w:val="21"/>
          <w:lang w:val="es-CL" w:eastAsia="es-CL"/>
        </w:rPr>
        <w:t xml:space="preserve">tales efectos </w:t>
      </w:r>
      <w:r w:rsidR="00426EE4" w:rsidRPr="00426EE4">
        <w:rPr>
          <w:rFonts w:ascii="Tahoma" w:eastAsia="Arial" w:hAnsi="Tahoma" w:cs="Tahoma"/>
          <w:color w:val="000000"/>
          <w:sz w:val="21"/>
          <w:szCs w:val="21"/>
          <w:lang w:val="es-CL" w:eastAsia="es-CL"/>
        </w:rPr>
        <w:t>en el </w:t>
      </w:r>
      <w:r w:rsidR="0079482E" w:rsidRPr="0079482E">
        <w:rPr>
          <w:rFonts w:ascii="Tahoma" w:eastAsia="Arial" w:hAnsi="Tahoma" w:cs="Tahoma"/>
          <w:color w:val="000000"/>
          <w:sz w:val="21"/>
          <w:szCs w:val="21"/>
          <w:lang w:val="es-CL" w:eastAsia="es-CL"/>
        </w:rPr>
        <w:t>Sistema de Seguimiento Atmosférico (SISAT) para normas de producto</w:t>
      </w:r>
      <w:r w:rsidR="00426EE4">
        <w:rPr>
          <w:rFonts w:ascii="Tahoma" w:eastAsia="Arial" w:hAnsi="Tahoma" w:cs="Tahoma"/>
          <w:color w:val="000000"/>
          <w:sz w:val="21"/>
          <w:szCs w:val="21"/>
          <w:lang w:val="es-CL" w:eastAsia="es-CL"/>
        </w:rPr>
        <w:t xml:space="preserve"> de</w:t>
      </w:r>
      <w:r w:rsidRPr="00426EE4">
        <w:rPr>
          <w:rFonts w:ascii="Tahoma" w:eastAsia="Arial" w:hAnsi="Tahoma" w:cs="Tahoma"/>
          <w:color w:val="000000"/>
          <w:sz w:val="21"/>
          <w:szCs w:val="21"/>
          <w:lang w:val="es-CL" w:eastAsia="es-CL"/>
        </w:rPr>
        <w:t xml:space="preserve"> la Superintendencia del Medio Ambi</w:t>
      </w:r>
      <w:r w:rsidR="00426EE4">
        <w:rPr>
          <w:rFonts w:ascii="Tahoma" w:eastAsia="Arial" w:hAnsi="Tahoma" w:cs="Tahoma"/>
          <w:color w:val="000000"/>
          <w:sz w:val="21"/>
          <w:szCs w:val="21"/>
          <w:lang w:val="es-CL" w:eastAsia="es-CL"/>
        </w:rPr>
        <w:t>ente</w:t>
      </w:r>
      <w:r w:rsidRPr="00426EE4">
        <w:rPr>
          <w:rFonts w:ascii="Tahoma" w:eastAsia="Arial" w:hAnsi="Tahoma" w:cs="Tahoma"/>
          <w:color w:val="000000"/>
          <w:sz w:val="21"/>
          <w:szCs w:val="21"/>
          <w:lang w:val="es-CL" w:eastAsia="es-CL"/>
        </w:rPr>
        <w:t>.</w:t>
      </w:r>
    </w:p>
    <w:p w14:paraId="184069D1" w14:textId="5902D227" w:rsidR="0013118C" w:rsidRPr="00A263D0" w:rsidRDefault="00A263D0" w:rsidP="00740BF9">
      <w:pPr>
        <w:pStyle w:val="Textoindependiente2"/>
        <w:numPr>
          <w:ilvl w:val="0"/>
          <w:numId w:val="26"/>
        </w:numPr>
        <w:spacing w:line="240" w:lineRule="auto"/>
        <w:ind w:left="426" w:hanging="426"/>
        <w:jc w:val="both"/>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La Subdirección de Fiscalización deberá informar al Departamento de Estudios la información respecto a los </w:t>
      </w:r>
      <w:r>
        <w:rPr>
          <w:rFonts w:ascii="Tahoma" w:hAnsi="Tahoma" w:cs="Tahoma"/>
          <w:color w:val="000000"/>
          <w:sz w:val="21"/>
          <w:szCs w:val="21"/>
          <w:shd w:val="clear" w:color="auto" w:fill="FFFFFF"/>
        </w:rPr>
        <w:t xml:space="preserve">hallazgos detectados en aforos o fiscalizaciones de las operaciones de importación de </w:t>
      </w:r>
      <w:r w:rsidR="00ED1D2A">
        <w:rPr>
          <w:rFonts w:ascii="Tahoma" w:hAnsi="Tahoma" w:cs="Tahoma"/>
          <w:color w:val="000000"/>
          <w:sz w:val="21"/>
          <w:szCs w:val="21"/>
          <w:shd w:val="clear" w:color="auto" w:fill="FFFFFF"/>
        </w:rPr>
        <w:t>maquinarias móviles</w:t>
      </w:r>
      <w:r>
        <w:rPr>
          <w:rFonts w:ascii="Tahoma" w:hAnsi="Tahoma" w:cs="Tahoma"/>
          <w:color w:val="000000"/>
          <w:sz w:val="21"/>
          <w:szCs w:val="21"/>
          <w:shd w:val="clear" w:color="auto" w:fill="FFFFFF"/>
        </w:rPr>
        <w:t xml:space="preserve"> señalados en el </w:t>
      </w:r>
      <w:r w:rsidR="00ED1D2A">
        <w:rPr>
          <w:rFonts w:ascii="Tahoma" w:hAnsi="Tahoma" w:cs="Tahoma"/>
          <w:color w:val="000000"/>
          <w:sz w:val="21"/>
          <w:szCs w:val="21"/>
          <w:shd w:val="clear" w:color="auto" w:fill="FFFFFF"/>
        </w:rPr>
        <w:t>segundo</w:t>
      </w:r>
      <w:r>
        <w:rPr>
          <w:rFonts w:ascii="Tahoma" w:hAnsi="Tahoma" w:cs="Tahoma"/>
          <w:color w:val="000000"/>
          <w:sz w:val="21"/>
          <w:szCs w:val="21"/>
          <w:shd w:val="clear" w:color="auto" w:fill="FFFFFF"/>
        </w:rPr>
        <w:t xml:space="preserve"> resuelvo. </w:t>
      </w:r>
    </w:p>
    <w:p w14:paraId="7A282B4C" w14:textId="77777777" w:rsidR="004A609E" w:rsidRDefault="00DE4E36" w:rsidP="00740BF9">
      <w:pPr>
        <w:pStyle w:val="Prrafodelista"/>
        <w:widowControl w:val="0"/>
        <w:numPr>
          <w:ilvl w:val="0"/>
          <w:numId w:val="26"/>
        </w:numPr>
        <w:autoSpaceDE w:val="0"/>
        <w:autoSpaceDN w:val="0"/>
        <w:ind w:left="426" w:hanging="426"/>
        <w:jc w:val="both"/>
        <w:rPr>
          <w:rFonts w:ascii="Tahoma" w:eastAsia="Arial" w:hAnsi="Tahoma" w:cs="Tahoma"/>
          <w:color w:val="000000"/>
          <w:sz w:val="21"/>
          <w:szCs w:val="21"/>
          <w:lang w:val="es-CL" w:eastAsia="es-CL"/>
        </w:rPr>
      </w:pPr>
      <w:r w:rsidRPr="009C598E">
        <w:rPr>
          <w:rFonts w:ascii="Tahoma" w:eastAsia="Arial" w:hAnsi="Tahoma" w:cs="Tahoma"/>
          <w:color w:val="000000"/>
          <w:sz w:val="21"/>
          <w:szCs w:val="21"/>
          <w:lang w:val="es-CL" w:eastAsia="es-CL"/>
        </w:rPr>
        <w:t>Como consecuencia de las modificaciones anteriores, incorpórense las hojas respectivas al Compendio de Normas Aduaneras, adjuntas a la presente Resolución.</w:t>
      </w:r>
    </w:p>
    <w:p w14:paraId="72120189" w14:textId="77777777" w:rsidR="004A609E" w:rsidRPr="00B27A23" w:rsidRDefault="004A609E" w:rsidP="00740BF9">
      <w:pPr>
        <w:widowControl w:val="0"/>
        <w:autoSpaceDE w:val="0"/>
        <w:autoSpaceDN w:val="0"/>
        <w:ind w:left="426" w:hanging="426"/>
        <w:jc w:val="both"/>
        <w:rPr>
          <w:rFonts w:ascii="Tahoma" w:eastAsia="Arial" w:hAnsi="Tahoma" w:cs="Tahoma"/>
          <w:color w:val="000000"/>
          <w:sz w:val="21"/>
          <w:szCs w:val="21"/>
          <w:lang w:val="es-CL" w:eastAsia="es-CL"/>
        </w:rPr>
      </w:pPr>
    </w:p>
    <w:p w14:paraId="37D1D995" w14:textId="56AA9F57" w:rsidR="00DE4E36" w:rsidRPr="004A609E" w:rsidRDefault="00DE4E36" w:rsidP="00740BF9">
      <w:pPr>
        <w:pStyle w:val="Prrafodelista"/>
        <w:widowControl w:val="0"/>
        <w:numPr>
          <w:ilvl w:val="0"/>
          <w:numId w:val="26"/>
        </w:numPr>
        <w:autoSpaceDE w:val="0"/>
        <w:autoSpaceDN w:val="0"/>
        <w:ind w:left="426" w:hanging="426"/>
        <w:jc w:val="both"/>
        <w:rPr>
          <w:rFonts w:ascii="Tahoma" w:eastAsia="Arial" w:hAnsi="Tahoma" w:cs="Tahoma"/>
          <w:color w:val="000000"/>
          <w:sz w:val="21"/>
          <w:szCs w:val="21"/>
          <w:lang w:val="es-CL" w:eastAsia="es-CL"/>
        </w:rPr>
      </w:pPr>
      <w:r w:rsidRPr="004A609E">
        <w:rPr>
          <w:rFonts w:ascii="Tahoma" w:eastAsia="Arial" w:hAnsi="Tahoma" w:cs="Tahoma"/>
          <w:color w:val="000000"/>
          <w:sz w:val="21"/>
          <w:szCs w:val="21"/>
          <w:lang w:val="es-CL" w:eastAsia="es-CL"/>
        </w:rPr>
        <w:t>Esta resolución entrará en vigencia a conta</w:t>
      </w:r>
      <w:r w:rsidR="007A01B2">
        <w:rPr>
          <w:rFonts w:ascii="Tahoma" w:eastAsia="Arial" w:hAnsi="Tahoma" w:cs="Tahoma"/>
          <w:color w:val="000000"/>
          <w:sz w:val="21"/>
          <w:szCs w:val="21"/>
          <w:lang w:val="es-CL" w:eastAsia="es-CL"/>
        </w:rPr>
        <w:t xml:space="preserve">r del </w:t>
      </w:r>
      <w:r w:rsidR="00534B38">
        <w:rPr>
          <w:rFonts w:ascii="Tahoma" w:eastAsia="Arial" w:hAnsi="Tahoma" w:cs="Tahoma"/>
          <w:color w:val="000000"/>
          <w:sz w:val="21"/>
          <w:szCs w:val="21"/>
          <w:lang w:val="es-CL" w:eastAsia="es-CL"/>
        </w:rPr>
        <w:t>21</w:t>
      </w:r>
      <w:r w:rsidR="007A01B2">
        <w:rPr>
          <w:rFonts w:ascii="Tahoma" w:eastAsia="Arial" w:hAnsi="Tahoma" w:cs="Tahoma"/>
          <w:color w:val="000000"/>
          <w:sz w:val="21"/>
          <w:szCs w:val="21"/>
          <w:lang w:val="es-CL" w:eastAsia="es-CL"/>
        </w:rPr>
        <w:t xml:space="preserve"> de </w:t>
      </w:r>
      <w:r w:rsidR="00534B38">
        <w:rPr>
          <w:rFonts w:ascii="Tahoma" w:eastAsia="Arial" w:hAnsi="Tahoma" w:cs="Tahoma"/>
          <w:color w:val="000000"/>
          <w:sz w:val="21"/>
          <w:szCs w:val="21"/>
          <w:lang w:val="es-CL" w:eastAsia="es-CL"/>
        </w:rPr>
        <w:t>octubre</w:t>
      </w:r>
      <w:r w:rsidR="004A609E" w:rsidRPr="004A609E">
        <w:rPr>
          <w:rFonts w:ascii="Tahoma" w:eastAsia="Arial" w:hAnsi="Tahoma" w:cs="Tahoma"/>
          <w:color w:val="000000"/>
          <w:sz w:val="21"/>
          <w:szCs w:val="21"/>
          <w:lang w:val="es-CL" w:eastAsia="es-CL"/>
        </w:rPr>
        <w:t xml:space="preserve"> de 2023</w:t>
      </w:r>
      <w:r w:rsidR="007053E8">
        <w:rPr>
          <w:rFonts w:ascii="Tahoma" w:eastAsia="Arial" w:hAnsi="Tahoma" w:cs="Tahoma"/>
          <w:color w:val="000000"/>
          <w:sz w:val="21"/>
          <w:szCs w:val="21"/>
          <w:lang w:val="es-CL" w:eastAsia="es-CL"/>
        </w:rPr>
        <w:t xml:space="preserve"> para la importación de maquinaria móvil</w:t>
      </w:r>
      <w:r w:rsidR="0053764E">
        <w:rPr>
          <w:rFonts w:ascii="Tahoma" w:eastAsia="Arial" w:hAnsi="Tahoma" w:cs="Tahoma"/>
          <w:color w:val="000000"/>
          <w:sz w:val="21"/>
          <w:szCs w:val="21"/>
          <w:lang w:val="es-CL" w:eastAsia="es-CL"/>
        </w:rPr>
        <w:t>, salvo en el caso de importación de tractores de la partida 87.01, en</w:t>
      </w:r>
      <w:r w:rsidR="004469AF">
        <w:rPr>
          <w:rFonts w:ascii="Tahoma" w:eastAsia="Arial" w:hAnsi="Tahoma" w:cs="Tahoma"/>
          <w:color w:val="000000"/>
          <w:sz w:val="21"/>
          <w:szCs w:val="21"/>
          <w:lang w:val="es-CL" w:eastAsia="es-CL"/>
        </w:rPr>
        <w:t xml:space="preserve"> cuyo caso estas instrucciones</w:t>
      </w:r>
      <w:r w:rsidR="0053764E">
        <w:rPr>
          <w:rFonts w:ascii="Tahoma" w:eastAsia="Arial" w:hAnsi="Tahoma" w:cs="Tahoma"/>
          <w:color w:val="000000"/>
          <w:sz w:val="21"/>
          <w:szCs w:val="21"/>
          <w:lang w:val="es-CL" w:eastAsia="es-CL"/>
        </w:rPr>
        <w:t xml:space="preserve"> entrará</w:t>
      </w:r>
      <w:r w:rsidR="004469AF">
        <w:rPr>
          <w:rFonts w:ascii="Tahoma" w:eastAsia="Arial" w:hAnsi="Tahoma" w:cs="Tahoma"/>
          <w:color w:val="000000"/>
          <w:sz w:val="21"/>
          <w:szCs w:val="21"/>
          <w:lang w:val="es-CL" w:eastAsia="es-CL"/>
        </w:rPr>
        <w:t>n</w:t>
      </w:r>
      <w:r w:rsidR="0053764E">
        <w:rPr>
          <w:rFonts w:ascii="Tahoma" w:eastAsia="Arial" w:hAnsi="Tahoma" w:cs="Tahoma"/>
          <w:color w:val="000000"/>
          <w:sz w:val="21"/>
          <w:szCs w:val="21"/>
          <w:lang w:val="es-CL" w:eastAsia="es-CL"/>
        </w:rPr>
        <w:t xml:space="preserve"> en vigencia</w:t>
      </w:r>
      <w:r w:rsidR="007053E8">
        <w:rPr>
          <w:rFonts w:ascii="Tahoma" w:eastAsia="Arial" w:hAnsi="Tahoma" w:cs="Tahoma"/>
          <w:color w:val="000000"/>
          <w:sz w:val="21"/>
          <w:szCs w:val="21"/>
          <w:lang w:val="es-CL" w:eastAsia="es-CL"/>
        </w:rPr>
        <w:t xml:space="preserve"> contar del 21 de octubre de 2024.</w:t>
      </w:r>
    </w:p>
    <w:p w14:paraId="089509DD" w14:textId="77777777" w:rsidR="008548BD" w:rsidRDefault="008548BD" w:rsidP="00740BF9">
      <w:pPr>
        <w:ind w:left="426" w:hanging="426"/>
        <w:jc w:val="both"/>
        <w:rPr>
          <w:rFonts w:ascii="Verdana" w:hAnsi="Verdana"/>
          <w:b/>
          <w:sz w:val="20"/>
          <w:szCs w:val="20"/>
          <w:lang w:val="es-ES"/>
        </w:rPr>
      </w:pPr>
    </w:p>
    <w:p w14:paraId="58A829DE" w14:textId="77777777" w:rsidR="008548BD" w:rsidRDefault="008548BD" w:rsidP="002C25E5">
      <w:pPr>
        <w:jc w:val="both"/>
        <w:rPr>
          <w:rFonts w:ascii="Verdana" w:hAnsi="Verdana"/>
          <w:b/>
          <w:sz w:val="20"/>
          <w:szCs w:val="20"/>
          <w:lang w:val="es-ES"/>
        </w:rPr>
      </w:pPr>
    </w:p>
    <w:p w14:paraId="465B0789" w14:textId="77777777" w:rsidR="0079482E" w:rsidRDefault="003A2987" w:rsidP="002C25E5">
      <w:pPr>
        <w:jc w:val="both"/>
        <w:rPr>
          <w:rFonts w:ascii="Tahoma" w:eastAsia="Arial" w:hAnsi="Tahoma" w:cs="Tahoma"/>
          <w:b/>
          <w:color w:val="000000"/>
          <w:sz w:val="21"/>
          <w:szCs w:val="21"/>
          <w:lang w:val="es-CL" w:eastAsia="es-CL"/>
        </w:rPr>
      </w:pPr>
      <w:r w:rsidRPr="009C598E">
        <w:rPr>
          <w:rFonts w:ascii="Tahoma" w:eastAsia="Arial" w:hAnsi="Tahoma" w:cs="Tahoma"/>
          <w:b/>
          <w:color w:val="000000"/>
          <w:sz w:val="21"/>
          <w:szCs w:val="21"/>
          <w:lang w:val="es-CL" w:eastAsia="es-CL"/>
        </w:rPr>
        <w:t>AN</w:t>
      </w:r>
      <w:r w:rsidR="00BF04C0" w:rsidRPr="009C598E">
        <w:rPr>
          <w:rFonts w:ascii="Tahoma" w:eastAsia="Arial" w:hAnsi="Tahoma" w:cs="Tahoma"/>
          <w:b/>
          <w:color w:val="000000"/>
          <w:sz w:val="21"/>
          <w:szCs w:val="21"/>
          <w:lang w:val="es-CL" w:eastAsia="es-CL"/>
        </w:rPr>
        <w:t>Ó</w:t>
      </w:r>
      <w:r w:rsidRPr="009C598E">
        <w:rPr>
          <w:rFonts w:ascii="Tahoma" w:eastAsia="Arial" w:hAnsi="Tahoma" w:cs="Tahoma"/>
          <w:b/>
          <w:color w:val="000000"/>
          <w:sz w:val="21"/>
          <w:szCs w:val="21"/>
          <w:lang w:val="es-CL" w:eastAsia="es-CL"/>
        </w:rPr>
        <w:t>TESE, COMUN</w:t>
      </w:r>
      <w:r w:rsidR="00BF04C0" w:rsidRPr="009C598E">
        <w:rPr>
          <w:rFonts w:ascii="Tahoma" w:eastAsia="Arial" w:hAnsi="Tahoma" w:cs="Tahoma"/>
          <w:b/>
          <w:color w:val="000000"/>
          <w:sz w:val="21"/>
          <w:szCs w:val="21"/>
          <w:lang w:val="es-CL" w:eastAsia="es-CL"/>
        </w:rPr>
        <w:t>Í</w:t>
      </w:r>
      <w:r w:rsidRPr="009C598E">
        <w:rPr>
          <w:rFonts w:ascii="Tahoma" w:eastAsia="Arial" w:hAnsi="Tahoma" w:cs="Tahoma"/>
          <w:b/>
          <w:color w:val="000000"/>
          <w:sz w:val="21"/>
          <w:szCs w:val="21"/>
          <w:lang w:val="es-CL" w:eastAsia="es-CL"/>
        </w:rPr>
        <w:t>QUESE Y PUBL</w:t>
      </w:r>
      <w:r w:rsidR="00BF04C0" w:rsidRPr="009C598E">
        <w:rPr>
          <w:rFonts w:ascii="Tahoma" w:eastAsia="Arial" w:hAnsi="Tahoma" w:cs="Tahoma"/>
          <w:b/>
          <w:color w:val="000000"/>
          <w:sz w:val="21"/>
          <w:szCs w:val="21"/>
          <w:lang w:val="es-CL" w:eastAsia="es-CL"/>
        </w:rPr>
        <w:t>Í</w:t>
      </w:r>
      <w:r w:rsidRPr="009C598E">
        <w:rPr>
          <w:rFonts w:ascii="Tahoma" w:eastAsia="Arial" w:hAnsi="Tahoma" w:cs="Tahoma"/>
          <w:b/>
          <w:color w:val="000000"/>
          <w:sz w:val="21"/>
          <w:szCs w:val="21"/>
          <w:lang w:val="es-CL" w:eastAsia="es-CL"/>
        </w:rPr>
        <w:t xml:space="preserve">QUESE </w:t>
      </w:r>
      <w:r w:rsidR="00F44825" w:rsidRPr="009C598E">
        <w:rPr>
          <w:rFonts w:ascii="Tahoma" w:eastAsia="Arial" w:hAnsi="Tahoma" w:cs="Tahoma"/>
          <w:b/>
          <w:color w:val="000000"/>
          <w:sz w:val="21"/>
          <w:szCs w:val="21"/>
          <w:lang w:val="es-CL" w:eastAsia="es-CL"/>
        </w:rPr>
        <w:t xml:space="preserve">EN EXTRACTO EN EL DIARIO OFICIAL Y EN FORMA COMPLETA </w:t>
      </w:r>
      <w:r w:rsidRPr="009C598E">
        <w:rPr>
          <w:rFonts w:ascii="Tahoma" w:eastAsia="Arial" w:hAnsi="Tahoma" w:cs="Tahoma"/>
          <w:b/>
          <w:color w:val="000000"/>
          <w:sz w:val="21"/>
          <w:szCs w:val="21"/>
          <w:lang w:val="es-CL" w:eastAsia="es-CL"/>
        </w:rPr>
        <w:t xml:space="preserve">EN LA </w:t>
      </w:r>
      <w:r w:rsidR="00BF04C0" w:rsidRPr="009C598E">
        <w:rPr>
          <w:rFonts w:ascii="Tahoma" w:eastAsia="Arial" w:hAnsi="Tahoma" w:cs="Tahoma"/>
          <w:b/>
          <w:color w:val="000000"/>
          <w:sz w:val="21"/>
          <w:szCs w:val="21"/>
          <w:lang w:val="es-CL" w:eastAsia="es-CL"/>
        </w:rPr>
        <w:t xml:space="preserve">PÁGINA </w:t>
      </w:r>
      <w:r w:rsidRPr="009C598E">
        <w:rPr>
          <w:rFonts w:ascii="Tahoma" w:eastAsia="Arial" w:hAnsi="Tahoma" w:cs="Tahoma"/>
          <w:b/>
          <w:color w:val="000000"/>
          <w:sz w:val="21"/>
          <w:szCs w:val="21"/>
          <w:lang w:val="es-CL" w:eastAsia="es-CL"/>
        </w:rPr>
        <w:t>WEB DEL SERVICIO</w:t>
      </w:r>
    </w:p>
    <w:p w14:paraId="2D3CDD1A" w14:textId="77777777" w:rsidR="0079482E" w:rsidRDefault="0079482E" w:rsidP="002C25E5">
      <w:pPr>
        <w:jc w:val="both"/>
        <w:rPr>
          <w:rFonts w:ascii="Tahoma" w:eastAsia="Arial" w:hAnsi="Tahoma" w:cs="Tahoma"/>
          <w:b/>
          <w:color w:val="000000"/>
          <w:sz w:val="21"/>
          <w:szCs w:val="21"/>
          <w:lang w:val="es-CL" w:eastAsia="es-CL"/>
        </w:rPr>
      </w:pPr>
    </w:p>
    <w:p w14:paraId="6AD1546C" w14:textId="7BA099A8" w:rsidR="003B51CB" w:rsidRDefault="003B51CB" w:rsidP="002C25E5">
      <w:pPr>
        <w:jc w:val="both"/>
        <w:rPr>
          <w:rFonts w:ascii="Tahoma" w:eastAsia="Arial" w:hAnsi="Tahoma" w:cs="Tahoma"/>
          <w:b/>
          <w:color w:val="000000"/>
          <w:sz w:val="21"/>
          <w:szCs w:val="21"/>
          <w:lang w:val="es-CL" w:eastAsia="es-CL"/>
        </w:rPr>
      </w:pPr>
    </w:p>
    <w:p w14:paraId="431034E0" w14:textId="2D1403C0" w:rsidR="0079482E" w:rsidRDefault="0079482E" w:rsidP="002C25E5">
      <w:pPr>
        <w:jc w:val="both"/>
        <w:rPr>
          <w:rFonts w:ascii="Tahoma" w:eastAsia="Arial" w:hAnsi="Tahoma" w:cs="Tahoma"/>
          <w:color w:val="000000"/>
          <w:sz w:val="21"/>
          <w:szCs w:val="21"/>
          <w:lang w:val="es-CL" w:eastAsia="es-CL"/>
        </w:rPr>
      </w:pPr>
    </w:p>
    <w:p w14:paraId="73E09804" w14:textId="77777777" w:rsidR="00795186" w:rsidRDefault="00795186" w:rsidP="002C25E5">
      <w:pPr>
        <w:jc w:val="both"/>
        <w:rPr>
          <w:rFonts w:ascii="Tahoma" w:eastAsia="Arial" w:hAnsi="Tahoma" w:cs="Tahoma"/>
          <w:color w:val="000000"/>
          <w:sz w:val="21"/>
          <w:szCs w:val="21"/>
          <w:lang w:val="es-CL" w:eastAsia="es-CL"/>
        </w:rPr>
      </w:pPr>
    </w:p>
    <w:p w14:paraId="61867D34" w14:textId="0E7073A8" w:rsidR="0023650D" w:rsidRDefault="0023650D" w:rsidP="003B51CB">
      <w:pPr>
        <w:spacing w:line="320" w:lineRule="exact"/>
        <w:jc w:val="center"/>
        <w:rPr>
          <w:rFonts w:ascii="Tahoma" w:eastAsia="Arial" w:hAnsi="Tahoma" w:cs="Tahoma"/>
          <w:b/>
          <w:color w:val="000000"/>
          <w:sz w:val="21"/>
          <w:szCs w:val="21"/>
          <w:lang w:val="es-CL" w:eastAsia="es-CL"/>
        </w:rPr>
      </w:pPr>
    </w:p>
    <w:p w14:paraId="43B9ECE7" w14:textId="466C3BB7" w:rsidR="00795186" w:rsidRDefault="00795186" w:rsidP="003B51CB">
      <w:pPr>
        <w:spacing w:line="320" w:lineRule="exact"/>
        <w:jc w:val="center"/>
        <w:rPr>
          <w:rFonts w:ascii="Tahoma" w:eastAsia="Arial" w:hAnsi="Tahoma" w:cs="Tahoma"/>
          <w:b/>
          <w:color w:val="000000"/>
          <w:sz w:val="21"/>
          <w:szCs w:val="21"/>
          <w:lang w:val="es-CL" w:eastAsia="es-CL"/>
        </w:rPr>
      </w:pPr>
    </w:p>
    <w:p w14:paraId="413BB0E6" w14:textId="3742FAC8" w:rsidR="00ED27FB" w:rsidRPr="00740BF9" w:rsidRDefault="00DC7940" w:rsidP="00740BF9">
      <w:pPr>
        <w:spacing w:line="320" w:lineRule="exact"/>
        <w:rPr>
          <w:rFonts w:ascii="Tahoma" w:eastAsia="Arial" w:hAnsi="Tahoma" w:cs="Tahoma"/>
          <w:color w:val="000000"/>
          <w:sz w:val="21"/>
          <w:szCs w:val="21"/>
          <w:lang w:val="es-CL" w:eastAsia="es-CL"/>
        </w:rPr>
      </w:pPr>
      <w:r w:rsidRPr="00740BF9">
        <w:rPr>
          <w:rFonts w:ascii="Tahoma" w:eastAsia="Arial" w:hAnsi="Tahoma" w:cs="Tahoma"/>
          <w:color w:val="000000"/>
          <w:sz w:val="21"/>
          <w:szCs w:val="21"/>
          <w:lang w:val="es-CL" w:eastAsia="es-CL"/>
        </w:rPr>
        <w:t>GLH/JLCM/</w:t>
      </w:r>
      <w:r w:rsidR="003919F7" w:rsidRPr="00740BF9">
        <w:rPr>
          <w:rFonts w:ascii="Tahoma" w:eastAsia="Arial" w:hAnsi="Tahoma" w:cs="Tahoma"/>
          <w:color w:val="000000"/>
          <w:sz w:val="21"/>
          <w:szCs w:val="21"/>
          <w:lang w:val="es-CL" w:eastAsia="es-CL"/>
        </w:rPr>
        <w:t>MRP/KCI/CPB/RAA</w:t>
      </w:r>
    </w:p>
    <w:p w14:paraId="1A870CB6" w14:textId="79693C94" w:rsidR="00ED27FB" w:rsidRDefault="00ED27FB" w:rsidP="00740BF9">
      <w:pPr>
        <w:spacing w:line="320" w:lineRule="exact"/>
        <w:rPr>
          <w:rFonts w:ascii="Tahoma" w:eastAsia="Arial" w:hAnsi="Tahoma" w:cs="Tahoma"/>
          <w:b/>
          <w:color w:val="000000"/>
          <w:sz w:val="21"/>
          <w:szCs w:val="21"/>
          <w:lang w:val="es-CL" w:eastAsia="es-CL"/>
        </w:rPr>
      </w:pPr>
    </w:p>
    <w:p w14:paraId="5545FA44" w14:textId="789EF052" w:rsidR="00A52D90" w:rsidRDefault="00A52D90" w:rsidP="003B51CB">
      <w:pPr>
        <w:spacing w:line="320" w:lineRule="exact"/>
        <w:jc w:val="center"/>
        <w:rPr>
          <w:rFonts w:ascii="Tahoma" w:eastAsia="Arial" w:hAnsi="Tahoma" w:cs="Tahoma"/>
          <w:b/>
          <w:color w:val="000000"/>
          <w:sz w:val="21"/>
          <w:szCs w:val="21"/>
          <w:lang w:val="es-CL" w:eastAsia="es-CL"/>
        </w:rPr>
      </w:pPr>
    </w:p>
    <w:p w14:paraId="04767008" w14:textId="4EB4884B" w:rsidR="00A52D90" w:rsidRDefault="00A52D90" w:rsidP="003B51CB">
      <w:pPr>
        <w:spacing w:line="320" w:lineRule="exact"/>
        <w:jc w:val="center"/>
        <w:rPr>
          <w:rFonts w:ascii="Tahoma" w:eastAsia="Arial" w:hAnsi="Tahoma" w:cs="Tahoma"/>
          <w:b/>
          <w:color w:val="000000"/>
          <w:sz w:val="21"/>
          <w:szCs w:val="21"/>
          <w:lang w:val="es-CL" w:eastAsia="es-CL"/>
        </w:rPr>
      </w:pPr>
    </w:p>
    <w:p w14:paraId="7EDD9795" w14:textId="160D3661" w:rsidR="00A52D90" w:rsidRDefault="00A52D90" w:rsidP="003B51CB">
      <w:pPr>
        <w:spacing w:line="320" w:lineRule="exact"/>
        <w:jc w:val="center"/>
        <w:rPr>
          <w:rFonts w:ascii="Tahoma" w:eastAsia="Arial" w:hAnsi="Tahoma" w:cs="Tahoma"/>
          <w:b/>
          <w:color w:val="000000"/>
          <w:sz w:val="21"/>
          <w:szCs w:val="21"/>
          <w:lang w:val="es-CL" w:eastAsia="es-CL"/>
        </w:rPr>
      </w:pPr>
    </w:p>
    <w:p w14:paraId="13EBD579" w14:textId="59693934" w:rsidR="00A52D90" w:rsidRDefault="00A52D90" w:rsidP="003B51CB">
      <w:pPr>
        <w:spacing w:line="320" w:lineRule="exact"/>
        <w:jc w:val="center"/>
        <w:rPr>
          <w:rFonts w:ascii="Tahoma" w:eastAsia="Arial" w:hAnsi="Tahoma" w:cs="Tahoma"/>
          <w:b/>
          <w:color w:val="000000"/>
          <w:sz w:val="21"/>
          <w:szCs w:val="21"/>
          <w:lang w:val="es-CL" w:eastAsia="es-CL"/>
        </w:rPr>
      </w:pPr>
    </w:p>
    <w:p w14:paraId="34C46D36" w14:textId="6E9E8AFA" w:rsidR="00A52D90" w:rsidRDefault="00A52D90" w:rsidP="003B51CB">
      <w:pPr>
        <w:spacing w:line="320" w:lineRule="exact"/>
        <w:jc w:val="center"/>
        <w:rPr>
          <w:rFonts w:ascii="Tahoma" w:eastAsia="Arial" w:hAnsi="Tahoma" w:cs="Tahoma"/>
          <w:b/>
          <w:color w:val="000000"/>
          <w:sz w:val="21"/>
          <w:szCs w:val="21"/>
          <w:lang w:val="es-CL" w:eastAsia="es-CL"/>
        </w:rPr>
      </w:pPr>
    </w:p>
    <w:p w14:paraId="53469B45" w14:textId="56BF890C" w:rsidR="00A52D90" w:rsidRDefault="00A52D90" w:rsidP="003B51CB">
      <w:pPr>
        <w:spacing w:line="320" w:lineRule="exact"/>
        <w:jc w:val="center"/>
        <w:rPr>
          <w:rFonts w:ascii="Tahoma" w:eastAsia="Arial" w:hAnsi="Tahoma" w:cs="Tahoma"/>
          <w:b/>
          <w:color w:val="000000"/>
          <w:sz w:val="21"/>
          <w:szCs w:val="21"/>
          <w:lang w:val="es-CL" w:eastAsia="es-CL"/>
        </w:rPr>
      </w:pPr>
    </w:p>
    <w:p w14:paraId="0CF9692E" w14:textId="5744B8B1" w:rsidR="00A52D90" w:rsidRDefault="00A52D90" w:rsidP="003B51CB">
      <w:pPr>
        <w:spacing w:line="320" w:lineRule="exact"/>
        <w:jc w:val="center"/>
        <w:rPr>
          <w:rFonts w:ascii="Tahoma" w:eastAsia="Arial" w:hAnsi="Tahoma" w:cs="Tahoma"/>
          <w:b/>
          <w:color w:val="000000"/>
          <w:sz w:val="21"/>
          <w:szCs w:val="21"/>
          <w:lang w:val="es-CL" w:eastAsia="es-CL"/>
        </w:rPr>
      </w:pPr>
    </w:p>
    <w:p w14:paraId="026E33DF" w14:textId="58C8B61F" w:rsidR="00A52D90" w:rsidRDefault="00A52D90" w:rsidP="003B51CB">
      <w:pPr>
        <w:spacing w:line="320" w:lineRule="exact"/>
        <w:jc w:val="center"/>
        <w:rPr>
          <w:rFonts w:ascii="Tahoma" w:eastAsia="Arial" w:hAnsi="Tahoma" w:cs="Tahoma"/>
          <w:b/>
          <w:color w:val="000000"/>
          <w:sz w:val="21"/>
          <w:szCs w:val="21"/>
          <w:lang w:val="es-CL" w:eastAsia="es-CL"/>
        </w:rPr>
      </w:pPr>
    </w:p>
    <w:p w14:paraId="26FFA160" w14:textId="37DEAFC0" w:rsidR="00A52D90" w:rsidRDefault="00A52D90" w:rsidP="003B51CB">
      <w:pPr>
        <w:spacing w:line="320" w:lineRule="exact"/>
        <w:jc w:val="center"/>
        <w:rPr>
          <w:rFonts w:ascii="Tahoma" w:eastAsia="Arial" w:hAnsi="Tahoma" w:cs="Tahoma"/>
          <w:b/>
          <w:color w:val="000000"/>
          <w:sz w:val="21"/>
          <w:szCs w:val="21"/>
          <w:lang w:val="es-CL" w:eastAsia="es-CL"/>
        </w:rPr>
      </w:pPr>
    </w:p>
    <w:p w14:paraId="7509245A" w14:textId="7AC47519" w:rsidR="00A52D90" w:rsidRDefault="00A52D90" w:rsidP="003B51CB">
      <w:pPr>
        <w:spacing w:line="320" w:lineRule="exact"/>
        <w:jc w:val="center"/>
        <w:rPr>
          <w:rFonts w:ascii="Tahoma" w:eastAsia="Arial" w:hAnsi="Tahoma" w:cs="Tahoma"/>
          <w:b/>
          <w:color w:val="000000"/>
          <w:sz w:val="21"/>
          <w:szCs w:val="21"/>
          <w:lang w:val="es-CL" w:eastAsia="es-CL"/>
        </w:rPr>
      </w:pPr>
    </w:p>
    <w:p w14:paraId="5DCD2934" w14:textId="22B2AA1A" w:rsidR="00A52D90" w:rsidRDefault="00A52D90" w:rsidP="003B51CB">
      <w:pPr>
        <w:spacing w:line="320" w:lineRule="exact"/>
        <w:jc w:val="center"/>
        <w:rPr>
          <w:rFonts w:ascii="Tahoma" w:eastAsia="Arial" w:hAnsi="Tahoma" w:cs="Tahoma"/>
          <w:b/>
          <w:color w:val="000000"/>
          <w:sz w:val="21"/>
          <w:szCs w:val="21"/>
          <w:lang w:val="es-CL" w:eastAsia="es-CL"/>
        </w:rPr>
      </w:pPr>
    </w:p>
    <w:p w14:paraId="3B3464BD" w14:textId="64097076" w:rsidR="00A52D90" w:rsidRDefault="00A52D90" w:rsidP="003B51CB">
      <w:pPr>
        <w:spacing w:line="320" w:lineRule="exact"/>
        <w:jc w:val="center"/>
        <w:rPr>
          <w:rFonts w:ascii="Tahoma" w:eastAsia="Arial" w:hAnsi="Tahoma" w:cs="Tahoma"/>
          <w:b/>
          <w:color w:val="000000"/>
          <w:sz w:val="21"/>
          <w:szCs w:val="21"/>
          <w:lang w:val="es-CL" w:eastAsia="es-CL"/>
        </w:rPr>
      </w:pPr>
    </w:p>
    <w:p w14:paraId="592C5BD9" w14:textId="15CC6CC6" w:rsidR="00A52D90" w:rsidRDefault="00A52D90" w:rsidP="003B51CB">
      <w:pPr>
        <w:spacing w:line="320" w:lineRule="exact"/>
        <w:jc w:val="center"/>
        <w:rPr>
          <w:rFonts w:ascii="Tahoma" w:eastAsia="Arial" w:hAnsi="Tahoma" w:cs="Tahoma"/>
          <w:b/>
          <w:color w:val="000000"/>
          <w:sz w:val="21"/>
          <w:szCs w:val="21"/>
          <w:lang w:val="es-CL" w:eastAsia="es-CL"/>
        </w:rPr>
      </w:pPr>
    </w:p>
    <w:p w14:paraId="5E75B2B5" w14:textId="6455AE3B" w:rsidR="00A52D90" w:rsidRDefault="00A52D90" w:rsidP="003B51CB">
      <w:pPr>
        <w:spacing w:line="320" w:lineRule="exact"/>
        <w:jc w:val="center"/>
        <w:rPr>
          <w:rFonts w:ascii="Tahoma" w:eastAsia="Arial" w:hAnsi="Tahoma" w:cs="Tahoma"/>
          <w:b/>
          <w:color w:val="000000"/>
          <w:sz w:val="21"/>
          <w:szCs w:val="21"/>
          <w:lang w:val="es-CL" w:eastAsia="es-CL"/>
        </w:rPr>
      </w:pPr>
    </w:p>
    <w:p w14:paraId="4609FD87" w14:textId="084FF3B2" w:rsidR="00A52D90" w:rsidRDefault="00A52D90" w:rsidP="003B51CB">
      <w:pPr>
        <w:spacing w:line="320" w:lineRule="exact"/>
        <w:jc w:val="center"/>
        <w:rPr>
          <w:rFonts w:ascii="Tahoma" w:eastAsia="Arial" w:hAnsi="Tahoma" w:cs="Tahoma"/>
          <w:b/>
          <w:color w:val="000000"/>
          <w:sz w:val="21"/>
          <w:szCs w:val="21"/>
          <w:lang w:val="es-CL" w:eastAsia="es-CL"/>
        </w:rPr>
      </w:pPr>
    </w:p>
    <w:p w14:paraId="7E44AA5C" w14:textId="2B487C31" w:rsidR="00A52D90" w:rsidRDefault="00A52D90" w:rsidP="003B51CB">
      <w:pPr>
        <w:spacing w:line="320" w:lineRule="exact"/>
        <w:jc w:val="center"/>
        <w:rPr>
          <w:rFonts w:ascii="Tahoma" w:eastAsia="Arial" w:hAnsi="Tahoma" w:cs="Tahoma"/>
          <w:b/>
          <w:color w:val="000000"/>
          <w:sz w:val="21"/>
          <w:szCs w:val="21"/>
          <w:lang w:val="es-CL" w:eastAsia="es-CL"/>
        </w:rPr>
      </w:pPr>
    </w:p>
    <w:p w14:paraId="16D12584" w14:textId="7098F7E4" w:rsidR="00A52D90" w:rsidRDefault="00A52D90" w:rsidP="003B51CB">
      <w:pPr>
        <w:spacing w:line="320" w:lineRule="exact"/>
        <w:jc w:val="center"/>
        <w:rPr>
          <w:rFonts w:ascii="Tahoma" w:eastAsia="Arial" w:hAnsi="Tahoma" w:cs="Tahoma"/>
          <w:b/>
          <w:color w:val="000000"/>
          <w:sz w:val="21"/>
          <w:szCs w:val="21"/>
          <w:lang w:val="es-CL" w:eastAsia="es-CL"/>
        </w:rPr>
      </w:pPr>
    </w:p>
    <w:p w14:paraId="376AD5D9" w14:textId="189AAE97" w:rsidR="00A52D90" w:rsidRDefault="00A52D90" w:rsidP="003B51CB">
      <w:pPr>
        <w:spacing w:line="320" w:lineRule="exact"/>
        <w:jc w:val="center"/>
        <w:rPr>
          <w:rFonts w:ascii="Tahoma" w:eastAsia="Arial" w:hAnsi="Tahoma" w:cs="Tahoma"/>
          <w:b/>
          <w:color w:val="000000"/>
          <w:sz w:val="21"/>
          <w:szCs w:val="21"/>
          <w:lang w:val="es-CL" w:eastAsia="es-CL"/>
        </w:rPr>
      </w:pPr>
    </w:p>
    <w:p w14:paraId="012898A6" w14:textId="0D74B7DA" w:rsidR="00A52D90" w:rsidRDefault="00A52D90" w:rsidP="003B51CB">
      <w:pPr>
        <w:spacing w:line="320" w:lineRule="exact"/>
        <w:jc w:val="center"/>
        <w:rPr>
          <w:rFonts w:ascii="Tahoma" w:eastAsia="Arial" w:hAnsi="Tahoma" w:cs="Tahoma"/>
          <w:b/>
          <w:color w:val="000000"/>
          <w:sz w:val="21"/>
          <w:szCs w:val="21"/>
          <w:lang w:val="es-CL" w:eastAsia="es-CL"/>
        </w:rPr>
      </w:pPr>
    </w:p>
    <w:p w14:paraId="51BDEBBB" w14:textId="7E09397D" w:rsidR="00A52D90" w:rsidRDefault="00A52D90" w:rsidP="003B51CB">
      <w:pPr>
        <w:spacing w:line="320" w:lineRule="exact"/>
        <w:jc w:val="center"/>
        <w:rPr>
          <w:rFonts w:ascii="Tahoma" w:eastAsia="Arial" w:hAnsi="Tahoma" w:cs="Tahoma"/>
          <w:b/>
          <w:color w:val="000000"/>
          <w:sz w:val="21"/>
          <w:szCs w:val="21"/>
          <w:lang w:val="es-CL" w:eastAsia="es-CL"/>
        </w:rPr>
      </w:pPr>
    </w:p>
    <w:p w14:paraId="42EF5CC2" w14:textId="73C64B20" w:rsidR="00A52D90" w:rsidRDefault="00A52D90" w:rsidP="003B51CB">
      <w:pPr>
        <w:spacing w:line="320" w:lineRule="exact"/>
        <w:jc w:val="center"/>
        <w:rPr>
          <w:rFonts w:ascii="Tahoma" w:eastAsia="Arial" w:hAnsi="Tahoma" w:cs="Tahoma"/>
          <w:b/>
          <w:color w:val="000000"/>
          <w:sz w:val="21"/>
          <w:szCs w:val="21"/>
          <w:lang w:val="es-CL" w:eastAsia="es-CL"/>
        </w:rPr>
      </w:pPr>
    </w:p>
    <w:p w14:paraId="193D03DD" w14:textId="54C9E4DD" w:rsidR="00A52D90" w:rsidRDefault="00A52D90" w:rsidP="003B51CB">
      <w:pPr>
        <w:spacing w:line="320" w:lineRule="exact"/>
        <w:jc w:val="center"/>
        <w:rPr>
          <w:rFonts w:ascii="Tahoma" w:eastAsia="Arial" w:hAnsi="Tahoma" w:cs="Tahoma"/>
          <w:b/>
          <w:color w:val="000000"/>
          <w:sz w:val="21"/>
          <w:szCs w:val="21"/>
          <w:lang w:val="es-CL" w:eastAsia="es-CL"/>
        </w:rPr>
      </w:pPr>
    </w:p>
    <w:p w14:paraId="605DD93C" w14:textId="0B63C2AB" w:rsidR="00A52D90" w:rsidRDefault="00A52D90" w:rsidP="003B51CB">
      <w:pPr>
        <w:spacing w:line="320" w:lineRule="exact"/>
        <w:jc w:val="center"/>
        <w:rPr>
          <w:rFonts w:ascii="Tahoma" w:eastAsia="Arial" w:hAnsi="Tahoma" w:cs="Tahoma"/>
          <w:b/>
          <w:color w:val="000000"/>
          <w:sz w:val="21"/>
          <w:szCs w:val="21"/>
          <w:lang w:val="es-CL" w:eastAsia="es-CL"/>
        </w:rPr>
      </w:pPr>
    </w:p>
    <w:p w14:paraId="0D2FD4DE" w14:textId="7F060BB5" w:rsidR="00A52D90" w:rsidRDefault="00A52D90" w:rsidP="003B51CB">
      <w:pPr>
        <w:spacing w:line="320" w:lineRule="exact"/>
        <w:jc w:val="center"/>
        <w:rPr>
          <w:rFonts w:ascii="Tahoma" w:eastAsia="Arial" w:hAnsi="Tahoma" w:cs="Tahoma"/>
          <w:b/>
          <w:color w:val="000000"/>
          <w:sz w:val="21"/>
          <w:szCs w:val="21"/>
          <w:lang w:val="es-CL" w:eastAsia="es-CL"/>
        </w:rPr>
      </w:pPr>
    </w:p>
    <w:p w14:paraId="25FC0E66" w14:textId="51C12B68" w:rsidR="00A52D90" w:rsidRDefault="00A52D90" w:rsidP="003B51CB">
      <w:pPr>
        <w:spacing w:line="320" w:lineRule="exact"/>
        <w:jc w:val="center"/>
        <w:rPr>
          <w:rFonts w:ascii="Tahoma" w:eastAsia="Arial" w:hAnsi="Tahoma" w:cs="Tahoma"/>
          <w:b/>
          <w:color w:val="000000"/>
          <w:sz w:val="21"/>
          <w:szCs w:val="21"/>
          <w:lang w:val="es-CL" w:eastAsia="es-CL"/>
        </w:rPr>
      </w:pPr>
    </w:p>
    <w:p w14:paraId="7AAB1223" w14:textId="0FE3D55C" w:rsidR="00A52D90" w:rsidRDefault="00A52D90" w:rsidP="003B51CB">
      <w:pPr>
        <w:spacing w:line="320" w:lineRule="exact"/>
        <w:jc w:val="center"/>
        <w:rPr>
          <w:rFonts w:ascii="Tahoma" w:eastAsia="Arial" w:hAnsi="Tahoma" w:cs="Tahoma"/>
          <w:b/>
          <w:color w:val="000000"/>
          <w:sz w:val="21"/>
          <w:szCs w:val="21"/>
          <w:lang w:val="es-CL" w:eastAsia="es-CL"/>
        </w:rPr>
      </w:pPr>
    </w:p>
    <w:p w14:paraId="327CDBA7" w14:textId="7B03561A" w:rsidR="00A52D90" w:rsidRDefault="00A52D90" w:rsidP="003B51CB">
      <w:pPr>
        <w:spacing w:line="320" w:lineRule="exact"/>
        <w:jc w:val="center"/>
        <w:rPr>
          <w:rFonts w:ascii="Tahoma" w:eastAsia="Arial" w:hAnsi="Tahoma" w:cs="Tahoma"/>
          <w:b/>
          <w:color w:val="000000"/>
          <w:sz w:val="21"/>
          <w:szCs w:val="21"/>
          <w:lang w:val="es-CL" w:eastAsia="es-CL"/>
        </w:rPr>
      </w:pPr>
    </w:p>
    <w:p w14:paraId="4A0B2BBD" w14:textId="2999DB16" w:rsidR="00A52D90" w:rsidRDefault="00A52D90" w:rsidP="003B51CB">
      <w:pPr>
        <w:spacing w:line="320" w:lineRule="exact"/>
        <w:jc w:val="center"/>
        <w:rPr>
          <w:rFonts w:ascii="Tahoma" w:eastAsia="Arial" w:hAnsi="Tahoma" w:cs="Tahoma"/>
          <w:b/>
          <w:color w:val="000000"/>
          <w:sz w:val="21"/>
          <w:szCs w:val="21"/>
          <w:lang w:val="es-CL" w:eastAsia="es-CL"/>
        </w:rPr>
      </w:pPr>
    </w:p>
    <w:p w14:paraId="0E76A447" w14:textId="7888DDA1" w:rsidR="00A52D90" w:rsidRDefault="00A52D90" w:rsidP="003B51CB">
      <w:pPr>
        <w:spacing w:line="320" w:lineRule="exact"/>
        <w:jc w:val="center"/>
        <w:rPr>
          <w:rFonts w:ascii="Tahoma" w:eastAsia="Arial" w:hAnsi="Tahoma" w:cs="Tahoma"/>
          <w:b/>
          <w:color w:val="000000"/>
          <w:sz w:val="21"/>
          <w:szCs w:val="21"/>
          <w:lang w:val="es-CL" w:eastAsia="es-CL"/>
        </w:rPr>
      </w:pPr>
    </w:p>
    <w:p w14:paraId="35AB5F47" w14:textId="77777777" w:rsidR="00A52D90" w:rsidRDefault="00A52D90" w:rsidP="003B51CB">
      <w:pPr>
        <w:spacing w:line="320" w:lineRule="exact"/>
        <w:jc w:val="center"/>
        <w:rPr>
          <w:rFonts w:ascii="Tahoma" w:eastAsia="Arial" w:hAnsi="Tahoma" w:cs="Tahoma"/>
          <w:b/>
          <w:color w:val="000000"/>
          <w:sz w:val="21"/>
          <w:szCs w:val="21"/>
          <w:lang w:val="es-CL" w:eastAsia="es-CL"/>
        </w:rPr>
      </w:pPr>
    </w:p>
    <w:p w14:paraId="6435B1DF" w14:textId="77777777" w:rsidR="00ED27FB" w:rsidRDefault="00ED27FB" w:rsidP="003B51CB">
      <w:pPr>
        <w:spacing w:line="320" w:lineRule="exact"/>
        <w:jc w:val="center"/>
        <w:rPr>
          <w:rFonts w:ascii="Tahoma" w:eastAsia="Arial" w:hAnsi="Tahoma" w:cs="Tahoma"/>
          <w:b/>
          <w:color w:val="000000"/>
          <w:sz w:val="21"/>
          <w:szCs w:val="21"/>
          <w:lang w:val="es-CL" w:eastAsia="es-CL"/>
        </w:rPr>
      </w:pPr>
    </w:p>
    <w:p w14:paraId="0BC6E576" w14:textId="77777777" w:rsidR="00795186" w:rsidRDefault="00795186" w:rsidP="003B51CB">
      <w:pPr>
        <w:spacing w:line="320" w:lineRule="exact"/>
        <w:jc w:val="center"/>
        <w:rPr>
          <w:rFonts w:ascii="Tahoma" w:eastAsia="Arial" w:hAnsi="Tahoma" w:cs="Tahoma"/>
          <w:b/>
          <w:color w:val="000000"/>
          <w:sz w:val="21"/>
          <w:szCs w:val="21"/>
          <w:lang w:val="es-CL" w:eastAsia="es-CL"/>
        </w:rPr>
      </w:pPr>
    </w:p>
    <w:p w14:paraId="0B4FB78F" w14:textId="3238AD5B" w:rsidR="003B51CB" w:rsidRDefault="003B51CB" w:rsidP="003B51CB">
      <w:pPr>
        <w:spacing w:line="320" w:lineRule="exact"/>
        <w:jc w:val="center"/>
        <w:rPr>
          <w:rFonts w:ascii="Tahoma" w:eastAsia="Arial" w:hAnsi="Tahoma" w:cs="Tahoma"/>
          <w:b/>
          <w:color w:val="000000"/>
          <w:sz w:val="21"/>
          <w:szCs w:val="21"/>
          <w:lang w:val="es-CL" w:eastAsia="es-CL"/>
        </w:rPr>
      </w:pPr>
      <w:r w:rsidRPr="003B51CB">
        <w:rPr>
          <w:rFonts w:ascii="Tahoma" w:eastAsia="Arial" w:hAnsi="Tahoma" w:cs="Tahoma"/>
          <w:b/>
          <w:color w:val="000000"/>
          <w:sz w:val="21"/>
          <w:szCs w:val="21"/>
          <w:lang w:val="es-CL" w:eastAsia="es-CL"/>
        </w:rPr>
        <w:t>ANEXO 1</w:t>
      </w:r>
    </w:p>
    <w:p w14:paraId="435F4125" w14:textId="77777777" w:rsidR="002B111F" w:rsidRPr="003B51CB" w:rsidRDefault="002B111F" w:rsidP="003B51CB">
      <w:pPr>
        <w:spacing w:line="320" w:lineRule="exact"/>
        <w:jc w:val="center"/>
        <w:rPr>
          <w:rFonts w:ascii="Tahoma" w:eastAsia="Arial" w:hAnsi="Tahoma" w:cs="Tahoma"/>
          <w:b/>
          <w:color w:val="000000"/>
          <w:sz w:val="21"/>
          <w:szCs w:val="21"/>
          <w:lang w:val="es-CL" w:eastAsia="es-CL"/>
        </w:rPr>
      </w:pPr>
    </w:p>
    <w:tbl>
      <w:tblPr>
        <w:tblW w:w="9918" w:type="dxa"/>
        <w:jc w:val="center"/>
        <w:tblCellMar>
          <w:left w:w="70" w:type="dxa"/>
          <w:right w:w="70" w:type="dxa"/>
        </w:tblCellMar>
        <w:tblLook w:val="04A0" w:firstRow="1" w:lastRow="0" w:firstColumn="1" w:lastColumn="0" w:noHBand="0" w:noVBand="1"/>
      </w:tblPr>
      <w:tblGrid>
        <w:gridCol w:w="1691"/>
        <w:gridCol w:w="8227"/>
      </w:tblGrid>
      <w:tr w:rsidR="002B111F" w14:paraId="5764E7BE" w14:textId="77777777" w:rsidTr="00E91EFF">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B199A07" w14:textId="77777777" w:rsidR="002B111F" w:rsidRPr="00E91EFF" w:rsidRDefault="002B111F" w:rsidP="002B111F">
            <w:pPr>
              <w:jc w:val="center"/>
              <w:rPr>
                <w:rFonts w:ascii="Tahoma" w:hAnsi="Tahoma" w:cs="Tahoma"/>
                <w:b/>
                <w:bCs/>
                <w:color w:val="000000"/>
                <w:sz w:val="21"/>
                <w:szCs w:val="21"/>
                <w:lang w:val="es-CL" w:eastAsia="es-CL"/>
              </w:rPr>
            </w:pPr>
            <w:r w:rsidRPr="00E91EFF">
              <w:rPr>
                <w:rFonts w:ascii="Tahoma" w:hAnsi="Tahoma" w:cs="Tahoma"/>
                <w:b/>
                <w:bCs/>
                <w:color w:val="000000"/>
                <w:sz w:val="21"/>
                <w:szCs w:val="21"/>
              </w:rPr>
              <w:t>CÓDIGO ARANCELARIO</w:t>
            </w:r>
          </w:p>
        </w:tc>
        <w:tc>
          <w:tcPr>
            <w:tcW w:w="8363" w:type="dxa"/>
            <w:tcBorders>
              <w:top w:val="single" w:sz="4" w:space="0" w:color="auto"/>
              <w:left w:val="nil"/>
              <w:bottom w:val="single" w:sz="4" w:space="0" w:color="auto"/>
              <w:right w:val="single" w:sz="4" w:space="0" w:color="auto"/>
            </w:tcBorders>
            <w:shd w:val="clear" w:color="000000" w:fill="E2EFDA"/>
            <w:vAlign w:val="center"/>
            <w:hideMark/>
          </w:tcPr>
          <w:p w14:paraId="0036F515" w14:textId="77777777" w:rsidR="002B111F" w:rsidRPr="00E91EFF" w:rsidRDefault="002B111F" w:rsidP="002B111F">
            <w:pPr>
              <w:jc w:val="center"/>
              <w:rPr>
                <w:rFonts w:ascii="Tahoma" w:hAnsi="Tahoma" w:cs="Tahoma"/>
                <w:b/>
                <w:bCs/>
                <w:color w:val="000000"/>
                <w:sz w:val="21"/>
                <w:szCs w:val="21"/>
              </w:rPr>
            </w:pPr>
            <w:r w:rsidRPr="00E91EFF">
              <w:rPr>
                <w:rFonts w:ascii="Tahoma" w:hAnsi="Tahoma" w:cs="Tahoma"/>
                <w:b/>
                <w:bCs/>
                <w:color w:val="000000"/>
                <w:sz w:val="21"/>
                <w:szCs w:val="21"/>
              </w:rPr>
              <w:t>OBSERVACIONES</w:t>
            </w:r>
          </w:p>
        </w:tc>
      </w:tr>
      <w:tr w:rsidR="002B111F" w14:paraId="3834823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51B37F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8426.4120</w:t>
            </w:r>
          </w:p>
        </w:tc>
        <w:tc>
          <w:tcPr>
            <w:tcW w:w="8363" w:type="dxa"/>
            <w:tcBorders>
              <w:top w:val="nil"/>
              <w:left w:val="nil"/>
              <w:bottom w:val="single" w:sz="4" w:space="0" w:color="auto"/>
              <w:right w:val="single" w:sz="4" w:space="0" w:color="auto"/>
            </w:tcBorders>
            <w:shd w:val="clear" w:color="auto" w:fill="auto"/>
            <w:vAlign w:val="center"/>
            <w:hideMark/>
          </w:tcPr>
          <w:p w14:paraId="103E119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34B67D6"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73C3E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8426.4130</w:t>
            </w:r>
          </w:p>
        </w:tc>
        <w:tc>
          <w:tcPr>
            <w:tcW w:w="8363" w:type="dxa"/>
            <w:tcBorders>
              <w:top w:val="nil"/>
              <w:left w:val="nil"/>
              <w:bottom w:val="single" w:sz="4" w:space="0" w:color="auto"/>
              <w:right w:val="single" w:sz="4" w:space="0" w:color="auto"/>
            </w:tcBorders>
            <w:shd w:val="clear" w:color="auto" w:fill="auto"/>
            <w:vAlign w:val="center"/>
            <w:hideMark/>
          </w:tcPr>
          <w:p w14:paraId="612F6BE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C50AB5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EDB84A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8426.4140</w:t>
            </w:r>
          </w:p>
        </w:tc>
        <w:tc>
          <w:tcPr>
            <w:tcW w:w="8363" w:type="dxa"/>
            <w:tcBorders>
              <w:top w:val="nil"/>
              <w:left w:val="nil"/>
              <w:bottom w:val="single" w:sz="4" w:space="0" w:color="auto"/>
              <w:right w:val="single" w:sz="4" w:space="0" w:color="auto"/>
            </w:tcBorders>
            <w:shd w:val="clear" w:color="auto" w:fill="auto"/>
            <w:vAlign w:val="center"/>
            <w:hideMark/>
          </w:tcPr>
          <w:p w14:paraId="367D346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B35D30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DCAD4F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8426.4150</w:t>
            </w:r>
          </w:p>
        </w:tc>
        <w:tc>
          <w:tcPr>
            <w:tcW w:w="8363" w:type="dxa"/>
            <w:tcBorders>
              <w:top w:val="nil"/>
              <w:left w:val="nil"/>
              <w:bottom w:val="single" w:sz="4" w:space="0" w:color="auto"/>
              <w:right w:val="single" w:sz="4" w:space="0" w:color="auto"/>
            </w:tcBorders>
            <w:shd w:val="clear" w:color="auto" w:fill="auto"/>
            <w:vAlign w:val="center"/>
            <w:hideMark/>
          </w:tcPr>
          <w:p w14:paraId="2959F5C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FC60EE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AED1B7D"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8426.4160</w:t>
            </w:r>
          </w:p>
        </w:tc>
        <w:tc>
          <w:tcPr>
            <w:tcW w:w="8363" w:type="dxa"/>
            <w:tcBorders>
              <w:top w:val="nil"/>
              <w:left w:val="nil"/>
              <w:bottom w:val="single" w:sz="4" w:space="0" w:color="auto"/>
              <w:right w:val="single" w:sz="4" w:space="0" w:color="auto"/>
            </w:tcBorders>
            <w:shd w:val="clear" w:color="auto" w:fill="auto"/>
            <w:vAlign w:val="center"/>
            <w:hideMark/>
          </w:tcPr>
          <w:p w14:paraId="55447EE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12B665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C35C434"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8426.4920</w:t>
            </w:r>
          </w:p>
        </w:tc>
        <w:tc>
          <w:tcPr>
            <w:tcW w:w="8363" w:type="dxa"/>
            <w:tcBorders>
              <w:top w:val="nil"/>
              <w:left w:val="nil"/>
              <w:bottom w:val="single" w:sz="4" w:space="0" w:color="auto"/>
              <w:right w:val="single" w:sz="4" w:space="0" w:color="auto"/>
            </w:tcBorders>
            <w:shd w:val="clear" w:color="auto" w:fill="auto"/>
            <w:vAlign w:val="center"/>
            <w:hideMark/>
          </w:tcPr>
          <w:p w14:paraId="25B4B90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5489F4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900CEF3"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8426.4930</w:t>
            </w:r>
          </w:p>
        </w:tc>
        <w:tc>
          <w:tcPr>
            <w:tcW w:w="8363" w:type="dxa"/>
            <w:tcBorders>
              <w:top w:val="nil"/>
              <w:left w:val="nil"/>
              <w:bottom w:val="single" w:sz="4" w:space="0" w:color="auto"/>
              <w:right w:val="single" w:sz="4" w:space="0" w:color="auto"/>
            </w:tcBorders>
            <w:shd w:val="clear" w:color="auto" w:fill="auto"/>
            <w:vAlign w:val="center"/>
            <w:hideMark/>
          </w:tcPr>
          <w:p w14:paraId="4F10097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A40EF47"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E1360B4"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8426.4940</w:t>
            </w:r>
          </w:p>
        </w:tc>
        <w:tc>
          <w:tcPr>
            <w:tcW w:w="8363" w:type="dxa"/>
            <w:tcBorders>
              <w:top w:val="nil"/>
              <w:left w:val="nil"/>
              <w:bottom w:val="single" w:sz="4" w:space="0" w:color="auto"/>
              <w:right w:val="single" w:sz="4" w:space="0" w:color="auto"/>
            </w:tcBorders>
            <w:shd w:val="clear" w:color="auto" w:fill="auto"/>
            <w:vAlign w:val="center"/>
            <w:hideMark/>
          </w:tcPr>
          <w:p w14:paraId="0871A12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3B99F0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28258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8426.4950</w:t>
            </w:r>
          </w:p>
        </w:tc>
        <w:tc>
          <w:tcPr>
            <w:tcW w:w="8363" w:type="dxa"/>
            <w:tcBorders>
              <w:top w:val="nil"/>
              <w:left w:val="nil"/>
              <w:bottom w:val="single" w:sz="4" w:space="0" w:color="auto"/>
              <w:right w:val="single" w:sz="4" w:space="0" w:color="auto"/>
            </w:tcBorders>
            <w:shd w:val="clear" w:color="auto" w:fill="auto"/>
            <w:vAlign w:val="center"/>
            <w:hideMark/>
          </w:tcPr>
          <w:p w14:paraId="373552E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B9D9BF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161A0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8426.4960</w:t>
            </w:r>
          </w:p>
        </w:tc>
        <w:tc>
          <w:tcPr>
            <w:tcW w:w="8363" w:type="dxa"/>
            <w:tcBorders>
              <w:top w:val="nil"/>
              <w:left w:val="nil"/>
              <w:bottom w:val="single" w:sz="4" w:space="0" w:color="auto"/>
              <w:right w:val="single" w:sz="4" w:space="0" w:color="auto"/>
            </w:tcBorders>
            <w:shd w:val="clear" w:color="auto" w:fill="auto"/>
            <w:vAlign w:val="center"/>
            <w:hideMark/>
          </w:tcPr>
          <w:p w14:paraId="11F1FDA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C2CC4B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875C69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8426.9100</w:t>
            </w:r>
          </w:p>
        </w:tc>
        <w:tc>
          <w:tcPr>
            <w:tcW w:w="8363" w:type="dxa"/>
            <w:tcBorders>
              <w:top w:val="nil"/>
              <w:left w:val="nil"/>
              <w:bottom w:val="single" w:sz="4" w:space="0" w:color="auto"/>
              <w:right w:val="single" w:sz="4" w:space="0" w:color="auto"/>
            </w:tcBorders>
            <w:shd w:val="clear" w:color="auto" w:fill="auto"/>
            <w:vAlign w:val="center"/>
            <w:hideMark/>
          </w:tcPr>
          <w:p w14:paraId="1951A4D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que funcionan ya sea con motor diésel; motor diésel y eléctrico. Con una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0116C7D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C834B5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8426.9900</w:t>
            </w:r>
          </w:p>
        </w:tc>
        <w:tc>
          <w:tcPr>
            <w:tcW w:w="8363" w:type="dxa"/>
            <w:tcBorders>
              <w:top w:val="nil"/>
              <w:left w:val="nil"/>
              <w:bottom w:val="single" w:sz="4" w:space="0" w:color="auto"/>
              <w:right w:val="single" w:sz="4" w:space="0" w:color="auto"/>
            </w:tcBorders>
            <w:shd w:val="clear" w:color="auto" w:fill="auto"/>
            <w:vAlign w:val="center"/>
            <w:hideMark/>
          </w:tcPr>
          <w:p w14:paraId="23EE1E8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que funcionan ya sea con motor diésel; motor diésel y eléctrico. Con una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242E980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FC401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8427.2015</w:t>
            </w:r>
          </w:p>
        </w:tc>
        <w:tc>
          <w:tcPr>
            <w:tcW w:w="8363" w:type="dxa"/>
            <w:tcBorders>
              <w:top w:val="nil"/>
              <w:left w:val="nil"/>
              <w:bottom w:val="single" w:sz="4" w:space="0" w:color="auto"/>
              <w:right w:val="single" w:sz="4" w:space="0" w:color="auto"/>
            </w:tcBorders>
            <w:shd w:val="clear" w:color="auto" w:fill="auto"/>
            <w:vAlign w:val="center"/>
            <w:hideMark/>
          </w:tcPr>
          <w:p w14:paraId="2532AD4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7D86FDC7"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A8BC5A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8427.2016</w:t>
            </w:r>
          </w:p>
        </w:tc>
        <w:tc>
          <w:tcPr>
            <w:tcW w:w="8363" w:type="dxa"/>
            <w:tcBorders>
              <w:top w:val="nil"/>
              <w:left w:val="nil"/>
              <w:bottom w:val="single" w:sz="4" w:space="0" w:color="auto"/>
              <w:right w:val="single" w:sz="4" w:space="0" w:color="auto"/>
            </w:tcBorders>
            <w:shd w:val="clear" w:color="auto" w:fill="auto"/>
            <w:vAlign w:val="center"/>
            <w:hideMark/>
          </w:tcPr>
          <w:p w14:paraId="4F29469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2EAA64E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3EC2A81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8427.2019</w:t>
            </w:r>
          </w:p>
        </w:tc>
        <w:tc>
          <w:tcPr>
            <w:tcW w:w="8363" w:type="dxa"/>
            <w:tcBorders>
              <w:top w:val="nil"/>
              <w:left w:val="nil"/>
              <w:bottom w:val="single" w:sz="4" w:space="0" w:color="auto"/>
              <w:right w:val="single" w:sz="4" w:space="0" w:color="auto"/>
            </w:tcBorders>
            <w:shd w:val="clear" w:color="auto" w:fill="auto"/>
            <w:vAlign w:val="center"/>
            <w:hideMark/>
          </w:tcPr>
          <w:p w14:paraId="4CB74A4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que funcionan ya sea con motor diésel; motor diésel y eléctrico. Con una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69311CC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EDF89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8427.2092</w:t>
            </w:r>
          </w:p>
        </w:tc>
        <w:tc>
          <w:tcPr>
            <w:tcW w:w="8363" w:type="dxa"/>
            <w:tcBorders>
              <w:top w:val="nil"/>
              <w:left w:val="nil"/>
              <w:bottom w:val="single" w:sz="4" w:space="0" w:color="auto"/>
              <w:right w:val="single" w:sz="4" w:space="0" w:color="auto"/>
            </w:tcBorders>
            <w:shd w:val="clear" w:color="auto" w:fill="auto"/>
            <w:vAlign w:val="center"/>
            <w:hideMark/>
          </w:tcPr>
          <w:p w14:paraId="196595D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EE059A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C2B1FA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8427.2093</w:t>
            </w:r>
          </w:p>
        </w:tc>
        <w:tc>
          <w:tcPr>
            <w:tcW w:w="8363" w:type="dxa"/>
            <w:tcBorders>
              <w:top w:val="nil"/>
              <w:left w:val="nil"/>
              <w:bottom w:val="single" w:sz="4" w:space="0" w:color="auto"/>
              <w:right w:val="single" w:sz="4" w:space="0" w:color="auto"/>
            </w:tcBorders>
            <w:shd w:val="clear" w:color="auto" w:fill="auto"/>
            <w:vAlign w:val="center"/>
            <w:hideMark/>
          </w:tcPr>
          <w:p w14:paraId="3D69CCB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DF6648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FDC6A8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8427.2094</w:t>
            </w:r>
          </w:p>
        </w:tc>
        <w:tc>
          <w:tcPr>
            <w:tcW w:w="8363" w:type="dxa"/>
            <w:tcBorders>
              <w:top w:val="nil"/>
              <w:left w:val="nil"/>
              <w:bottom w:val="single" w:sz="4" w:space="0" w:color="auto"/>
              <w:right w:val="single" w:sz="4" w:space="0" w:color="auto"/>
            </w:tcBorders>
            <w:shd w:val="clear" w:color="auto" w:fill="auto"/>
            <w:vAlign w:val="center"/>
            <w:hideMark/>
          </w:tcPr>
          <w:p w14:paraId="65F0B25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EB2001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07BA6B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8427.2095</w:t>
            </w:r>
          </w:p>
        </w:tc>
        <w:tc>
          <w:tcPr>
            <w:tcW w:w="8363" w:type="dxa"/>
            <w:tcBorders>
              <w:top w:val="nil"/>
              <w:left w:val="nil"/>
              <w:bottom w:val="single" w:sz="4" w:space="0" w:color="auto"/>
              <w:right w:val="single" w:sz="4" w:space="0" w:color="auto"/>
            </w:tcBorders>
            <w:shd w:val="clear" w:color="auto" w:fill="auto"/>
            <w:vAlign w:val="center"/>
            <w:hideMark/>
          </w:tcPr>
          <w:p w14:paraId="32B6ED1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DCBA40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DBB4F4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8427.2096</w:t>
            </w:r>
          </w:p>
        </w:tc>
        <w:tc>
          <w:tcPr>
            <w:tcW w:w="8363" w:type="dxa"/>
            <w:tcBorders>
              <w:top w:val="nil"/>
              <w:left w:val="nil"/>
              <w:bottom w:val="single" w:sz="4" w:space="0" w:color="auto"/>
              <w:right w:val="single" w:sz="4" w:space="0" w:color="auto"/>
            </w:tcBorders>
            <w:shd w:val="clear" w:color="auto" w:fill="auto"/>
            <w:vAlign w:val="center"/>
            <w:hideMark/>
          </w:tcPr>
          <w:p w14:paraId="15DDECA1"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41EB98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86125B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8428.9012</w:t>
            </w:r>
          </w:p>
        </w:tc>
        <w:tc>
          <w:tcPr>
            <w:tcW w:w="8363" w:type="dxa"/>
            <w:tcBorders>
              <w:top w:val="nil"/>
              <w:left w:val="nil"/>
              <w:bottom w:val="single" w:sz="4" w:space="0" w:color="auto"/>
              <w:right w:val="single" w:sz="4" w:space="0" w:color="auto"/>
            </w:tcBorders>
            <w:shd w:val="clear" w:color="auto" w:fill="auto"/>
            <w:vAlign w:val="center"/>
            <w:hideMark/>
          </w:tcPr>
          <w:p w14:paraId="11F1CBA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FFA9F7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9BF830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8428.9013</w:t>
            </w:r>
          </w:p>
        </w:tc>
        <w:tc>
          <w:tcPr>
            <w:tcW w:w="8363" w:type="dxa"/>
            <w:tcBorders>
              <w:top w:val="nil"/>
              <w:left w:val="nil"/>
              <w:bottom w:val="single" w:sz="4" w:space="0" w:color="auto"/>
              <w:right w:val="single" w:sz="4" w:space="0" w:color="auto"/>
            </w:tcBorders>
            <w:shd w:val="clear" w:color="auto" w:fill="auto"/>
            <w:vAlign w:val="center"/>
            <w:hideMark/>
          </w:tcPr>
          <w:p w14:paraId="33124C01"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014B18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CC5C2E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8428.9014</w:t>
            </w:r>
          </w:p>
        </w:tc>
        <w:tc>
          <w:tcPr>
            <w:tcW w:w="8363" w:type="dxa"/>
            <w:tcBorders>
              <w:top w:val="nil"/>
              <w:left w:val="nil"/>
              <w:bottom w:val="single" w:sz="4" w:space="0" w:color="auto"/>
              <w:right w:val="single" w:sz="4" w:space="0" w:color="auto"/>
            </w:tcBorders>
            <w:shd w:val="clear" w:color="auto" w:fill="auto"/>
            <w:vAlign w:val="center"/>
            <w:hideMark/>
          </w:tcPr>
          <w:p w14:paraId="39D1C8E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8CB904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4EBC56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8428.9015</w:t>
            </w:r>
          </w:p>
        </w:tc>
        <w:tc>
          <w:tcPr>
            <w:tcW w:w="8363" w:type="dxa"/>
            <w:tcBorders>
              <w:top w:val="nil"/>
              <w:left w:val="nil"/>
              <w:bottom w:val="single" w:sz="4" w:space="0" w:color="auto"/>
              <w:right w:val="single" w:sz="4" w:space="0" w:color="auto"/>
            </w:tcBorders>
            <w:shd w:val="clear" w:color="auto" w:fill="auto"/>
            <w:vAlign w:val="center"/>
            <w:hideMark/>
          </w:tcPr>
          <w:p w14:paraId="1400410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9D73F6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46A820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8428.9016</w:t>
            </w:r>
          </w:p>
        </w:tc>
        <w:tc>
          <w:tcPr>
            <w:tcW w:w="8363" w:type="dxa"/>
            <w:tcBorders>
              <w:top w:val="nil"/>
              <w:left w:val="nil"/>
              <w:bottom w:val="single" w:sz="4" w:space="0" w:color="auto"/>
              <w:right w:val="single" w:sz="4" w:space="0" w:color="auto"/>
            </w:tcBorders>
            <w:shd w:val="clear" w:color="auto" w:fill="auto"/>
            <w:vAlign w:val="center"/>
            <w:hideMark/>
          </w:tcPr>
          <w:p w14:paraId="650B340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E50774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A7B32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8429.1112</w:t>
            </w:r>
          </w:p>
        </w:tc>
        <w:tc>
          <w:tcPr>
            <w:tcW w:w="8363" w:type="dxa"/>
            <w:tcBorders>
              <w:top w:val="nil"/>
              <w:left w:val="nil"/>
              <w:bottom w:val="single" w:sz="4" w:space="0" w:color="auto"/>
              <w:right w:val="single" w:sz="4" w:space="0" w:color="auto"/>
            </w:tcBorders>
            <w:shd w:val="clear" w:color="auto" w:fill="auto"/>
            <w:vAlign w:val="center"/>
            <w:hideMark/>
          </w:tcPr>
          <w:p w14:paraId="299182B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E83E4A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FFBCB1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8429.1113</w:t>
            </w:r>
          </w:p>
        </w:tc>
        <w:tc>
          <w:tcPr>
            <w:tcW w:w="8363" w:type="dxa"/>
            <w:tcBorders>
              <w:top w:val="nil"/>
              <w:left w:val="nil"/>
              <w:bottom w:val="single" w:sz="4" w:space="0" w:color="auto"/>
              <w:right w:val="single" w:sz="4" w:space="0" w:color="auto"/>
            </w:tcBorders>
            <w:shd w:val="clear" w:color="auto" w:fill="auto"/>
            <w:vAlign w:val="center"/>
            <w:hideMark/>
          </w:tcPr>
          <w:p w14:paraId="79ABCA7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E03C77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4E8441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8429.1114</w:t>
            </w:r>
          </w:p>
        </w:tc>
        <w:tc>
          <w:tcPr>
            <w:tcW w:w="8363" w:type="dxa"/>
            <w:tcBorders>
              <w:top w:val="nil"/>
              <w:left w:val="nil"/>
              <w:bottom w:val="single" w:sz="4" w:space="0" w:color="auto"/>
              <w:right w:val="single" w:sz="4" w:space="0" w:color="auto"/>
            </w:tcBorders>
            <w:shd w:val="clear" w:color="auto" w:fill="auto"/>
            <w:vAlign w:val="center"/>
            <w:hideMark/>
          </w:tcPr>
          <w:p w14:paraId="4D88391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0264A2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20796A3"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8429.1115</w:t>
            </w:r>
          </w:p>
        </w:tc>
        <w:tc>
          <w:tcPr>
            <w:tcW w:w="8363" w:type="dxa"/>
            <w:tcBorders>
              <w:top w:val="nil"/>
              <w:left w:val="nil"/>
              <w:bottom w:val="single" w:sz="4" w:space="0" w:color="auto"/>
              <w:right w:val="single" w:sz="4" w:space="0" w:color="auto"/>
            </w:tcBorders>
            <w:shd w:val="clear" w:color="auto" w:fill="auto"/>
            <w:vAlign w:val="center"/>
            <w:hideMark/>
          </w:tcPr>
          <w:p w14:paraId="282AE1D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DD72F07"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7F850C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8429.1116</w:t>
            </w:r>
          </w:p>
        </w:tc>
        <w:tc>
          <w:tcPr>
            <w:tcW w:w="8363" w:type="dxa"/>
            <w:tcBorders>
              <w:top w:val="nil"/>
              <w:left w:val="nil"/>
              <w:bottom w:val="single" w:sz="4" w:space="0" w:color="auto"/>
              <w:right w:val="single" w:sz="4" w:space="0" w:color="auto"/>
            </w:tcBorders>
            <w:shd w:val="clear" w:color="auto" w:fill="auto"/>
            <w:vAlign w:val="center"/>
            <w:hideMark/>
          </w:tcPr>
          <w:p w14:paraId="7C3EBCA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FD9CC2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333DE69"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8429.1192</w:t>
            </w:r>
          </w:p>
        </w:tc>
        <w:tc>
          <w:tcPr>
            <w:tcW w:w="8363" w:type="dxa"/>
            <w:tcBorders>
              <w:top w:val="nil"/>
              <w:left w:val="nil"/>
              <w:bottom w:val="single" w:sz="4" w:space="0" w:color="auto"/>
              <w:right w:val="single" w:sz="4" w:space="0" w:color="auto"/>
            </w:tcBorders>
            <w:shd w:val="clear" w:color="auto" w:fill="auto"/>
            <w:vAlign w:val="center"/>
            <w:hideMark/>
          </w:tcPr>
          <w:p w14:paraId="47E824D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26BB66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7AE184"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8429.1193</w:t>
            </w:r>
          </w:p>
        </w:tc>
        <w:tc>
          <w:tcPr>
            <w:tcW w:w="8363" w:type="dxa"/>
            <w:tcBorders>
              <w:top w:val="nil"/>
              <w:left w:val="nil"/>
              <w:bottom w:val="single" w:sz="4" w:space="0" w:color="auto"/>
              <w:right w:val="single" w:sz="4" w:space="0" w:color="auto"/>
            </w:tcBorders>
            <w:shd w:val="clear" w:color="auto" w:fill="auto"/>
            <w:vAlign w:val="center"/>
            <w:hideMark/>
          </w:tcPr>
          <w:p w14:paraId="722A78D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720F7A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41CB5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8429.1194</w:t>
            </w:r>
          </w:p>
        </w:tc>
        <w:tc>
          <w:tcPr>
            <w:tcW w:w="8363" w:type="dxa"/>
            <w:tcBorders>
              <w:top w:val="nil"/>
              <w:left w:val="nil"/>
              <w:bottom w:val="single" w:sz="4" w:space="0" w:color="auto"/>
              <w:right w:val="single" w:sz="4" w:space="0" w:color="auto"/>
            </w:tcBorders>
            <w:shd w:val="clear" w:color="auto" w:fill="auto"/>
            <w:vAlign w:val="center"/>
            <w:hideMark/>
          </w:tcPr>
          <w:p w14:paraId="4C2373D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D46301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6C85EC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8429.1195</w:t>
            </w:r>
          </w:p>
        </w:tc>
        <w:tc>
          <w:tcPr>
            <w:tcW w:w="8363" w:type="dxa"/>
            <w:tcBorders>
              <w:top w:val="nil"/>
              <w:left w:val="nil"/>
              <w:bottom w:val="single" w:sz="4" w:space="0" w:color="auto"/>
              <w:right w:val="single" w:sz="4" w:space="0" w:color="auto"/>
            </w:tcBorders>
            <w:shd w:val="clear" w:color="auto" w:fill="auto"/>
            <w:vAlign w:val="center"/>
            <w:hideMark/>
          </w:tcPr>
          <w:p w14:paraId="1FE91E9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80DA6D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8B08C0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8429.1196</w:t>
            </w:r>
          </w:p>
        </w:tc>
        <w:tc>
          <w:tcPr>
            <w:tcW w:w="8363" w:type="dxa"/>
            <w:tcBorders>
              <w:top w:val="nil"/>
              <w:left w:val="nil"/>
              <w:bottom w:val="single" w:sz="4" w:space="0" w:color="auto"/>
              <w:right w:val="single" w:sz="4" w:space="0" w:color="auto"/>
            </w:tcBorders>
            <w:shd w:val="clear" w:color="auto" w:fill="auto"/>
            <w:vAlign w:val="center"/>
            <w:hideMark/>
          </w:tcPr>
          <w:p w14:paraId="47F97516"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656E5C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EC60B0D"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8429.1912</w:t>
            </w:r>
          </w:p>
        </w:tc>
        <w:tc>
          <w:tcPr>
            <w:tcW w:w="8363" w:type="dxa"/>
            <w:tcBorders>
              <w:top w:val="nil"/>
              <w:left w:val="nil"/>
              <w:bottom w:val="single" w:sz="4" w:space="0" w:color="auto"/>
              <w:right w:val="single" w:sz="4" w:space="0" w:color="auto"/>
            </w:tcBorders>
            <w:shd w:val="clear" w:color="auto" w:fill="auto"/>
            <w:vAlign w:val="center"/>
            <w:hideMark/>
          </w:tcPr>
          <w:p w14:paraId="1EA2CB1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55E630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EB9359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8429.1913</w:t>
            </w:r>
          </w:p>
        </w:tc>
        <w:tc>
          <w:tcPr>
            <w:tcW w:w="8363" w:type="dxa"/>
            <w:tcBorders>
              <w:top w:val="nil"/>
              <w:left w:val="nil"/>
              <w:bottom w:val="single" w:sz="4" w:space="0" w:color="auto"/>
              <w:right w:val="single" w:sz="4" w:space="0" w:color="auto"/>
            </w:tcBorders>
            <w:shd w:val="clear" w:color="auto" w:fill="auto"/>
            <w:vAlign w:val="center"/>
            <w:hideMark/>
          </w:tcPr>
          <w:p w14:paraId="1249D43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FBE42A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10A97E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8429.1914</w:t>
            </w:r>
          </w:p>
        </w:tc>
        <w:tc>
          <w:tcPr>
            <w:tcW w:w="8363" w:type="dxa"/>
            <w:tcBorders>
              <w:top w:val="nil"/>
              <w:left w:val="nil"/>
              <w:bottom w:val="single" w:sz="4" w:space="0" w:color="auto"/>
              <w:right w:val="single" w:sz="4" w:space="0" w:color="auto"/>
            </w:tcBorders>
            <w:shd w:val="clear" w:color="auto" w:fill="auto"/>
            <w:vAlign w:val="center"/>
            <w:hideMark/>
          </w:tcPr>
          <w:p w14:paraId="0E71686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626E11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110F2B4"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8429.1915</w:t>
            </w:r>
          </w:p>
        </w:tc>
        <w:tc>
          <w:tcPr>
            <w:tcW w:w="8363" w:type="dxa"/>
            <w:tcBorders>
              <w:top w:val="nil"/>
              <w:left w:val="nil"/>
              <w:bottom w:val="single" w:sz="4" w:space="0" w:color="auto"/>
              <w:right w:val="single" w:sz="4" w:space="0" w:color="auto"/>
            </w:tcBorders>
            <w:shd w:val="clear" w:color="auto" w:fill="auto"/>
            <w:vAlign w:val="center"/>
            <w:hideMark/>
          </w:tcPr>
          <w:p w14:paraId="723BAB4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B0F8AB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C959E7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8429.1916</w:t>
            </w:r>
          </w:p>
        </w:tc>
        <w:tc>
          <w:tcPr>
            <w:tcW w:w="8363" w:type="dxa"/>
            <w:tcBorders>
              <w:top w:val="nil"/>
              <w:left w:val="nil"/>
              <w:bottom w:val="single" w:sz="4" w:space="0" w:color="auto"/>
              <w:right w:val="single" w:sz="4" w:space="0" w:color="auto"/>
            </w:tcBorders>
            <w:shd w:val="clear" w:color="auto" w:fill="auto"/>
            <w:vAlign w:val="center"/>
            <w:hideMark/>
          </w:tcPr>
          <w:p w14:paraId="22EE4D1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2CBDCE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E48C2B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8429.1992</w:t>
            </w:r>
          </w:p>
        </w:tc>
        <w:tc>
          <w:tcPr>
            <w:tcW w:w="8363" w:type="dxa"/>
            <w:tcBorders>
              <w:top w:val="nil"/>
              <w:left w:val="nil"/>
              <w:bottom w:val="single" w:sz="4" w:space="0" w:color="auto"/>
              <w:right w:val="single" w:sz="4" w:space="0" w:color="auto"/>
            </w:tcBorders>
            <w:shd w:val="clear" w:color="auto" w:fill="auto"/>
            <w:vAlign w:val="center"/>
            <w:hideMark/>
          </w:tcPr>
          <w:p w14:paraId="18634146"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6DC29B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E5F51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8429.1993</w:t>
            </w:r>
          </w:p>
        </w:tc>
        <w:tc>
          <w:tcPr>
            <w:tcW w:w="8363" w:type="dxa"/>
            <w:tcBorders>
              <w:top w:val="nil"/>
              <w:left w:val="nil"/>
              <w:bottom w:val="single" w:sz="4" w:space="0" w:color="auto"/>
              <w:right w:val="single" w:sz="4" w:space="0" w:color="auto"/>
            </w:tcBorders>
            <w:shd w:val="clear" w:color="auto" w:fill="auto"/>
            <w:vAlign w:val="center"/>
            <w:hideMark/>
          </w:tcPr>
          <w:p w14:paraId="7DF83A2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AC4C2C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73802E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8429.1994</w:t>
            </w:r>
          </w:p>
        </w:tc>
        <w:tc>
          <w:tcPr>
            <w:tcW w:w="8363" w:type="dxa"/>
            <w:tcBorders>
              <w:top w:val="nil"/>
              <w:left w:val="nil"/>
              <w:bottom w:val="single" w:sz="4" w:space="0" w:color="auto"/>
              <w:right w:val="single" w:sz="4" w:space="0" w:color="auto"/>
            </w:tcBorders>
            <w:shd w:val="clear" w:color="auto" w:fill="auto"/>
            <w:vAlign w:val="center"/>
            <w:hideMark/>
          </w:tcPr>
          <w:p w14:paraId="7AD43A1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ED9C7E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971C22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8429.1995</w:t>
            </w:r>
          </w:p>
        </w:tc>
        <w:tc>
          <w:tcPr>
            <w:tcW w:w="8363" w:type="dxa"/>
            <w:tcBorders>
              <w:top w:val="nil"/>
              <w:left w:val="nil"/>
              <w:bottom w:val="single" w:sz="4" w:space="0" w:color="auto"/>
              <w:right w:val="single" w:sz="4" w:space="0" w:color="auto"/>
            </w:tcBorders>
            <w:shd w:val="clear" w:color="auto" w:fill="auto"/>
            <w:vAlign w:val="center"/>
            <w:hideMark/>
          </w:tcPr>
          <w:p w14:paraId="0C316AC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FE55DB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3D7D06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8429.1996</w:t>
            </w:r>
          </w:p>
        </w:tc>
        <w:tc>
          <w:tcPr>
            <w:tcW w:w="8363" w:type="dxa"/>
            <w:tcBorders>
              <w:top w:val="nil"/>
              <w:left w:val="nil"/>
              <w:bottom w:val="single" w:sz="4" w:space="0" w:color="auto"/>
              <w:right w:val="single" w:sz="4" w:space="0" w:color="auto"/>
            </w:tcBorders>
            <w:shd w:val="clear" w:color="auto" w:fill="auto"/>
            <w:vAlign w:val="center"/>
            <w:hideMark/>
          </w:tcPr>
          <w:p w14:paraId="6963ACB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9B756E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D48232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8429.2030</w:t>
            </w:r>
          </w:p>
        </w:tc>
        <w:tc>
          <w:tcPr>
            <w:tcW w:w="8363" w:type="dxa"/>
            <w:tcBorders>
              <w:top w:val="nil"/>
              <w:left w:val="nil"/>
              <w:bottom w:val="single" w:sz="4" w:space="0" w:color="auto"/>
              <w:right w:val="single" w:sz="4" w:space="0" w:color="auto"/>
            </w:tcBorders>
            <w:shd w:val="clear" w:color="auto" w:fill="auto"/>
            <w:vAlign w:val="center"/>
            <w:hideMark/>
          </w:tcPr>
          <w:p w14:paraId="2379261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1E392D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8D191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8429.2040</w:t>
            </w:r>
          </w:p>
        </w:tc>
        <w:tc>
          <w:tcPr>
            <w:tcW w:w="8363" w:type="dxa"/>
            <w:tcBorders>
              <w:top w:val="nil"/>
              <w:left w:val="nil"/>
              <w:bottom w:val="single" w:sz="4" w:space="0" w:color="auto"/>
              <w:right w:val="single" w:sz="4" w:space="0" w:color="auto"/>
            </w:tcBorders>
            <w:shd w:val="clear" w:color="auto" w:fill="auto"/>
            <w:vAlign w:val="center"/>
            <w:hideMark/>
          </w:tcPr>
          <w:p w14:paraId="0508139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79F343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284406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8429.2050</w:t>
            </w:r>
          </w:p>
        </w:tc>
        <w:tc>
          <w:tcPr>
            <w:tcW w:w="8363" w:type="dxa"/>
            <w:tcBorders>
              <w:top w:val="nil"/>
              <w:left w:val="nil"/>
              <w:bottom w:val="single" w:sz="4" w:space="0" w:color="auto"/>
              <w:right w:val="single" w:sz="4" w:space="0" w:color="auto"/>
            </w:tcBorders>
            <w:shd w:val="clear" w:color="auto" w:fill="auto"/>
            <w:vAlign w:val="center"/>
            <w:hideMark/>
          </w:tcPr>
          <w:p w14:paraId="16A79F8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12EC84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1A3E53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8429.2060</w:t>
            </w:r>
          </w:p>
        </w:tc>
        <w:tc>
          <w:tcPr>
            <w:tcW w:w="8363" w:type="dxa"/>
            <w:tcBorders>
              <w:top w:val="nil"/>
              <w:left w:val="nil"/>
              <w:bottom w:val="single" w:sz="4" w:space="0" w:color="auto"/>
              <w:right w:val="single" w:sz="4" w:space="0" w:color="auto"/>
            </w:tcBorders>
            <w:shd w:val="clear" w:color="auto" w:fill="auto"/>
            <w:vAlign w:val="center"/>
            <w:hideMark/>
          </w:tcPr>
          <w:p w14:paraId="379D861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485BC4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AC4FE3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8429.2070</w:t>
            </w:r>
          </w:p>
        </w:tc>
        <w:tc>
          <w:tcPr>
            <w:tcW w:w="8363" w:type="dxa"/>
            <w:tcBorders>
              <w:top w:val="nil"/>
              <w:left w:val="nil"/>
              <w:bottom w:val="single" w:sz="4" w:space="0" w:color="auto"/>
              <w:right w:val="single" w:sz="4" w:space="0" w:color="auto"/>
            </w:tcBorders>
            <w:shd w:val="clear" w:color="auto" w:fill="auto"/>
            <w:vAlign w:val="center"/>
            <w:hideMark/>
          </w:tcPr>
          <w:p w14:paraId="2258677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4C79016"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94182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8429.3020</w:t>
            </w:r>
          </w:p>
        </w:tc>
        <w:tc>
          <w:tcPr>
            <w:tcW w:w="8363" w:type="dxa"/>
            <w:tcBorders>
              <w:top w:val="nil"/>
              <w:left w:val="nil"/>
              <w:bottom w:val="single" w:sz="4" w:space="0" w:color="auto"/>
              <w:right w:val="single" w:sz="4" w:space="0" w:color="auto"/>
            </w:tcBorders>
            <w:shd w:val="clear" w:color="auto" w:fill="auto"/>
            <w:vAlign w:val="center"/>
            <w:hideMark/>
          </w:tcPr>
          <w:p w14:paraId="116E6FE6"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3F872A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6EF8B6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8429.3030</w:t>
            </w:r>
          </w:p>
        </w:tc>
        <w:tc>
          <w:tcPr>
            <w:tcW w:w="8363" w:type="dxa"/>
            <w:tcBorders>
              <w:top w:val="nil"/>
              <w:left w:val="nil"/>
              <w:bottom w:val="single" w:sz="4" w:space="0" w:color="auto"/>
              <w:right w:val="single" w:sz="4" w:space="0" w:color="auto"/>
            </w:tcBorders>
            <w:shd w:val="clear" w:color="auto" w:fill="auto"/>
            <w:vAlign w:val="center"/>
            <w:hideMark/>
          </w:tcPr>
          <w:p w14:paraId="2EC418C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265BC4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D522B2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8429.3040</w:t>
            </w:r>
          </w:p>
        </w:tc>
        <w:tc>
          <w:tcPr>
            <w:tcW w:w="8363" w:type="dxa"/>
            <w:tcBorders>
              <w:top w:val="nil"/>
              <w:left w:val="nil"/>
              <w:bottom w:val="single" w:sz="4" w:space="0" w:color="auto"/>
              <w:right w:val="single" w:sz="4" w:space="0" w:color="auto"/>
            </w:tcBorders>
            <w:shd w:val="clear" w:color="auto" w:fill="auto"/>
            <w:vAlign w:val="center"/>
            <w:hideMark/>
          </w:tcPr>
          <w:p w14:paraId="344E7ED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09F1D2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F3C68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8429.3050</w:t>
            </w:r>
          </w:p>
        </w:tc>
        <w:tc>
          <w:tcPr>
            <w:tcW w:w="8363" w:type="dxa"/>
            <w:tcBorders>
              <w:top w:val="nil"/>
              <w:left w:val="nil"/>
              <w:bottom w:val="single" w:sz="4" w:space="0" w:color="auto"/>
              <w:right w:val="single" w:sz="4" w:space="0" w:color="auto"/>
            </w:tcBorders>
            <w:shd w:val="clear" w:color="auto" w:fill="auto"/>
            <w:vAlign w:val="center"/>
            <w:hideMark/>
          </w:tcPr>
          <w:p w14:paraId="4A141CB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3D5E12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32E5E9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8429.3060</w:t>
            </w:r>
          </w:p>
        </w:tc>
        <w:tc>
          <w:tcPr>
            <w:tcW w:w="8363" w:type="dxa"/>
            <w:tcBorders>
              <w:top w:val="nil"/>
              <w:left w:val="nil"/>
              <w:bottom w:val="single" w:sz="4" w:space="0" w:color="auto"/>
              <w:right w:val="single" w:sz="4" w:space="0" w:color="auto"/>
            </w:tcBorders>
            <w:shd w:val="clear" w:color="auto" w:fill="auto"/>
            <w:vAlign w:val="center"/>
            <w:hideMark/>
          </w:tcPr>
          <w:p w14:paraId="54EFEFF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4CCC1D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F2A4EE9"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8429.4012</w:t>
            </w:r>
          </w:p>
        </w:tc>
        <w:tc>
          <w:tcPr>
            <w:tcW w:w="8363" w:type="dxa"/>
            <w:tcBorders>
              <w:top w:val="nil"/>
              <w:left w:val="nil"/>
              <w:bottom w:val="single" w:sz="4" w:space="0" w:color="auto"/>
              <w:right w:val="single" w:sz="4" w:space="0" w:color="auto"/>
            </w:tcBorders>
            <w:shd w:val="clear" w:color="auto" w:fill="auto"/>
            <w:vAlign w:val="center"/>
            <w:hideMark/>
          </w:tcPr>
          <w:p w14:paraId="652202A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B884A97"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E355B0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8429.4013</w:t>
            </w:r>
          </w:p>
        </w:tc>
        <w:tc>
          <w:tcPr>
            <w:tcW w:w="8363" w:type="dxa"/>
            <w:tcBorders>
              <w:top w:val="nil"/>
              <w:left w:val="nil"/>
              <w:bottom w:val="single" w:sz="4" w:space="0" w:color="auto"/>
              <w:right w:val="single" w:sz="4" w:space="0" w:color="auto"/>
            </w:tcBorders>
            <w:shd w:val="clear" w:color="auto" w:fill="auto"/>
            <w:vAlign w:val="center"/>
            <w:hideMark/>
          </w:tcPr>
          <w:p w14:paraId="7FF0FF8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6B639E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6A26DA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8429.4014</w:t>
            </w:r>
          </w:p>
        </w:tc>
        <w:tc>
          <w:tcPr>
            <w:tcW w:w="8363" w:type="dxa"/>
            <w:tcBorders>
              <w:top w:val="nil"/>
              <w:left w:val="nil"/>
              <w:bottom w:val="single" w:sz="4" w:space="0" w:color="auto"/>
              <w:right w:val="single" w:sz="4" w:space="0" w:color="auto"/>
            </w:tcBorders>
            <w:shd w:val="clear" w:color="auto" w:fill="auto"/>
            <w:vAlign w:val="center"/>
            <w:hideMark/>
          </w:tcPr>
          <w:p w14:paraId="70548D1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94AD86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D8E8F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8429.4015</w:t>
            </w:r>
          </w:p>
        </w:tc>
        <w:tc>
          <w:tcPr>
            <w:tcW w:w="8363" w:type="dxa"/>
            <w:tcBorders>
              <w:top w:val="nil"/>
              <w:left w:val="nil"/>
              <w:bottom w:val="single" w:sz="4" w:space="0" w:color="auto"/>
              <w:right w:val="single" w:sz="4" w:space="0" w:color="auto"/>
            </w:tcBorders>
            <w:shd w:val="clear" w:color="auto" w:fill="auto"/>
            <w:vAlign w:val="center"/>
            <w:hideMark/>
          </w:tcPr>
          <w:p w14:paraId="676E9B5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14938F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75D12A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8429.4016</w:t>
            </w:r>
          </w:p>
        </w:tc>
        <w:tc>
          <w:tcPr>
            <w:tcW w:w="8363" w:type="dxa"/>
            <w:tcBorders>
              <w:top w:val="nil"/>
              <w:left w:val="nil"/>
              <w:bottom w:val="single" w:sz="4" w:space="0" w:color="auto"/>
              <w:right w:val="single" w:sz="4" w:space="0" w:color="auto"/>
            </w:tcBorders>
            <w:shd w:val="clear" w:color="auto" w:fill="auto"/>
            <w:vAlign w:val="center"/>
            <w:hideMark/>
          </w:tcPr>
          <w:p w14:paraId="78A0863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919956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11ACE2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8429.4092</w:t>
            </w:r>
          </w:p>
        </w:tc>
        <w:tc>
          <w:tcPr>
            <w:tcW w:w="8363" w:type="dxa"/>
            <w:tcBorders>
              <w:top w:val="nil"/>
              <w:left w:val="nil"/>
              <w:bottom w:val="single" w:sz="4" w:space="0" w:color="auto"/>
              <w:right w:val="single" w:sz="4" w:space="0" w:color="auto"/>
            </w:tcBorders>
            <w:shd w:val="clear" w:color="auto" w:fill="auto"/>
            <w:vAlign w:val="center"/>
            <w:hideMark/>
          </w:tcPr>
          <w:p w14:paraId="6C64262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125842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584FFB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8429.4093</w:t>
            </w:r>
          </w:p>
        </w:tc>
        <w:tc>
          <w:tcPr>
            <w:tcW w:w="8363" w:type="dxa"/>
            <w:tcBorders>
              <w:top w:val="nil"/>
              <w:left w:val="nil"/>
              <w:bottom w:val="single" w:sz="4" w:space="0" w:color="auto"/>
              <w:right w:val="single" w:sz="4" w:space="0" w:color="auto"/>
            </w:tcBorders>
            <w:shd w:val="clear" w:color="auto" w:fill="auto"/>
            <w:vAlign w:val="center"/>
            <w:hideMark/>
          </w:tcPr>
          <w:p w14:paraId="1A52AF8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6C1E6E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4C5E8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8429.4094</w:t>
            </w:r>
          </w:p>
        </w:tc>
        <w:tc>
          <w:tcPr>
            <w:tcW w:w="8363" w:type="dxa"/>
            <w:tcBorders>
              <w:top w:val="nil"/>
              <w:left w:val="nil"/>
              <w:bottom w:val="single" w:sz="4" w:space="0" w:color="auto"/>
              <w:right w:val="single" w:sz="4" w:space="0" w:color="auto"/>
            </w:tcBorders>
            <w:shd w:val="clear" w:color="auto" w:fill="auto"/>
            <w:vAlign w:val="center"/>
            <w:hideMark/>
          </w:tcPr>
          <w:p w14:paraId="57D44E0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0C9822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7C380D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8429.4095</w:t>
            </w:r>
          </w:p>
        </w:tc>
        <w:tc>
          <w:tcPr>
            <w:tcW w:w="8363" w:type="dxa"/>
            <w:tcBorders>
              <w:top w:val="nil"/>
              <w:left w:val="nil"/>
              <w:bottom w:val="single" w:sz="4" w:space="0" w:color="auto"/>
              <w:right w:val="single" w:sz="4" w:space="0" w:color="auto"/>
            </w:tcBorders>
            <w:shd w:val="clear" w:color="auto" w:fill="auto"/>
            <w:vAlign w:val="center"/>
            <w:hideMark/>
          </w:tcPr>
          <w:p w14:paraId="02325A9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CBA95E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D9320A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8429.4096</w:t>
            </w:r>
          </w:p>
        </w:tc>
        <w:tc>
          <w:tcPr>
            <w:tcW w:w="8363" w:type="dxa"/>
            <w:tcBorders>
              <w:top w:val="nil"/>
              <w:left w:val="nil"/>
              <w:bottom w:val="single" w:sz="4" w:space="0" w:color="auto"/>
              <w:right w:val="single" w:sz="4" w:space="0" w:color="auto"/>
            </w:tcBorders>
            <w:shd w:val="clear" w:color="auto" w:fill="auto"/>
            <w:vAlign w:val="center"/>
            <w:hideMark/>
          </w:tcPr>
          <w:p w14:paraId="0059B67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4E9779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D14A29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8429.5112</w:t>
            </w:r>
          </w:p>
        </w:tc>
        <w:tc>
          <w:tcPr>
            <w:tcW w:w="8363" w:type="dxa"/>
            <w:tcBorders>
              <w:top w:val="nil"/>
              <w:left w:val="nil"/>
              <w:bottom w:val="single" w:sz="4" w:space="0" w:color="auto"/>
              <w:right w:val="single" w:sz="4" w:space="0" w:color="auto"/>
            </w:tcBorders>
            <w:shd w:val="clear" w:color="auto" w:fill="auto"/>
            <w:vAlign w:val="center"/>
            <w:hideMark/>
          </w:tcPr>
          <w:p w14:paraId="4BAF735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E096B0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B9E06F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8429.5113</w:t>
            </w:r>
          </w:p>
        </w:tc>
        <w:tc>
          <w:tcPr>
            <w:tcW w:w="8363" w:type="dxa"/>
            <w:tcBorders>
              <w:top w:val="nil"/>
              <w:left w:val="nil"/>
              <w:bottom w:val="single" w:sz="4" w:space="0" w:color="auto"/>
              <w:right w:val="single" w:sz="4" w:space="0" w:color="auto"/>
            </w:tcBorders>
            <w:shd w:val="clear" w:color="auto" w:fill="auto"/>
            <w:vAlign w:val="center"/>
            <w:hideMark/>
          </w:tcPr>
          <w:p w14:paraId="687F130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A34543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A5AC413"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8429.5114</w:t>
            </w:r>
          </w:p>
        </w:tc>
        <w:tc>
          <w:tcPr>
            <w:tcW w:w="8363" w:type="dxa"/>
            <w:tcBorders>
              <w:top w:val="nil"/>
              <w:left w:val="nil"/>
              <w:bottom w:val="single" w:sz="4" w:space="0" w:color="auto"/>
              <w:right w:val="single" w:sz="4" w:space="0" w:color="auto"/>
            </w:tcBorders>
            <w:shd w:val="clear" w:color="auto" w:fill="auto"/>
            <w:vAlign w:val="center"/>
            <w:hideMark/>
          </w:tcPr>
          <w:p w14:paraId="07210E7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211539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49017F9"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8429.5115</w:t>
            </w:r>
          </w:p>
        </w:tc>
        <w:tc>
          <w:tcPr>
            <w:tcW w:w="8363" w:type="dxa"/>
            <w:tcBorders>
              <w:top w:val="nil"/>
              <w:left w:val="nil"/>
              <w:bottom w:val="single" w:sz="4" w:space="0" w:color="auto"/>
              <w:right w:val="single" w:sz="4" w:space="0" w:color="auto"/>
            </w:tcBorders>
            <w:shd w:val="clear" w:color="auto" w:fill="auto"/>
            <w:vAlign w:val="center"/>
            <w:hideMark/>
          </w:tcPr>
          <w:p w14:paraId="06F4A2A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5635E4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C076B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8429.5116</w:t>
            </w:r>
          </w:p>
        </w:tc>
        <w:tc>
          <w:tcPr>
            <w:tcW w:w="8363" w:type="dxa"/>
            <w:tcBorders>
              <w:top w:val="nil"/>
              <w:left w:val="nil"/>
              <w:bottom w:val="single" w:sz="4" w:space="0" w:color="auto"/>
              <w:right w:val="single" w:sz="4" w:space="0" w:color="auto"/>
            </w:tcBorders>
            <w:shd w:val="clear" w:color="auto" w:fill="auto"/>
            <w:vAlign w:val="center"/>
            <w:hideMark/>
          </w:tcPr>
          <w:p w14:paraId="7B9605A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9C331D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24099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8429.5192</w:t>
            </w:r>
          </w:p>
        </w:tc>
        <w:tc>
          <w:tcPr>
            <w:tcW w:w="8363" w:type="dxa"/>
            <w:tcBorders>
              <w:top w:val="nil"/>
              <w:left w:val="nil"/>
              <w:bottom w:val="single" w:sz="4" w:space="0" w:color="auto"/>
              <w:right w:val="single" w:sz="4" w:space="0" w:color="auto"/>
            </w:tcBorders>
            <w:shd w:val="clear" w:color="auto" w:fill="auto"/>
            <w:vAlign w:val="center"/>
            <w:hideMark/>
          </w:tcPr>
          <w:p w14:paraId="5190596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C451257"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05CDCE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8429.5193</w:t>
            </w:r>
          </w:p>
        </w:tc>
        <w:tc>
          <w:tcPr>
            <w:tcW w:w="8363" w:type="dxa"/>
            <w:tcBorders>
              <w:top w:val="nil"/>
              <w:left w:val="nil"/>
              <w:bottom w:val="single" w:sz="4" w:space="0" w:color="auto"/>
              <w:right w:val="single" w:sz="4" w:space="0" w:color="auto"/>
            </w:tcBorders>
            <w:shd w:val="clear" w:color="auto" w:fill="auto"/>
            <w:vAlign w:val="center"/>
            <w:hideMark/>
          </w:tcPr>
          <w:p w14:paraId="4592654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662CCF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0DD658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8429.5194</w:t>
            </w:r>
          </w:p>
        </w:tc>
        <w:tc>
          <w:tcPr>
            <w:tcW w:w="8363" w:type="dxa"/>
            <w:tcBorders>
              <w:top w:val="nil"/>
              <w:left w:val="nil"/>
              <w:bottom w:val="single" w:sz="4" w:space="0" w:color="auto"/>
              <w:right w:val="single" w:sz="4" w:space="0" w:color="auto"/>
            </w:tcBorders>
            <w:shd w:val="clear" w:color="auto" w:fill="auto"/>
            <w:vAlign w:val="center"/>
            <w:hideMark/>
          </w:tcPr>
          <w:p w14:paraId="688BCDC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1DE4B76"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75E395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8429.5195</w:t>
            </w:r>
          </w:p>
        </w:tc>
        <w:tc>
          <w:tcPr>
            <w:tcW w:w="8363" w:type="dxa"/>
            <w:tcBorders>
              <w:top w:val="nil"/>
              <w:left w:val="nil"/>
              <w:bottom w:val="single" w:sz="4" w:space="0" w:color="auto"/>
              <w:right w:val="single" w:sz="4" w:space="0" w:color="auto"/>
            </w:tcBorders>
            <w:shd w:val="clear" w:color="auto" w:fill="auto"/>
            <w:vAlign w:val="center"/>
            <w:hideMark/>
          </w:tcPr>
          <w:p w14:paraId="64CA59A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1CFA28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801C80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8429.5196</w:t>
            </w:r>
          </w:p>
        </w:tc>
        <w:tc>
          <w:tcPr>
            <w:tcW w:w="8363" w:type="dxa"/>
            <w:tcBorders>
              <w:top w:val="nil"/>
              <w:left w:val="nil"/>
              <w:bottom w:val="single" w:sz="4" w:space="0" w:color="auto"/>
              <w:right w:val="single" w:sz="4" w:space="0" w:color="auto"/>
            </w:tcBorders>
            <w:shd w:val="clear" w:color="auto" w:fill="auto"/>
            <w:vAlign w:val="center"/>
            <w:hideMark/>
          </w:tcPr>
          <w:p w14:paraId="4762BBE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949CF3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59BCAF3"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8429.5212</w:t>
            </w:r>
          </w:p>
        </w:tc>
        <w:tc>
          <w:tcPr>
            <w:tcW w:w="8363" w:type="dxa"/>
            <w:tcBorders>
              <w:top w:val="nil"/>
              <w:left w:val="nil"/>
              <w:bottom w:val="single" w:sz="4" w:space="0" w:color="auto"/>
              <w:right w:val="single" w:sz="4" w:space="0" w:color="auto"/>
            </w:tcBorders>
            <w:shd w:val="clear" w:color="auto" w:fill="auto"/>
            <w:vAlign w:val="center"/>
            <w:hideMark/>
          </w:tcPr>
          <w:p w14:paraId="44C589F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20AAC7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F9E998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8429.5213</w:t>
            </w:r>
          </w:p>
        </w:tc>
        <w:tc>
          <w:tcPr>
            <w:tcW w:w="8363" w:type="dxa"/>
            <w:tcBorders>
              <w:top w:val="nil"/>
              <w:left w:val="nil"/>
              <w:bottom w:val="single" w:sz="4" w:space="0" w:color="auto"/>
              <w:right w:val="single" w:sz="4" w:space="0" w:color="auto"/>
            </w:tcBorders>
            <w:shd w:val="clear" w:color="auto" w:fill="auto"/>
            <w:vAlign w:val="center"/>
            <w:hideMark/>
          </w:tcPr>
          <w:p w14:paraId="12751DF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A6414C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E8681F4"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8429.5214</w:t>
            </w:r>
          </w:p>
        </w:tc>
        <w:tc>
          <w:tcPr>
            <w:tcW w:w="8363" w:type="dxa"/>
            <w:tcBorders>
              <w:top w:val="nil"/>
              <w:left w:val="nil"/>
              <w:bottom w:val="single" w:sz="4" w:space="0" w:color="auto"/>
              <w:right w:val="single" w:sz="4" w:space="0" w:color="auto"/>
            </w:tcBorders>
            <w:shd w:val="clear" w:color="auto" w:fill="auto"/>
            <w:vAlign w:val="center"/>
            <w:hideMark/>
          </w:tcPr>
          <w:p w14:paraId="6934671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EC82CD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C7E095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8429.5215</w:t>
            </w:r>
          </w:p>
        </w:tc>
        <w:tc>
          <w:tcPr>
            <w:tcW w:w="8363" w:type="dxa"/>
            <w:tcBorders>
              <w:top w:val="nil"/>
              <w:left w:val="nil"/>
              <w:bottom w:val="single" w:sz="4" w:space="0" w:color="auto"/>
              <w:right w:val="single" w:sz="4" w:space="0" w:color="auto"/>
            </w:tcBorders>
            <w:shd w:val="clear" w:color="auto" w:fill="auto"/>
            <w:vAlign w:val="center"/>
            <w:hideMark/>
          </w:tcPr>
          <w:p w14:paraId="5A37EE9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9A00D0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06CC06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8429.5216</w:t>
            </w:r>
          </w:p>
        </w:tc>
        <w:tc>
          <w:tcPr>
            <w:tcW w:w="8363" w:type="dxa"/>
            <w:tcBorders>
              <w:top w:val="nil"/>
              <w:left w:val="nil"/>
              <w:bottom w:val="single" w:sz="4" w:space="0" w:color="auto"/>
              <w:right w:val="single" w:sz="4" w:space="0" w:color="auto"/>
            </w:tcBorders>
            <w:shd w:val="clear" w:color="auto" w:fill="auto"/>
            <w:vAlign w:val="center"/>
            <w:hideMark/>
          </w:tcPr>
          <w:p w14:paraId="771DB46F"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C27E9A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C214F9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8429.5292</w:t>
            </w:r>
          </w:p>
        </w:tc>
        <w:tc>
          <w:tcPr>
            <w:tcW w:w="8363" w:type="dxa"/>
            <w:tcBorders>
              <w:top w:val="nil"/>
              <w:left w:val="nil"/>
              <w:bottom w:val="single" w:sz="4" w:space="0" w:color="auto"/>
              <w:right w:val="single" w:sz="4" w:space="0" w:color="auto"/>
            </w:tcBorders>
            <w:shd w:val="clear" w:color="auto" w:fill="auto"/>
            <w:vAlign w:val="center"/>
            <w:hideMark/>
          </w:tcPr>
          <w:p w14:paraId="44F8141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EBE2EA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23BC56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8429.5293</w:t>
            </w:r>
          </w:p>
        </w:tc>
        <w:tc>
          <w:tcPr>
            <w:tcW w:w="8363" w:type="dxa"/>
            <w:tcBorders>
              <w:top w:val="nil"/>
              <w:left w:val="nil"/>
              <w:bottom w:val="single" w:sz="4" w:space="0" w:color="auto"/>
              <w:right w:val="single" w:sz="4" w:space="0" w:color="auto"/>
            </w:tcBorders>
            <w:shd w:val="clear" w:color="auto" w:fill="auto"/>
            <w:vAlign w:val="center"/>
            <w:hideMark/>
          </w:tcPr>
          <w:p w14:paraId="6A118F9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19AF58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111A41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8429.5294</w:t>
            </w:r>
          </w:p>
        </w:tc>
        <w:tc>
          <w:tcPr>
            <w:tcW w:w="8363" w:type="dxa"/>
            <w:tcBorders>
              <w:top w:val="nil"/>
              <w:left w:val="nil"/>
              <w:bottom w:val="single" w:sz="4" w:space="0" w:color="auto"/>
              <w:right w:val="single" w:sz="4" w:space="0" w:color="auto"/>
            </w:tcBorders>
            <w:shd w:val="clear" w:color="auto" w:fill="auto"/>
            <w:vAlign w:val="center"/>
            <w:hideMark/>
          </w:tcPr>
          <w:p w14:paraId="3CD13996"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3DB1CC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0CAF5B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8429.5295</w:t>
            </w:r>
          </w:p>
        </w:tc>
        <w:tc>
          <w:tcPr>
            <w:tcW w:w="8363" w:type="dxa"/>
            <w:tcBorders>
              <w:top w:val="nil"/>
              <w:left w:val="nil"/>
              <w:bottom w:val="single" w:sz="4" w:space="0" w:color="auto"/>
              <w:right w:val="single" w:sz="4" w:space="0" w:color="auto"/>
            </w:tcBorders>
            <w:shd w:val="clear" w:color="auto" w:fill="auto"/>
            <w:vAlign w:val="center"/>
            <w:hideMark/>
          </w:tcPr>
          <w:p w14:paraId="35406E7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69B28F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7ECE68D"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8429.5296</w:t>
            </w:r>
          </w:p>
        </w:tc>
        <w:tc>
          <w:tcPr>
            <w:tcW w:w="8363" w:type="dxa"/>
            <w:tcBorders>
              <w:top w:val="nil"/>
              <w:left w:val="nil"/>
              <w:bottom w:val="single" w:sz="4" w:space="0" w:color="auto"/>
              <w:right w:val="single" w:sz="4" w:space="0" w:color="auto"/>
            </w:tcBorders>
            <w:shd w:val="clear" w:color="auto" w:fill="auto"/>
            <w:vAlign w:val="center"/>
            <w:hideMark/>
          </w:tcPr>
          <w:p w14:paraId="26556F4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82D3DD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97FB00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8429.5912</w:t>
            </w:r>
          </w:p>
        </w:tc>
        <w:tc>
          <w:tcPr>
            <w:tcW w:w="8363" w:type="dxa"/>
            <w:tcBorders>
              <w:top w:val="nil"/>
              <w:left w:val="nil"/>
              <w:bottom w:val="single" w:sz="4" w:space="0" w:color="auto"/>
              <w:right w:val="single" w:sz="4" w:space="0" w:color="auto"/>
            </w:tcBorders>
            <w:shd w:val="clear" w:color="auto" w:fill="auto"/>
            <w:vAlign w:val="center"/>
            <w:hideMark/>
          </w:tcPr>
          <w:p w14:paraId="3291A32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F2FFE2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AA9B10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8429.5913</w:t>
            </w:r>
          </w:p>
        </w:tc>
        <w:tc>
          <w:tcPr>
            <w:tcW w:w="8363" w:type="dxa"/>
            <w:tcBorders>
              <w:top w:val="nil"/>
              <w:left w:val="nil"/>
              <w:bottom w:val="single" w:sz="4" w:space="0" w:color="auto"/>
              <w:right w:val="single" w:sz="4" w:space="0" w:color="auto"/>
            </w:tcBorders>
            <w:shd w:val="clear" w:color="auto" w:fill="auto"/>
            <w:vAlign w:val="center"/>
            <w:hideMark/>
          </w:tcPr>
          <w:p w14:paraId="7AF835A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B53184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F36AD09"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8429.5914</w:t>
            </w:r>
          </w:p>
        </w:tc>
        <w:tc>
          <w:tcPr>
            <w:tcW w:w="8363" w:type="dxa"/>
            <w:tcBorders>
              <w:top w:val="nil"/>
              <w:left w:val="nil"/>
              <w:bottom w:val="single" w:sz="4" w:space="0" w:color="auto"/>
              <w:right w:val="single" w:sz="4" w:space="0" w:color="auto"/>
            </w:tcBorders>
            <w:shd w:val="clear" w:color="auto" w:fill="auto"/>
            <w:vAlign w:val="center"/>
            <w:hideMark/>
          </w:tcPr>
          <w:p w14:paraId="3F98FDF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CE774E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DD78D8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8429.5915</w:t>
            </w:r>
          </w:p>
        </w:tc>
        <w:tc>
          <w:tcPr>
            <w:tcW w:w="8363" w:type="dxa"/>
            <w:tcBorders>
              <w:top w:val="nil"/>
              <w:left w:val="nil"/>
              <w:bottom w:val="single" w:sz="4" w:space="0" w:color="auto"/>
              <w:right w:val="single" w:sz="4" w:space="0" w:color="auto"/>
            </w:tcBorders>
            <w:shd w:val="clear" w:color="auto" w:fill="auto"/>
            <w:vAlign w:val="center"/>
            <w:hideMark/>
          </w:tcPr>
          <w:p w14:paraId="015D21D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0AF218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67C357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8429.5916</w:t>
            </w:r>
          </w:p>
        </w:tc>
        <w:tc>
          <w:tcPr>
            <w:tcW w:w="8363" w:type="dxa"/>
            <w:tcBorders>
              <w:top w:val="nil"/>
              <w:left w:val="nil"/>
              <w:bottom w:val="single" w:sz="4" w:space="0" w:color="auto"/>
              <w:right w:val="single" w:sz="4" w:space="0" w:color="auto"/>
            </w:tcBorders>
            <w:shd w:val="clear" w:color="auto" w:fill="auto"/>
            <w:vAlign w:val="center"/>
            <w:hideMark/>
          </w:tcPr>
          <w:p w14:paraId="661C8F3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4784F0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A5E4C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8429.5932</w:t>
            </w:r>
          </w:p>
        </w:tc>
        <w:tc>
          <w:tcPr>
            <w:tcW w:w="8363" w:type="dxa"/>
            <w:tcBorders>
              <w:top w:val="nil"/>
              <w:left w:val="nil"/>
              <w:bottom w:val="single" w:sz="4" w:space="0" w:color="auto"/>
              <w:right w:val="single" w:sz="4" w:space="0" w:color="auto"/>
            </w:tcBorders>
            <w:shd w:val="clear" w:color="auto" w:fill="auto"/>
            <w:vAlign w:val="center"/>
            <w:hideMark/>
          </w:tcPr>
          <w:p w14:paraId="3C466AB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102DCC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67BF4D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8429.5933</w:t>
            </w:r>
          </w:p>
        </w:tc>
        <w:tc>
          <w:tcPr>
            <w:tcW w:w="8363" w:type="dxa"/>
            <w:tcBorders>
              <w:top w:val="nil"/>
              <w:left w:val="nil"/>
              <w:bottom w:val="single" w:sz="4" w:space="0" w:color="auto"/>
              <w:right w:val="single" w:sz="4" w:space="0" w:color="auto"/>
            </w:tcBorders>
            <w:shd w:val="clear" w:color="auto" w:fill="auto"/>
            <w:vAlign w:val="center"/>
            <w:hideMark/>
          </w:tcPr>
          <w:p w14:paraId="1C6CB25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B60D58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DD372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8429.5934</w:t>
            </w:r>
          </w:p>
        </w:tc>
        <w:tc>
          <w:tcPr>
            <w:tcW w:w="8363" w:type="dxa"/>
            <w:tcBorders>
              <w:top w:val="nil"/>
              <w:left w:val="nil"/>
              <w:bottom w:val="single" w:sz="4" w:space="0" w:color="auto"/>
              <w:right w:val="single" w:sz="4" w:space="0" w:color="auto"/>
            </w:tcBorders>
            <w:shd w:val="clear" w:color="auto" w:fill="auto"/>
            <w:vAlign w:val="center"/>
            <w:hideMark/>
          </w:tcPr>
          <w:p w14:paraId="0298CF9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682D43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CED928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8429.5935</w:t>
            </w:r>
          </w:p>
        </w:tc>
        <w:tc>
          <w:tcPr>
            <w:tcW w:w="8363" w:type="dxa"/>
            <w:tcBorders>
              <w:top w:val="nil"/>
              <w:left w:val="nil"/>
              <w:bottom w:val="single" w:sz="4" w:space="0" w:color="auto"/>
              <w:right w:val="single" w:sz="4" w:space="0" w:color="auto"/>
            </w:tcBorders>
            <w:shd w:val="clear" w:color="auto" w:fill="auto"/>
            <w:vAlign w:val="center"/>
            <w:hideMark/>
          </w:tcPr>
          <w:p w14:paraId="111B7C7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4E0371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41547C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8429.5936</w:t>
            </w:r>
          </w:p>
        </w:tc>
        <w:tc>
          <w:tcPr>
            <w:tcW w:w="8363" w:type="dxa"/>
            <w:tcBorders>
              <w:top w:val="nil"/>
              <w:left w:val="nil"/>
              <w:bottom w:val="single" w:sz="4" w:space="0" w:color="auto"/>
              <w:right w:val="single" w:sz="4" w:space="0" w:color="auto"/>
            </w:tcBorders>
            <w:shd w:val="clear" w:color="auto" w:fill="auto"/>
            <w:vAlign w:val="center"/>
            <w:hideMark/>
          </w:tcPr>
          <w:p w14:paraId="7F6EB34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A2C20E6"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8ADF26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8429.5992</w:t>
            </w:r>
          </w:p>
        </w:tc>
        <w:tc>
          <w:tcPr>
            <w:tcW w:w="8363" w:type="dxa"/>
            <w:tcBorders>
              <w:top w:val="nil"/>
              <w:left w:val="nil"/>
              <w:bottom w:val="single" w:sz="4" w:space="0" w:color="auto"/>
              <w:right w:val="single" w:sz="4" w:space="0" w:color="auto"/>
            </w:tcBorders>
            <w:shd w:val="clear" w:color="auto" w:fill="auto"/>
            <w:vAlign w:val="center"/>
            <w:hideMark/>
          </w:tcPr>
          <w:p w14:paraId="04382D3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4C8BC3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F70A0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8429.5993</w:t>
            </w:r>
          </w:p>
        </w:tc>
        <w:tc>
          <w:tcPr>
            <w:tcW w:w="8363" w:type="dxa"/>
            <w:tcBorders>
              <w:top w:val="nil"/>
              <w:left w:val="nil"/>
              <w:bottom w:val="single" w:sz="4" w:space="0" w:color="auto"/>
              <w:right w:val="single" w:sz="4" w:space="0" w:color="auto"/>
            </w:tcBorders>
            <w:shd w:val="clear" w:color="auto" w:fill="auto"/>
            <w:vAlign w:val="center"/>
            <w:hideMark/>
          </w:tcPr>
          <w:p w14:paraId="654936D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35197B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3E8ED4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8429.5994</w:t>
            </w:r>
          </w:p>
        </w:tc>
        <w:tc>
          <w:tcPr>
            <w:tcW w:w="8363" w:type="dxa"/>
            <w:tcBorders>
              <w:top w:val="nil"/>
              <w:left w:val="nil"/>
              <w:bottom w:val="single" w:sz="4" w:space="0" w:color="auto"/>
              <w:right w:val="single" w:sz="4" w:space="0" w:color="auto"/>
            </w:tcBorders>
            <w:shd w:val="clear" w:color="auto" w:fill="auto"/>
            <w:vAlign w:val="center"/>
            <w:hideMark/>
          </w:tcPr>
          <w:p w14:paraId="79E3CD8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2CC8A5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C369E0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8429.5995</w:t>
            </w:r>
          </w:p>
        </w:tc>
        <w:tc>
          <w:tcPr>
            <w:tcW w:w="8363" w:type="dxa"/>
            <w:tcBorders>
              <w:top w:val="nil"/>
              <w:left w:val="nil"/>
              <w:bottom w:val="single" w:sz="4" w:space="0" w:color="auto"/>
              <w:right w:val="single" w:sz="4" w:space="0" w:color="auto"/>
            </w:tcBorders>
            <w:shd w:val="clear" w:color="auto" w:fill="auto"/>
            <w:vAlign w:val="center"/>
            <w:hideMark/>
          </w:tcPr>
          <w:p w14:paraId="3658414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C5FEA3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BE3439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8429.5996</w:t>
            </w:r>
          </w:p>
        </w:tc>
        <w:tc>
          <w:tcPr>
            <w:tcW w:w="8363" w:type="dxa"/>
            <w:tcBorders>
              <w:top w:val="nil"/>
              <w:left w:val="nil"/>
              <w:bottom w:val="single" w:sz="4" w:space="0" w:color="auto"/>
              <w:right w:val="single" w:sz="4" w:space="0" w:color="auto"/>
            </w:tcBorders>
            <w:shd w:val="clear" w:color="auto" w:fill="auto"/>
            <w:vAlign w:val="center"/>
            <w:hideMark/>
          </w:tcPr>
          <w:p w14:paraId="48A566A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78A989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6A9EA4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8430.1012</w:t>
            </w:r>
          </w:p>
        </w:tc>
        <w:tc>
          <w:tcPr>
            <w:tcW w:w="8363" w:type="dxa"/>
            <w:tcBorders>
              <w:top w:val="nil"/>
              <w:left w:val="nil"/>
              <w:bottom w:val="single" w:sz="4" w:space="0" w:color="auto"/>
              <w:right w:val="single" w:sz="4" w:space="0" w:color="auto"/>
            </w:tcBorders>
            <w:shd w:val="clear" w:color="auto" w:fill="auto"/>
            <w:vAlign w:val="center"/>
            <w:hideMark/>
          </w:tcPr>
          <w:p w14:paraId="4F8D372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CEBE9E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B0C60CD"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8430.1013</w:t>
            </w:r>
          </w:p>
        </w:tc>
        <w:tc>
          <w:tcPr>
            <w:tcW w:w="8363" w:type="dxa"/>
            <w:tcBorders>
              <w:top w:val="nil"/>
              <w:left w:val="nil"/>
              <w:bottom w:val="single" w:sz="4" w:space="0" w:color="auto"/>
              <w:right w:val="single" w:sz="4" w:space="0" w:color="auto"/>
            </w:tcBorders>
            <w:shd w:val="clear" w:color="auto" w:fill="auto"/>
            <w:vAlign w:val="center"/>
            <w:hideMark/>
          </w:tcPr>
          <w:p w14:paraId="44EA55D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2FD01A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1782F3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8430.1014</w:t>
            </w:r>
          </w:p>
        </w:tc>
        <w:tc>
          <w:tcPr>
            <w:tcW w:w="8363" w:type="dxa"/>
            <w:tcBorders>
              <w:top w:val="nil"/>
              <w:left w:val="nil"/>
              <w:bottom w:val="single" w:sz="4" w:space="0" w:color="auto"/>
              <w:right w:val="single" w:sz="4" w:space="0" w:color="auto"/>
            </w:tcBorders>
            <w:shd w:val="clear" w:color="auto" w:fill="auto"/>
            <w:vAlign w:val="center"/>
            <w:hideMark/>
          </w:tcPr>
          <w:p w14:paraId="6AB8EA2F"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DCE668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F35A28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8430.1015</w:t>
            </w:r>
          </w:p>
        </w:tc>
        <w:tc>
          <w:tcPr>
            <w:tcW w:w="8363" w:type="dxa"/>
            <w:tcBorders>
              <w:top w:val="nil"/>
              <w:left w:val="nil"/>
              <w:bottom w:val="single" w:sz="4" w:space="0" w:color="auto"/>
              <w:right w:val="single" w:sz="4" w:space="0" w:color="auto"/>
            </w:tcBorders>
            <w:shd w:val="clear" w:color="auto" w:fill="auto"/>
            <w:vAlign w:val="center"/>
            <w:hideMark/>
          </w:tcPr>
          <w:p w14:paraId="57A84791"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5A5AC3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241507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8430.1016</w:t>
            </w:r>
          </w:p>
        </w:tc>
        <w:tc>
          <w:tcPr>
            <w:tcW w:w="8363" w:type="dxa"/>
            <w:tcBorders>
              <w:top w:val="nil"/>
              <w:left w:val="nil"/>
              <w:bottom w:val="single" w:sz="4" w:space="0" w:color="auto"/>
              <w:right w:val="single" w:sz="4" w:space="0" w:color="auto"/>
            </w:tcBorders>
            <w:shd w:val="clear" w:color="auto" w:fill="auto"/>
            <w:vAlign w:val="center"/>
            <w:hideMark/>
          </w:tcPr>
          <w:p w14:paraId="3EB8E13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3C82AA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FCD7A2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8430.2012</w:t>
            </w:r>
          </w:p>
        </w:tc>
        <w:tc>
          <w:tcPr>
            <w:tcW w:w="8363" w:type="dxa"/>
            <w:tcBorders>
              <w:top w:val="nil"/>
              <w:left w:val="nil"/>
              <w:bottom w:val="single" w:sz="4" w:space="0" w:color="auto"/>
              <w:right w:val="single" w:sz="4" w:space="0" w:color="auto"/>
            </w:tcBorders>
            <w:shd w:val="clear" w:color="auto" w:fill="auto"/>
            <w:vAlign w:val="center"/>
            <w:hideMark/>
          </w:tcPr>
          <w:p w14:paraId="18D3E36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0FA6CD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1193E03"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8430.2013</w:t>
            </w:r>
          </w:p>
        </w:tc>
        <w:tc>
          <w:tcPr>
            <w:tcW w:w="8363" w:type="dxa"/>
            <w:tcBorders>
              <w:top w:val="nil"/>
              <w:left w:val="nil"/>
              <w:bottom w:val="single" w:sz="4" w:space="0" w:color="auto"/>
              <w:right w:val="single" w:sz="4" w:space="0" w:color="auto"/>
            </w:tcBorders>
            <w:shd w:val="clear" w:color="auto" w:fill="auto"/>
            <w:vAlign w:val="center"/>
            <w:hideMark/>
          </w:tcPr>
          <w:p w14:paraId="406C977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003934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22D7E0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8430.2014</w:t>
            </w:r>
          </w:p>
        </w:tc>
        <w:tc>
          <w:tcPr>
            <w:tcW w:w="8363" w:type="dxa"/>
            <w:tcBorders>
              <w:top w:val="nil"/>
              <w:left w:val="nil"/>
              <w:bottom w:val="single" w:sz="4" w:space="0" w:color="auto"/>
              <w:right w:val="single" w:sz="4" w:space="0" w:color="auto"/>
            </w:tcBorders>
            <w:shd w:val="clear" w:color="auto" w:fill="auto"/>
            <w:vAlign w:val="center"/>
            <w:hideMark/>
          </w:tcPr>
          <w:p w14:paraId="6648557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374A27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4366EA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8430.2015</w:t>
            </w:r>
          </w:p>
        </w:tc>
        <w:tc>
          <w:tcPr>
            <w:tcW w:w="8363" w:type="dxa"/>
            <w:tcBorders>
              <w:top w:val="nil"/>
              <w:left w:val="nil"/>
              <w:bottom w:val="single" w:sz="4" w:space="0" w:color="auto"/>
              <w:right w:val="single" w:sz="4" w:space="0" w:color="auto"/>
            </w:tcBorders>
            <w:shd w:val="clear" w:color="auto" w:fill="auto"/>
            <w:vAlign w:val="center"/>
            <w:hideMark/>
          </w:tcPr>
          <w:p w14:paraId="573FBE4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86D992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C8AB05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8430.2016</w:t>
            </w:r>
          </w:p>
        </w:tc>
        <w:tc>
          <w:tcPr>
            <w:tcW w:w="8363" w:type="dxa"/>
            <w:tcBorders>
              <w:top w:val="nil"/>
              <w:left w:val="nil"/>
              <w:bottom w:val="single" w:sz="4" w:space="0" w:color="auto"/>
              <w:right w:val="single" w:sz="4" w:space="0" w:color="auto"/>
            </w:tcBorders>
            <w:shd w:val="clear" w:color="auto" w:fill="auto"/>
            <w:vAlign w:val="center"/>
            <w:hideMark/>
          </w:tcPr>
          <w:p w14:paraId="1F9CAB8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725613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F9A87E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8430.3120</w:t>
            </w:r>
          </w:p>
        </w:tc>
        <w:tc>
          <w:tcPr>
            <w:tcW w:w="8363" w:type="dxa"/>
            <w:tcBorders>
              <w:top w:val="nil"/>
              <w:left w:val="nil"/>
              <w:bottom w:val="single" w:sz="4" w:space="0" w:color="auto"/>
              <w:right w:val="single" w:sz="4" w:space="0" w:color="auto"/>
            </w:tcBorders>
            <w:shd w:val="clear" w:color="auto" w:fill="auto"/>
            <w:vAlign w:val="center"/>
            <w:hideMark/>
          </w:tcPr>
          <w:p w14:paraId="665D5F7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DF1DA59"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00FE2F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8430.3130</w:t>
            </w:r>
          </w:p>
        </w:tc>
        <w:tc>
          <w:tcPr>
            <w:tcW w:w="8363" w:type="dxa"/>
            <w:tcBorders>
              <w:top w:val="nil"/>
              <w:left w:val="nil"/>
              <w:bottom w:val="single" w:sz="4" w:space="0" w:color="auto"/>
              <w:right w:val="single" w:sz="4" w:space="0" w:color="auto"/>
            </w:tcBorders>
            <w:shd w:val="clear" w:color="auto" w:fill="auto"/>
            <w:vAlign w:val="center"/>
            <w:hideMark/>
          </w:tcPr>
          <w:p w14:paraId="5C82B8A1"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4597CF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2524459"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8430.3140</w:t>
            </w:r>
          </w:p>
        </w:tc>
        <w:tc>
          <w:tcPr>
            <w:tcW w:w="8363" w:type="dxa"/>
            <w:tcBorders>
              <w:top w:val="nil"/>
              <w:left w:val="nil"/>
              <w:bottom w:val="single" w:sz="4" w:space="0" w:color="auto"/>
              <w:right w:val="single" w:sz="4" w:space="0" w:color="auto"/>
            </w:tcBorders>
            <w:shd w:val="clear" w:color="auto" w:fill="auto"/>
            <w:vAlign w:val="center"/>
            <w:hideMark/>
          </w:tcPr>
          <w:p w14:paraId="0914F72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AA5230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1AD5C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8430.3150</w:t>
            </w:r>
          </w:p>
        </w:tc>
        <w:tc>
          <w:tcPr>
            <w:tcW w:w="8363" w:type="dxa"/>
            <w:tcBorders>
              <w:top w:val="nil"/>
              <w:left w:val="nil"/>
              <w:bottom w:val="single" w:sz="4" w:space="0" w:color="auto"/>
              <w:right w:val="single" w:sz="4" w:space="0" w:color="auto"/>
            </w:tcBorders>
            <w:shd w:val="clear" w:color="auto" w:fill="auto"/>
            <w:vAlign w:val="center"/>
            <w:hideMark/>
          </w:tcPr>
          <w:p w14:paraId="388753C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EDAAED6"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C3E80F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8430.3160</w:t>
            </w:r>
          </w:p>
        </w:tc>
        <w:tc>
          <w:tcPr>
            <w:tcW w:w="8363" w:type="dxa"/>
            <w:tcBorders>
              <w:top w:val="nil"/>
              <w:left w:val="nil"/>
              <w:bottom w:val="single" w:sz="4" w:space="0" w:color="auto"/>
              <w:right w:val="single" w:sz="4" w:space="0" w:color="auto"/>
            </w:tcBorders>
            <w:shd w:val="clear" w:color="auto" w:fill="auto"/>
            <w:vAlign w:val="center"/>
            <w:hideMark/>
          </w:tcPr>
          <w:p w14:paraId="34E5618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50AABC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672363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8430.4112</w:t>
            </w:r>
          </w:p>
        </w:tc>
        <w:tc>
          <w:tcPr>
            <w:tcW w:w="8363" w:type="dxa"/>
            <w:tcBorders>
              <w:top w:val="nil"/>
              <w:left w:val="nil"/>
              <w:bottom w:val="single" w:sz="4" w:space="0" w:color="auto"/>
              <w:right w:val="single" w:sz="4" w:space="0" w:color="auto"/>
            </w:tcBorders>
            <w:shd w:val="clear" w:color="auto" w:fill="auto"/>
            <w:vAlign w:val="center"/>
            <w:hideMark/>
          </w:tcPr>
          <w:p w14:paraId="66959F3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3CE573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56D734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8430.4113</w:t>
            </w:r>
          </w:p>
        </w:tc>
        <w:tc>
          <w:tcPr>
            <w:tcW w:w="8363" w:type="dxa"/>
            <w:tcBorders>
              <w:top w:val="nil"/>
              <w:left w:val="nil"/>
              <w:bottom w:val="single" w:sz="4" w:space="0" w:color="auto"/>
              <w:right w:val="single" w:sz="4" w:space="0" w:color="auto"/>
            </w:tcBorders>
            <w:shd w:val="clear" w:color="auto" w:fill="auto"/>
            <w:vAlign w:val="center"/>
            <w:hideMark/>
          </w:tcPr>
          <w:p w14:paraId="62EC06D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BBF759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DF4CA4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8430.4114</w:t>
            </w:r>
          </w:p>
        </w:tc>
        <w:tc>
          <w:tcPr>
            <w:tcW w:w="8363" w:type="dxa"/>
            <w:tcBorders>
              <w:top w:val="nil"/>
              <w:left w:val="nil"/>
              <w:bottom w:val="single" w:sz="4" w:space="0" w:color="auto"/>
              <w:right w:val="single" w:sz="4" w:space="0" w:color="auto"/>
            </w:tcBorders>
            <w:shd w:val="clear" w:color="auto" w:fill="auto"/>
            <w:vAlign w:val="center"/>
            <w:hideMark/>
          </w:tcPr>
          <w:p w14:paraId="6300AB7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147D76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B0FB909"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8430.4115</w:t>
            </w:r>
          </w:p>
        </w:tc>
        <w:tc>
          <w:tcPr>
            <w:tcW w:w="8363" w:type="dxa"/>
            <w:tcBorders>
              <w:top w:val="nil"/>
              <w:left w:val="nil"/>
              <w:bottom w:val="single" w:sz="4" w:space="0" w:color="auto"/>
              <w:right w:val="single" w:sz="4" w:space="0" w:color="auto"/>
            </w:tcBorders>
            <w:shd w:val="clear" w:color="auto" w:fill="auto"/>
            <w:vAlign w:val="center"/>
            <w:hideMark/>
          </w:tcPr>
          <w:p w14:paraId="553A868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CC871A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C1FC65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8430.4116</w:t>
            </w:r>
          </w:p>
        </w:tc>
        <w:tc>
          <w:tcPr>
            <w:tcW w:w="8363" w:type="dxa"/>
            <w:tcBorders>
              <w:top w:val="nil"/>
              <w:left w:val="nil"/>
              <w:bottom w:val="single" w:sz="4" w:space="0" w:color="auto"/>
              <w:right w:val="single" w:sz="4" w:space="0" w:color="auto"/>
            </w:tcBorders>
            <w:shd w:val="clear" w:color="auto" w:fill="auto"/>
            <w:vAlign w:val="center"/>
            <w:hideMark/>
          </w:tcPr>
          <w:p w14:paraId="6A08C05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11E6A9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0BCBA2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8430.4192</w:t>
            </w:r>
          </w:p>
        </w:tc>
        <w:tc>
          <w:tcPr>
            <w:tcW w:w="8363" w:type="dxa"/>
            <w:tcBorders>
              <w:top w:val="nil"/>
              <w:left w:val="nil"/>
              <w:bottom w:val="single" w:sz="4" w:space="0" w:color="auto"/>
              <w:right w:val="single" w:sz="4" w:space="0" w:color="auto"/>
            </w:tcBorders>
            <w:shd w:val="clear" w:color="auto" w:fill="auto"/>
            <w:vAlign w:val="center"/>
            <w:hideMark/>
          </w:tcPr>
          <w:p w14:paraId="433F5EA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EAED60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6EBA80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8430.4193</w:t>
            </w:r>
          </w:p>
        </w:tc>
        <w:tc>
          <w:tcPr>
            <w:tcW w:w="8363" w:type="dxa"/>
            <w:tcBorders>
              <w:top w:val="nil"/>
              <w:left w:val="nil"/>
              <w:bottom w:val="single" w:sz="4" w:space="0" w:color="auto"/>
              <w:right w:val="single" w:sz="4" w:space="0" w:color="auto"/>
            </w:tcBorders>
            <w:shd w:val="clear" w:color="auto" w:fill="auto"/>
            <w:vAlign w:val="center"/>
            <w:hideMark/>
          </w:tcPr>
          <w:p w14:paraId="0999DC8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9A400C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4569FD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8430.4194</w:t>
            </w:r>
          </w:p>
        </w:tc>
        <w:tc>
          <w:tcPr>
            <w:tcW w:w="8363" w:type="dxa"/>
            <w:tcBorders>
              <w:top w:val="nil"/>
              <w:left w:val="nil"/>
              <w:bottom w:val="single" w:sz="4" w:space="0" w:color="auto"/>
              <w:right w:val="single" w:sz="4" w:space="0" w:color="auto"/>
            </w:tcBorders>
            <w:shd w:val="clear" w:color="auto" w:fill="auto"/>
            <w:vAlign w:val="center"/>
            <w:hideMark/>
          </w:tcPr>
          <w:p w14:paraId="4A3EE35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52F0D1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BDD3E3"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8430.4195</w:t>
            </w:r>
          </w:p>
        </w:tc>
        <w:tc>
          <w:tcPr>
            <w:tcW w:w="8363" w:type="dxa"/>
            <w:tcBorders>
              <w:top w:val="nil"/>
              <w:left w:val="nil"/>
              <w:bottom w:val="single" w:sz="4" w:space="0" w:color="auto"/>
              <w:right w:val="single" w:sz="4" w:space="0" w:color="auto"/>
            </w:tcBorders>
            <w:shd w:val="clear" w:color="auto" w:fill="auto"/>
            <w:vAlign w:val="center"/>
            <w:hideMark/>
          </w:tcPr>
          <w:p w14:paraId="34769B4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B90047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916FF1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8430.4196</w:t>
            </w:r>
          </w:p>
        </w:tc>
        <w:tc>
          <w:tcPr>
            <w:tcW w:w="8363" w:type="dxa"/>
            <w:tcBorders>
              <w:top w:val="nil"/>
              <w:left w:val="nil"/>
              <w:bottom w:val="single" w:sz="4" w:space="0" w:color="auto"/>
              <w:right w:val="single" w:sz="4" w:space="0" w:color="auto"/>
            </w:tcBorders>
            <w:shd w:val="clear" w:color="auto" w:fill="auto"/>
            <w:vAlign w:val="center"/>
            <w:hideMark/>
          </w:tcPr>
          <w:p w14:paraId="42449189"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8BD1946"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F0939C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8430.5020</w:t>
            </w:r>
          </w:p>
        </w:tc>
        <w:tc>
          <w:tcPr>
            <w:tcW w:w="8363" w:type="dxa"/>
            <w:tcBorders>
              <w:top w:val="nil"/>
              <w:left w:val="nil"/>
              <w:bottom w:val="single" w:sz="4" w:space="0" w:color="auto"/>
              <w:right w:val="single" w:sz="4" w:space="0" w:color="auto"/>
            </w:tcBorders>
            <w:shd w:val="clear" w:color="auto" w:fill="auto"/>
            <w:vAlign w:val="center"/>
            <w:hideMark/>
          </w:tcPr>
          <w:p w14:paraId="5FFB5A1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7DDE0A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97F6D3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8430.5030</w:t>
            </w:r>
          </w:p>
        </w:tc>
        <w:tc>
          <w:tcPr>
            <w:tcW w:w="8363" w:type="dxa"/>
            <w:tcBorders>
              <w:top w:val="nil"/>
              <w:left w:val="nil"/>
              <w:bottom w:val="single" w:sz="4" w:space="0" w:color="auto"/>
              <w:right w:val="single" w:sz="4" w:space="0" w:color="auto"/>
            </w:tcBorders>
            <w:shd w:val="clear" w:color="auto" w:fill="auto"/>
            <w:vAlign w:val="center"/>
            <w:hideMark/>
          </w:tcPr>
          <w:p w14:paraId="488EC30F"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4ED42A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5FF539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8430.5040</w:t>
            </w:r>
          </w:p>
        </w:tc>
        <w:tc>
          <w:tcPr>
            <w:tcW w:w="8363" w:type="dxa"/>
            <w:tcBorders>
              <w:top w:val="nil"/>
              <w:left w:val="nil"/>
              <w:bottom w:val="single" w:sz="4" w:space="0" w:color="auto"/>
              <w:right w:val="single" w:sz="4" w:space="0" w:color="auto"/>
            </w:tcBorders>
            <w:shd w:val="clear" w:color="auto" w:fill="auto"/>
            <w:vAlign w:val="center"/>
            <w:hideMark/>
          </w:tcPr>
          <w:p w14:paraId="2F3665D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63CBF3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D236CF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8430.5050</w:t>
            </w:r>
          </w:p>
        </w:tc>
        <w:tc>
          <w:tcPr>
            <w:tcW w:w="8363" w:type="dxa"/>
            <w:tcBorders>
              <w:top w:val="nil"/>
              <w:left w:val="nil"/>
              <w:bottom w:val="single" w:sz="4" w:space="0" w:color="auto"/>
              <w:right w:val="single" w:sz="4" w:space="0" w:color="auto"/>
            </w:tcBorders>
            <w:shd w:val="clear" w:color="auto" w:fill="auto"/>
            <w:vAlign w:val="center"/>
            <w:hideMark/>
          </w:tcPr>
          <w:p w14:paraId="43192211"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A64A97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7F8C8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8430.5060</w:t>
            </w:r>
          </w:p>
        </w:tc>
        <w:tc>
          <w:tcPr>
            <w:tcW w:w="8363" w:type="dxa"/>
            <w:tcBorders>
              <w:top w:val="nil"/>
              <w:left w:val="nil"/>
              <w:bottom w:val="single" w:sz="4" w:space="0" w:color="auto"/>
              <w:right w:val="single" w:sz="4" w:space="0" w:color="auto"/>
            </w:tcBorders>
            <w:shd w:val="clear" w:color="auto" w:fill="auto"/>
            <w:vAlign w:val="center"/>
            <w:hideMark/>
          </w:tcPr>
          <w:p w14:paraId="5F3FB73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BF4C70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2C56CE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8479.1012</w:t>
            </w:r>
          </w:p>
        </w:tc>
        <w:tc>
          <w:tcPr>
            <w:tcW w:w="8363" w:type="dxa"/>
            <w:tcBorders>
              <w:top w:val="nil"/>
              <w:left w:val="nil"/>
              <w:bottom w:val="single" w:sz="4" w:space="0" w:color="auto"/>
              <w:right w:val="single" w:sz="4" w:space="0" w:color="auto"/>
            </w:tcBorders>
            <w:shd w:val="clear" w:color="auto" w:fill="auto"/>
            <w:vAlign w:val="center"/>
            <w:hideMark/>
          </w:tcPr>
          <w:p w14:paraId="1AEFC8B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BD6BD6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839B73"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8479.1013</w:t>
            </w:r>
          </w:p>
        </w:tc>
        <w:tc>
          <w:tcPr>
            <w:tcW w:w="8363" w:type="dxa"/>
            <w:tcBorders>
              <w:top w:val="nil"/>
              <w:left w:val="nil"/>
              <w:bottom w:val="single" w:sz="4" w:space="0" w:color="auto"/>
              <w:right w:val="single" w:sz="4" w:space="0" w:color="auto"/>
            </w:tcBorders>
            <w:shd w:val="clear" w:color="auto" w:fill="auto"/>
            <w:vAlign w:val="center"/>
            <w:hideMark/>
          </w:tcPr>
          <w:p w14:paraId="6BEF713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E2115C7"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82D908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8479.1014</w:t>
            </w:r>
          </w:p>
        </w:tc>
        <w:tc>
          <w:tcPr>
            <w:tcW w:w="8363" w:type="dxa"/>
            <w:tcBorders>
              <w:top w:val="nil"/>
              <w:left w:val="nil"/>
              <w:bottom w:val="single" w:sz="4" w:space="0" w:color="auto"/>
              <w:right w:val="single" w:sz="4" w:space="0" w:color="auto"/>
            </w:tcBorders>
            <w:shd w:val="clear" w:color="auto" w:fill="auto"/>
            <w:vAlign w:val="center"/>
            <w:hideMark/>
          </w:tcPr>
          <w:p w14:paraId="670D8E8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764AE83"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64D332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8479.1015</w:t>
            </w:r>
          </w:p>
        </w:tc>
        <w:tc>
          <w:tcPr>
            <w:tcW w:w="8363" w:type="dxa"/>
            <w:tcBorders>
              <w:top w:val="nil"/>
              <w:left w:val="nil"/>
              <w:bottom w:val="single" w:sz="4" w:space="0" w:color="auto"/>
              <w:right w:val="single" w:sz="4" w:space="0" w:color="auto"/>
            </w:tcBorders>
            <w:shd w:val="clear" w:color="auto" w:fill="auto"/>
            <w:vAlign w:val="center"/>
            <w:hideMark/>
          </w:tcPr>
          <w:p w14:paraId="7AAF6FE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09D78B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C87970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8479.1016</w:t>
            </w:r>
          </w:p>
        </w:tc>
        <w:tc>
          <w:tcPr>
            <w:tcW w:w="8363" w:type="dxa"/>
            <w:tcBorders>
              <w:top w:val="nil"/>
              <w:left w:val="nil"/>
              <w:bottom w:val="single" w:sz="4" w:space="0" w:color="auto"/>
              <w:right w:val="single" w:sz="4" w:space="0" w:color="auto"/>
            </w:tcBorders>
            <w:shd w:val="clear" w:color="auto" w:fill="auto"/>
            <w:vAlign w:val="center"/>
            <w:hideMark/>
          </w:tcPr>
          <w:p w14:paraId="68BAC82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77000C6"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142D5B6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8701.1000</w:t>
            </w:r>
          </w:p>
        </w:tc>
        <w:tc>
          <w:tcPr>
            <w:tcW w:w="8363" w:type="dxa"/>
            <w:tcBorders>
              <w:top w:val="nil"/>
              <w:left w:val="nil"/>
              <w:bottom w:val="single" w:sz="4" w:space="0" w:color="auto"/>
              <w:right w:val="single" w:sz="4" w:space="0" w:color="auto"/>
            </w:tcBorders>
            <w:shd w:val="clear" w:color="000000" w:fill="FFFFFF"/>
            <w:vAlign w:val="center"/>
            <w:hideMark/>
          </w:tcPr>
          <w:p w14:paraId="2B17499E"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que funcionan ya sea con motor diésel; motor diésel y eléctrico. Con una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6E9831C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EDA859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8701.3020</w:t>
            </w:r>
          </w:p>
        </w:tc>
        <w:tc>
          <w:tcPr>
            <w:tcW w:w="8363" w:type="dxa"/>
            <w:tcBorders>
              <w:top w:val="nil"/>
              <w:left w:val="nil"/>
              <w:bottom w:val="single" w:sz="4" w:space="0" w:color="auto"/>
              <w:right w:val="single" w:sz="4" w:space="0" w:color="auto"/>
            </w:tcBorders>
            <w:shd w:val="clear" w:color="auto" w:fill="auto"/>
            <w:vAlign w:val="center"/>
            <w:hideMark/>
          </w:tcPr>
          <w:p w14:paraId="0044E88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A27D9BE"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FBA200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8701.3030</w:t>
            </w:r>
          </w:p>
        </w:tc>
        <w:tc>
          <w:tcPr>
            <w:tcW w:w="8363" w:type="dxa"/>
            <w:tcBorders>
              <w:top w:val="nil"/>
              <w:left w:val="nil"/>
              <w:bottom w:val="single" w:sz="4" w:space="0" w:color="auto"/>
              <w:right w:val="single" w:sz="4" w:space="0" w:color="auto"/>
            </w:tcBorders>
            <w:shd w:val="clear" w:color="auto" w:fill="auto"/>
            <w:vAlign w:val="center"/>
            <w:hideMark/>
          </w:tcPr>
          <w:p w14:paraId="026C272F"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E2DF4D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D9132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8701.3040</w:t>
            </w:r>
          </w:p>
        </w:tc>
        <w:tc>
          <w:tcPr>
            <w:tcW w:w="8363" w:type="dxa"/>
            <w:tcBorders>
              <w:top w:val="nil"/>
              <w:left w:val="nil"/>
              <w:bottom w:val="single" w:sz="4" w:space="0" w:color="auto"/>
              <w:right w:val="single" w:sz="4" w:space="0" w:color="auto"/>
            </w:tcBorders>
            <w:shd w:val="clear" w:color="auto" w:fill="auto"/>
            <w:vAlign w:val="center"/>
            <w:hideMark/>
          </w:tcPr>
          <w:p w14:paraId="63C1D5A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87393B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4174E3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8701.3050</w:t>
            </w:r>
          </w:p>
        </w:tc>
        <w:tc>
          <w:tcPr>
            <w:tcW w:w="8363" w:type="dxa"/>
            <w:tcBorders>
              <w:top w:val="nil"/>
              <w:left w:val="nil"/>
              <w:bottom w:val="single" w:sz="4" w:space="0" w:color="auto"/>
              <w:right w:val="single" w:sz="4" w:space="0" w:color="auto"/>
            </w:tcBorders>
            <w:shd w:val="clear" w:color="auto" w:fill="auto"/>
            <w:vAlign w:val="center"/>
            <w:hideMark/>
          </w:tcPr>
          <w:p w14:paraId="6D1FCFC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A7879B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4F6756D"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8701.3060</w:t>
            </w:r>
          </w:p>
        </w:tc>
        <w:tc>
          <w:tcPr>
            <w:tcW w:w="8363" w:type="dxa"/>
            <w:tcBorders>
              <w:top w:val="nil"/>
              <w:left w:val="nil"/>
              <w:bottom w:val="single" w:sz="4" w:space="0" w:color="auto"/>
              <w:right w:val="single" w:sz="4" w:space="0" w:color="auto"/>
            </w:tcBorders>
            <w:shd w:val="clear" w:color="auto" w:fill="auto"/>
            <w:vAlign w:val="center"/>
            <w:hideMark/>
          </w:tcPr>
          <w:p w14:paraId="7E03950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4960811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AE160D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8701.9230</w:t>
            </w:r>
          </w:p>
        </w:tc>
        <w:tc>
          <w:tcPr>
            <w:tcW w:w="8363" w:type="dxa"/>
            <w:tcBorders>
              <w:top w:val="nil"/>
              <w:left w:val="nil"/>
              <w:bottom w:val="single" w:sz="4" w:space="0" w:color="auto"/>
              <w:right w:val="single" w:sz="4" w:space="0" w:color="auto"/>
            </w:tcBorders>
            <w:shd w:val="clear" w:color="auto" w:fill="auto"/>
            <w:vAlign w:val="center"/>
            <w:hideMark/>
          </w:tcPr>
          <w:p w14:paraId="234C839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2B46FCB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644E4F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8701.9240</w:t>
            </w:r>
          </w:p>
        </w:tc>
        <w:tc>
          <w:tcPr>
            <w:tcW w:w="8363" w:type="dxa"/>
            <w:tcBorders>
              <w:top w:val="nil"/>
              <w:left w:val="nil"/>
              <w:bottom w:val="single" w:sz="4" w:space="0" w:color="auto"/>
              <w:right w:val="single" w:sz="4" w:space="0" w:color="auto"/>
            </w:tcBorders>
            <w:shd w:val="clear" w:color="auto" w:fill="auto"/>
            <w:vAlign w:val="center"/>
            <w:hideMark/>
          </w:tcPr>
          <w:p w14:paraId="6C0F8AA6"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30448C4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D5AB10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8701.9320</w:t>
            </w:r>
          </w:p>
        </w:tc>
        <w:tc>
          <w:tcPr>
            <w:tcW w:w="8363" w:type="dxa"/>
            <w:tcBorders>
              <w:top w:val="nil"/>
              <w:left w:val="nil"/>
              <w:bottom w:val="single" w:sz="4" w:space="0" w:color="auto"/>
              <w:right w:val="single" w:sz="4" w:space="0" w:color="auto"/>
            </w:tcBorders>
            <w:shd w:val="clear" w:color="auto" w:fill="auto"/>
            <w:vAlign w:val="center"/>
            <w:hideMark/>
          </w:tcPr>
          <w:p w14:paraId="7B45651A"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772B0AC0"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0C781E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8701.9330</w:t>
            </w:r>
          </w:p>
        </w:tc>
        <w:tc>
          <w:tcPr>
            <w:tcW w:w="8363" w:type="dxa"/>
            <w:tcBorders>
              <w:top w:val="nil"/>
              <w:left w:val="nil"/>
              <w:bottom w:val="single" w:sz="4" w:space="0" w:color="auto"/>
              <w:right w:val="single" w:sz="4" w:space="0" w:color="auto"/>
            </w:tcBorders>
            <w:shd w:val="clear" w:color="auto" w:fill="auto"/>
            <w:vAlign w:val="center"/>
            <w:hideMark/>
          </w:tcPr>
          <w:p w14:paraId="10CF2E2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8670BCB"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9484D8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8701.9340</w:t>
            </w:r>
          </w:p>
        </w:tc>
        <w:tc>
          <w:tcPr>
            <w:tcW w:w="8363" w:type="dxa"/>
            <w:tcBorders>
              <w:top w:val="nil"/>
              <w:left w:val="nil"/>
              <w:bottom w:val="single" w:sz="4" w:space="0" w:color="auto"/>
              <w:right w:val="single" w:sz="4" w:space="0" w:color="auto"/>
            </w:tcBorders>
            <w:shd w:val="clear" w:color="auto" w:fill="auto"/>
            <w:vAlign w:val="center"/>
            <w:hideMark/>
          </w:tcPr>
          <w:p w14:paraId="75D21B1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125FA27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43C1FB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8701.9420</w:t>
            </w:r>
          </w:p>
        </w:tc>
        <w:tc>
          <w:tcPr>
            <w:tcW w:w="8363" w:type="dxa"/>
            <w:tcBorders>
              <w:top w:val="nil"/>
              <w:left w:val="nil"/>
              <w:bottom w:val="single" w:sz="4" w:space="0" w:color="auto"/>
              <w:right w:val="single" w:sz="4" w:space="0" w:color="auto"/>
            </w:tcBorders>
            <w:shd w:val="clear" w:color="auto" w:fill="auto"/>
            <w:vAlign w:val="center"/>
            <w:hideMark/>
          </w:tcPr>
          <w:p w14:paraId="5199BFCB"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5AF105F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9E79EC4"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8701.9430</w:t>
            </w:r>
          </w:p>
        </w:tc>
        <w:tc>
          <w:tcPr>
            <w:tcW w:w="8363" w:type="dxa"/>
            <w:tcBorders>
              <w:top w:val="nil"/>
              <w:left w:val="nil"/>
              <w:bottom w:val="single" w:sz="4" w:space="0" w:color="auto"/>
              <w:right w:val="single" w:sz="4" w:space="0" w:color="auto"/>
            </w:tcBorders>
            <w:shd w:val="clear" w:color="auto" w:fill="auto"/>
            <w:vAlign w:val="center"/>
            <w:hideMark/>
          </w:tcPr>
          <w:p w14:paraId="45C2BD9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64B92281"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B7F2EC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8701.9520</w:t>
            </w:r>
          </w:p>
        </w:tc>
        <w:tc>
          <w:tcPr>
            <w:tcW w:w="8363" w:type="dxa"/>
            <w:tcBorders>
              <w:top w:val="nil"/>
              <w:left w:val="nil"/>
              <w:bottom w:val="single" w:sz="4" w:space="0" w:color="auto"/>
              <w:right w:val="single" w:sz="4" w:space="0" w:color="auto"/>
            </w:tcBorders>
            <w:shd w:val="clear" w:color="auto" w:fill="auto"/>
            <w:vAlign w:val="center"/>
            <w:hideMark/>
          </w:tcPr>
          <w:p w14:paraId="09322B7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w:t>
            </w:r>
          </w:p>
        </w:tc>
      </w:tr>
      <w:tr w:rsidR="002B111F" w14:paraId="09D8474C"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2D6D9F42"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8704.1010</w:t>
            </w:r>
          </w:p>
        </w:tc>
        <w:tc>
          <w:tcPr>
            <w:tcW w:w="8363" w:type="dxa"/>
            <w:tcBorders>
              <w:top w:val="nil"/>
              <w:left w:val="nil"/>
              <w:bottom w:val="single" w:sz="4" w:space="0" w:color="auto"/>
              <w:right w:val="single" w:sz="4" w:space="0" w:color="auto"/>
            </w:tcBorders>
            <w:shd w:val="clear" w:color="000000" w:fill="FFFFFF"/>
            <w:vAlign w:val="center"/>
            <w:hideMark/>
          </w:tcPr>
          <w:p w14:paraId="61836C2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que funcionan ya sea con motor diésel; motor diésel y eléctrico. Con una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1ABC5E7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4933D42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8704.1090</w:t>
            </w:r>
          </w:p>
        </w:tc>
        <w:tc>
          <w:tcPr>
            <w:tcW w:w="8363" w:type="dxa"/>
            <w:tcBorders>
              <w:top w:val="nil"/>
              <w:left w:val="nil"/>
              <w:bottom w:val="single" w:sz="4" w:space="0" w:color="auto"/>
              <w:right w:val="single" w:sz="4" w:space="0" w:color="auto"/>
            </w:tcBorders>
            <w:shd w:val="clear" w:color="000000" w:fill="FFFFFF"/>
            <w:vAlign w:val="center"/>
            <w:hideMark/>
          </w:tcPr>
          <w:p w14:paraId="645E8FB7"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que funcionan ya sea con motor diésel; motor diésel y eléctrico. Con una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6313CEC6" w14:textId="77777777" w:rsidTr="002B111F">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819051"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8704.2140</w:t>
            </w:r>
          </w:p>
        </w:tc>
        <w:tc>
          <w:tcPr>
            <w:tcW w:w="8363" w:type="dxa"/>
            <w:tcBorders>
              <w:top w:val="nil"/>
              <w:left w:val="nil"/>
              <w:bottom w:val="single" w:sz="4" w:space="0" w:color="auto"/>
              <w:right w:val="single" w:sz="4" w:space="0" w:color="auto"/>
            </w:tcBorders>
            <w:shd w:val="clear" w:color="auto" w:fill="auto"/>
            <w:vAlign w:val="center"/>
            <w:hideMark/>
          </w:tcPr>
          <w:p w14:paraId="508A4206"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4E958DD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F05FAB"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8704.2240</w:t>
            </w:r>
          </w:p>
        </w:tc>
        <w:tc>
          <w:tcPr>
            <w:tcW w:w="8363" w:type="dxa"/>
            <w:tcBorders>
              <w:top w:val="nil"/>
              <w:left w:val="nil"/>
              <w:bottom w:val="single" w:sz="4" w:space="0" w:color="auto"/>
              <w:right w:val="single" w:sz="4" w:space="0" w:color="auto"/>
            </w:tcBorders>
            <w:shd w:val="clear" w:color="auto" w:fill="auto"/>
            <w:vAlign w:val="center"/>
            <w:hideMark/>
          </w:tcPr>
          <w:p w14:paraId="6592DF83"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2DF12D85"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A7038FE"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8704.2279</w:t>
            </w:r>
          </w:p>
        </w:tc>
        <w:tc>
          <w:tcPr>
            <w:tcW w:w="8363" w:type="dxa"/>
            <w:tcBorders>
              <w:top w:val="nil"/>
              <w:left w:val="nil"/>
              <w:bottom w:val="single" w:sz="4" w:space="0" w:color="auto"/>
              <w:right w:val="single" w:sz="4" w:space="0" w:color="auto"/>
            </w:tcBorders>
            <w:shd w:val="clear" w:color="auto" w:fill="auto"/>
            <w:vAlign w:val="center"/>
            <w:hideMark/>
          </w:tcPr>
          <w:p w14:paraId="1E473CB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30FE60C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86C168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8704.2280</w:t>
            </w:r>
          </w:p>
        </w:tc>
        <w:tc>
          <w:tcPr>
            <w:tcW w:w="8363" w:type="dxa"/>
            <w:tcBorders>
              <w:top w:val="nil"/>
              <w:left w:val="nil"/>
              <w:bottom w:val="single" w:sz="4" w:space="0" w:color="auto"/>
              <w:right w:val="single" w:sz="4" w:space="0" w:color="auto"/>
            </w:tcBorders>
            <w:shd w:val="clear" w:color="auto" w:fill="auto"/>
            <w:vAlign w:val="center"/>
            <w:hideMark/>
          </w:tcPr>
          <w:p w14:paraId="05A89F9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6A46EA52"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9D4A497"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8704.2321</w:t>
            </w:r>
          </w:p>
        </w:tc>
        <w:tc>
          <w:tcPr>
            <w:tcW w:w="8363" w:type="dxa"/>
            <w:tcBorders>
              <w:top w:val="nil"/>
              <w:left w:val="nil"/>
              <w:bottom w:val="single" w:sz="4" w:space="0" w:color="auto"/>
              <w:right w:val="single" w:sz="4" w:space="0" w:color="auto"/>
            </w:tcBorders>
            <w:shd w:val="clear" w:color="auto" w:fill="auto"/>
            <w:vAlign w:val="center"/>
            <w:hideMark/>
          </w:tcPr>
          <w:p w14:paraId="5DBB01F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6165E74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D982F3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8704.2329</w:t>
            </w:r>
          </w:p>
        </w:tc>
        <w:tc>
          <w:tcPr>
            <w:tcW w:w="8363" w:type="dxa"/>
            <w:tcBorders>
              <w:top w:val="nil"/>
              <w:left w:val="nil"/>
              <w:bottom w:val="single" w:sz="4" w:space="0" w:color="auto"/>
              <w:right w:val="single" w:sz="4" w:space="0" w:color="auto"/>
            </w:tcBorders>
            <w:shd w:val="clear" w:color="auto" w:fill="auto"/>
            <w:vAlign w:val="center"/>
            <w:hideMark/>
          </w:tcPr>
          <w:p w14:paraId="1258529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46687B1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66D9B4"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8704.4140</w:t>
            </w:r>
          </w:p>
        </w:tc>
        <w:tc>
          <w:tcPr>
            <w:tcW w:w="8363" w:type="dxa"/>
            <w:tcBorders>
              <w:top w:val="nil"/>
              <w:left w:val="nil"/>
              <w:bottom w:val="single" w:sz="4" w:space="0" w:color="auto"/>
              <w:right w:val="single" w:sz="4" w:space="0" w:color="auto"/>
            </w:tcBorders>
            <w:shd w:val="clear" w:color="auto" w:fill="auto"/>
            <w:vAlign w:val="center"/>
            <w:hideMark/>
          </w:tcPr>
          <w:p w14:paraId="0DBA7D60"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4CE62CC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14698BD"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8704.4240</w:t>
            </w:r>
          </w:p>
        </w:tc>
        <w:tc>
          <w:tcPr>
            <w:tcW w:w="8363" w:type="dxa"/>
            <w:tcBorders>
              <w:top w:val="nil"/>
              <w:left w:val="nil"/>
              <w:bottom w:val="single" w:sz="4" w:space="0" w:color="auto"/>
              <w:right w:val="single" w:sz="4" w:space="0" w:color="auto"/>
            </w:tcBorders>
            <w:shd w:val="clear" w:color="auto" w:fill="auto"/>
            <w:vAlign w:val="center"/>
            <w:hideMark/>
          </w:tcPr>
          <w:p w14:paraId="7C5E68C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5BEA391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518938"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8704.4279</w:t>
            </w:r>
          </w:p>
        </w:tc>
        <w:tc>
          <w:tcPr>
            <w:tcW w:w="8363" w:type="dxa"/>
            <w:tcBorders>
              <w:top w:val="nil"/>
              <w:left w:val="nil"/>
              <w:bottom w:val="single" w:sz="4" w:space="0" w:color="auto"/>
              <w:right w:val="single" w:sz="4" w:space="0" w:color="auto"/>
            </w:tcBorders>
            <w:shd w:val="clear" w:color="auto" w:fill="auto"/>
            <w:vAlign w:val="center"/>
            <w:hideMark/>
          </w:tcPr>
          <w:p w14:paraId="1409ED88"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6D95AF6D"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39E3560"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8704.4321</w:t>
            </w:r>
          </w:p>
        </w:tc>
        <w:tc>
          <w:tcPr>
            <w:tcW w:w="8363" w:type="dxa"/>
            <w:tcBorders>
              <w:top w:val="nil"/>
              <w:left w:val="nil"/>
              <w:bottom w:val="single" w:sz="4" w:space="0" w:color="auto"/>
              <w:right w:val="single" w:sz="4" w:space="0" w:color="auto"/>
            </w:tcBorders>
            <w:shd w:val="clear" w:color="auto" w:fill="auto"/>
            <w:vAlign w:val="center"/>
            <w:hideMark/>
          </w:tcPr>
          <w:p w14:paraId="277278E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778E9A5A"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277E38F"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8704.4329</w:t>
            </w:r>
          </w:p>
        </w:tc>
        <w:tc>
          <w:tcPr>
            <w:tcW w:w="8363" w:type="dxa"/>
            <w:tcBorders>
              <w:top w:val="nil"/>
              <w:left w:val="nil"/>
              <w:bottom w:val="single" w:sz="4" w:space="0" w:color="auto"/>
              <w:right w:val="single" w:sz="4" w:space="0" w:color="auto"/>
            </w:tcBorders>
            <w:shd w:val="clear" w:color="auto" w:fill="auto"/>
            <w:vAlign w:val="center"/>
            <w:hideMark/>
          </w:tcPr>
          <w:p w14:paraId="6C619B45"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 xml:space="preserve">Aplica para maquinarias con motor de potencia superior o igual a 19 </w:t>
            </w:r>
            <w:proofErr w:type="gramStart"/>
            <w:r w:rsidRPr="002B111F">
              <w:rPr>
                <w:rFonts w:ascii="Tahoma" w:eastAsia="Arial" w:hAnsi="Tahoma" w:cs="Tahoma"/>
                <w:color w:val="000000"/>
                <w:sz w:val="21"/>
                <w:szCs w:val="21"/>
                <w:lang w:val="es-CL" w:eastAsia="es-CL"/>
              </w:rPr>
              <w:t>kW</w:t>
            </w:r>
            <w:proofErr w:type="gramEnd"/>
            <w:r w:rsidRPr="002B111F">
              <w:rPr>
                <w:rFonts w:ascii="Tahoma" w:eastAsia="Arial" w:hAnsi="Tahoma" w:cs="Tahoma"/>
                <w:color w:val="000000"/>
                <w:sz w:val="21"/>
                <w:szCs w:val="21"/>
                <w:lang w:val="es-CL" w:eastAsia="es-CL"/>
              </w:rPr>
              <w:t xml:space="preserve"> pero inferior o igual a 560 kW.</w:t>
            </w:r>
          </w:p>
        </w:tc>
      </w:tr>
      <w:tr w:rsidR="002B111F" w14:paraId="5858729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4C46B4D"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8709.1920</w:t>
            </w:r>
          </w:p>
        </w:tc>
        <w:tc>
          <w:tcPr>
            <w:tcW w:w="8363" w:type="dxa"/>
            <w:tcBorders>
              <w:top w:val="nil"/>
              <w:left w:val="nil"/>
              <w:bottom w:val="single" w:sz="4" w:space="0" w:color="auto"/>
              <w:right w:val="single" w:sz="4" w:space="0" w:color="auto"/>
            </w:tcBorders>
            <w:shd w:val="clear" w:color="auto" w:fill="auto"/>
            <w:vAlign w:val="center"/>
            <w:hideMark/>
          </w:tcPr>
          <w:p w14:paraId="6E554582"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 Se excluyen equipos ferroviarios que se desplacen sobre rieles.</w:t>
            </w:r>
          </w:p>
        </w:tc>
      </w:tr>
      <w:tr w:rsidR="002B111F" w14:paraId="0EFCA79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4307666"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8709.1930</w:t>
            </w:r>
          </w:p>
        </w:tc>
        <w:tc>
          <w:tcPr>
            <w:tcW w:w="8363" w:type="dxa"/>
            <w:tcBorders>
              <w:top w:val="nil"/>
              <w:left w:val="nil"/>
              <w:bottom w:val="single" w:sz="4" w:space="0" w:color="auto"/>
              <w:right w:val="single" w:sz="4" w:space="0" w:color="auto"/>
            </w:tcBorders>
            <w:shd w:val="clear" w:color="auto" w:fill="auto"/>
            <w:vAlign w:val="center"/>
            <w:hideMark/>
          </w:tcPr>
          <w:p w14:paraId="623B10B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 Se excluyen equipos ferroviarios que se desplacen sobre rieles.</w:t>
            </w:r>
          </w:p>
        </w:tc>
      </w:tr>
      <w:tr w:rsidR="002B111F" w14:paraId="0D8DAF84"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DB5989C"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8709.1940</w:t>
            </w:r>
          </w:p>
        </w:tc>
        <w:tc>
          <w:tcPr>
            <w:tcW w:w="8363" w:type="dxa"/>
            <w:tcBorders>
              <w:top w:val="nil"/>
              <w:left w:val="nil"/>
              <w:bottom w:val="single" w:sz="4" w:space="0" w:color="auto"/>
              <w:right w:val="single" w:sz="4" w:space="0" w:color="auto"/>
            </w:tcBorders>
            <w:shd w:val="clear" w:color="auto" w:fill="auto"/>
            <w:vAlign w:val="center"/>
            <w:hideMark/>
          </w:tcPr>
          <w:p w14:paraId="0AAC42DC"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 Se excluyen equipos ferroviarios que se desplacen sobre rieles.</w:t>
            </w:r>
          </w:p>
        </w:tc>
      </w:tr>
      <w:tr w:rsidR="002B111F" w14:paraId="1B7971F8"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F931A45"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8709.1950</w:t>
            </w:r>
          </w:p>
        </w:tc>
        <w:tc>
          <w:tcPr>
            <w:tcW w:w="8363" w:type="dxa"/>
            <w:tcBorders>
              <w:top w:val="nil"/>
              <w:left w:val="nil"/>
              <w:bottom w:val="single" w:sz="4" w:space="0" w:color="auto"/>
              <w:right w:val="single" w:sz="4" w:space="0" w:color="auto"/>
            </w:tcBorders>
            <w:shd w:val="clear" w:color="auto" w:fill="auto"/>
            <w:vAlign w:val="center"/>
            <w:hideMark/>
          </w:tcPr>
          <w:p w14:paraId="19638F34"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 Se excluyen equipos ferroviarios que se desplacen sobre rieles.</w:t>
            </w:r>
          </w:p>
        </w:tc>
      </w:tr>
      <w:tr w:rsidR="002B111F" w14:paraId="32FA640F" w14:textId="77777777" w:rsidTr="002B111F">
        <w:trPr>
          <w:trHeight w:val="6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15F3CA" w14:textId="77777777" w:rsidR="002B111F" w:rsidRPr="002B111F" w:rsidRDefault="002B111F" w:rsidP="002B111F">
            <w:pPr>
              <w:jc w:val="cente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8709.1960</w:t>
            </w:r>
          </w:p>
        </w:tc>
        <w:tc>
          <w:tcPr>
            <w:tcW w:w="8363" w:type="dxa"/>
            <w:tcBorders>
              <w:top w:val="nil"/>
              <w:left w:val="nil"/>
              <w:bottom w:val="single" w:sz="4" w:space="0" w:color="auto"/>
              <w:right w:val="single" w:sz="4" w:space="0" w:color="auto"/>
            </w:tcBorders>
            <w:shd w:val="clear" w:color="auto" w:fill="auto"/>
            <w:vAlign w:val="center"/>
            <w:hideMark/>
          </w:tcPr>
          <w:p w14:paraId="6E3644CD" w14:textId="77777777" w:rsidR="002B111F" w:rsidRPr="002B111F" w:rsidRDefault="002B111F" w:rsidP="002B111F">
            <w:pPr>
              <w:rPr>
                <w:rFonts w:ascii="Tahoma" w:eastAsia="Arial" w:hAnsi="Tahoma" w:cs="Tahoma"/>
                <w:color w:val="000000"/>
                <w:sz w:val="21"/>
                <w:szCs w:val="21"/>
                <w:lang w:val="es-CL" w:eastAsia="es-CL"/>
              </w:rPr>
            </w:pPr>
            <w:r w:rsidRPr="002B111F">
              <w:rPr>
                <w:rFonts w:ascii="Tahoma" w:eastAsia="Arial" w:hAnsi="Tahoma" w:cs="Tahoma"/>
                <w:color w:val="000000"/>
                <w:sz w:val="21"/>
                <w:szCs w:val="21"/>
                <w:lang w:val="es-CL" w:eastAsia="es-CL"/>
              </w:rPr>
              <w:t>Aplica para maquinarias que funcionan ya sea con motor diésel; motor diésel y eléctrico. Se excluyen equipos ferroviarios que se desplacen sobre rieles.</w:t>
            </w:r>
          </w:p>
        </w:tc>
      </w:tr>
    </w:tbl>
    <w:p w14:paraId="70466278" w14:textId="2C3532C4" w:rsidR="0041758E" w:rsidRPr="00FF14D7" w:rsidRDefault="0041758E" w:rsidP="004F220F">
      <w:pPr>
        <w:jc w:val="both"/>
        <w:rPr>
          <w:rFonts w:ascii="Tahoma" w:eastAsia="Arial" w:hAnsi="Tahoma" w:cs="Tahoma"/>
          <w:color w:val="000000"/>
          <w:sz w:val="21"/>
          <w:szCs w:val="21"/>
          <w:lang w:val="es-CL" w:eastAsia="es-CL"/>
        </w:rPr>
      </w:pPr>
    </w:p>
    <w:sectPr w:rsidR="0041758E" w:rsidRPr="00FF14D7" w:rsidSect="00795186">
      <w:headerReference w:type="default" r:id="rId8"/>
      <w:footerReference w:type="default" r:id="rId9"/>
      <w:pgSz w:w="12240" w:h="20160" w:code="5"/>
      <w:pgMar w:top="1134" w:right="1701" w:bottom="709" w:left="1701"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EDD2" w14:textId="77777777" w:rsidR="00BC328F" w:rsidRDefault="00BC328F">
      <w:r>
        <w:separator/>
      </w:r>
    </w:p>
  </w:endnote>
  <w:endnote w:type="continuationSeparator" w:id="0">
    <w:p w14:paraId="4077EE5B" w14:textId="77777777" w:rsidR="00BC328F" w:rsidRDefault="00BC328F">
      <w:r>
        <w:continuationSeparator/>
      </w:r>
    </w:p>
  </w:endnote>
  <w:endnote w:type="continuationNotice" w:id="1">
    <w:p w14:paraId="1DCB4B15" w14:textId="77777777" w:rsidR="00BC328F" w:rsidRDefault="00BC3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50579"/>
      <w:docPartObj>
        <w:docPartGallery w:val="Page Numbers (Bottom of Page)"/>
        <w:docPartUnique/>
      </w:docPartObj>
    </w:sdtPr>
    <w:sdtEndPr/>
    <w:sdtContent>
      <w:p w14:paraId="7EE209A3" w14:textId="77777777" w:rsidR="002B111F" w:rsidRDefault="002B111F" w:rsidP="007F6AE4">
        <w:pPr>
          <w:pStyle w:val="Piedepgina"/>
          <w:tabs>
            <w:tab w:val="clear" w:pos="4252"/>
            <w:tab w:val="left" w:pos="4230"/>
            <w:tab w:val="center" w:pos="4419"/>
          </w:tabs>
        </w:pPr>
        <w:r>
          <w:tab/>
        </w:r>
        <w:r>
          <w:tab/>
        </w:r>
        <w:r>
          <w:tab/>
        </w:r>
      </w:p>
    </w:sdtContent>
  </w:sdt>
  <w:p w14:paraId="4098AB26" w14:textId="77777777" w:rsidR="002B111F" w:rsidRDefault="002B111F" w:rsidP="009B4592">
    <w:pPr>
      <w:pStyle w:val="Piedepgina"/>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C475" w14:textId="77777777" w:rsidR="00BC328F" w:rsidRDefault="00BC328F">
      <w:r>
        <w:separator/>
      </w:r>
    </w:p>
  </w:footnote>
  <w:footnote w:type="continuationSeparator" w:id="0">
    <w:p w14:paraId="28B95A49" w14:textId="77777777" w:rsidR="00BC328F" w:rsidRDefault="00BC328F">
      <w:r>
        <w:continuationSeparator/>
      </w:r>
    </w:p>
  </w:footnote>
  <w:footnote w:type="continuationNotice" w:id="1">
    <w:p w14:paraId="6CA1618C" w14:textId="77777777" w:rsidR="00BC328F" w:rsidRDefault="00BC3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B56D" w14:textId="77777777" w:rsidR="002B111F" w:rsidRPr="009B4592" w:rsidRDefault="002B111F"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135FBFCE" wp14:editId="5B4E0AAA">
              <wp:simplePos x="0" y="0"/>
              <wp:positionH relativeFrom="column">
                <wp:posOffset>-321945</wp:posOffset>
              </wp:positionH>
              <wp:positionV relativeFrom="paragraph">
                <wp:posOffset>321945</wp:posOffset>
              </wp:positionV>
              <wp:extent cx="6092825" cy="647700"/>
              <wp:effectExtent l="0" t="0" r="0" b="0"/>
              <wp:wrapNone/>
              <wp:docPr id="1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233ECFF4" w14:textId="77777777" w:rsidR="002B111F" w:rsidRPr="009B4592" w:rsidRDefault="002B111F"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3BBC8940" w14:textId="77777777" w:rsidR="002B111F" w:rsidRDefault="002B111F"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4AEA2C46" w14:textId="77777777" w:rsidR="002B111F" w:rsidRPr="009B4592" w:rsidRDefault="002B111F" w:rsidP="009B4592">
                          <w:pPr>
                            <w:spacing w:line="180" w:lineRule="exact"/>
                            <w:rPr>
                              <w:rFonts w:ascii="Tahoma" w:hAnsi="Tahoma" w:cs="Tahoma"/>
                              <w:color w:val="000000"/>
                              <w:sz w:val="15"/>
                              <w:lang w:val="es-ES"/>
                            </w:rPr>
                          </w:pPr>
                          <w:r>
                            <w:rPr>
                              <w:rFonts w:ascii="Tahoma" w:hAnsi="Tahoma" w:cs="Tahoma"/>
                              <w:color w:val="404040"/>
                              <w:sz w:val="15"/>
                              <w:lang w:val="es-ES"/>
                            </w:rPr>
                            <w:t>Departamento de Normas Aduaneras</w:t>
                          </w:r>
                        </w:p>
                        <w:p w14:paraId="14B152F9" w14:textId="77777777" w:rsidR="002B111F" w:rsidRPr="009B4592" w:rsidRDefault="002B111F" w:rsidP="009B4592">
                          <w:pPr>
                            <w:spacing w:line="180" w:lineRule="exact"/>
                            <w:rPr>
                              <w:rFonts w:ascii="Tahoma" w:hAnsi="Tahoma" w:cs="Tahoma"/>
                              <w:color w:val="000000"/>
                              <w:sz w:val="15"/>
                              <w:lang w:val="es-ES"/>
                            </w:rPr>
                          </w:pPr>
                        </w:p>
                        <w:p w14:paraId="71C8D041" w14:textId="77777777" w:rsidR="002B111F" w:rsidRPr="009B4592" w:rsidRDefault="002B111F"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FBFCE" id="_x0000_t202" coordsize="21600,21600" o:spt="202" path="m,l,21600r21600,l21600,xe">
              <v:stroke joinstyle="miter"/>
              <v:path gradientshapeok="t" o:connecttype="rect"/>
            </v:shapetype>
            <v:shape id="Cuadro de texto 1"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" filled="f" stroked="f">
              <v:textbox>
                <w:txbxContent>
                  <w:p w14:paraId="233ECFF4" w14:textId="77777777" w:rsidR="002B111F" w:rsidRPr="009B4592" w:rsidRDefault="002B111F"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3BBC8940" w14:textId="77777777" w:rsidR="002B111F" w:rsidRDefault="002B111F"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4AEA2C46" w14:textId="77777777" w:rsidR="002B111F" w:rsidRPr="009B4592" w:rsidRDefault="002B111F" w:rsidP="009B4592">
                    <w:pPr>
                      <w:spacing w:line="180" w:lineRule="exact"/>
                      <w:rPr>
                        <w:rFonts w:ascii="Tahoma" w:hAnsi="Tahoma" w:cs="Tahoma"/>
                        <w:color w:val="000000"/>
                        <w:sz w:val="15"/>
                        <w:lang w:val="es-ES"/>
                      </w:rPr>
                    </w:pPr>
                    <w:r>
                      <w:rPr>
                        <w:rFonts w:ascii="Tahoma" w:hAnsi="Tahoma" w:cs="Tahoma"/>
                        <w:color w:val="404040"/>
                        <w:sz w:val="15"/>
                        <w:lang w:val="es-ES"/>
                      </w:rPr>
                      <w:t>Departamento de Normas Aduaneras</w:t>
                    </w:r>
                  </w:p>
                  <w:p w14:paraId="14B152F9" w14:textId="77777777" w:rsidR="002B111F" w:rsidRPr="009B4592" w:rsidRDefault="002B111F" w:rsidP="009B4592">
                    <w:pPr>
                      <w:spacing w:line="180" w:lineRule="exact"/>
                      <w:rPr>
                        <w:rFonts w:ascii="Tahoma" w:hAnsi="Tahoma" w:cs="Tahoma"/>
                        <w:color w:val="000000"/>
                        <w:sz w:val="15"/>
                        <w:lang w:val="es-ES"/>
                      </w:rPr>
                    </w:pPr>
                  </w:p>
                  <w:p w14:paraId="71C8D041" w14:textId="77777777" w:rsidR="002B111F" w:rsidRPr="009B4592" w:rsidRDefault="002B111F"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5BFC0AE0" wp14:editId="6F3A1B86">
          <wp:extent cx="629285" cy="972820"/>
          <wp:effectExtent l="0" t="0" r="0" b="0"/>
          <wp:docPr id="6" name="Imagen 2"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2AD"/>
    <w:multiLevelType w:val="hybridMultilevel"/>
    <w:tmpl w:val="9B32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124E61"/>
    <w:multiLevelType w:val="hybridMultilevel"/>
    <w:tmpl w:val="435EBED2"/>
    <w:lvl w:ilvl="0" w:tplc="F72A9700">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AA5C4E"/>
    <w:multiLevelType w:val="hybridMultilevel"/>
    <w:tmpl w:val="1EA04066"/>
    <w:lvl w:ilvl="0" w:tplc="A26480CA">
      <w:start w:val="1"/>
      <w:numFmt w:val="upperRoman"/>
      <w:lvlText w:val="%1."/>
      <w:lvlJc w:val="left"/>
      <w:pPr>
        <w:ind w:left="0" w:firstLine="397"/>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D0288F"/>
    <w:multiLevelType w:val="multilevel"/>
    <w:tmpl w:val="76700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6145C"/>
    <w:multiLevelType w:val="multilevel"/>
    <w:tmpl w:val="8FD8E6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C693F"/>
    <w:multiLevelType w:val="hybridMultilevel"/>
    <w:tmpl w:val="B75E0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1873F3"/>
    <w:multiLevelType w:val="hybridMultilevel"/>
    <w:tmpl w:val="EF7C1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7D4895"/>
    <w:multiLevelType w:val="hybridMultilevel"/>
    <w:tmpl w:val="60D2E5D2"/>
    <w:lvl w:ilvl="0" w:tplc="BEB23A0C">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AE25909"/>
    <w:multiLevelType w:val="hybridMultilevel"/>
    <w:tmpl w:val="D25CD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3D65E3"/>
    <w:multiLevelType w:val="hybridMultilevel"/>
    <w:tmpl w:val="E13EB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6E1B83"/>
    <w:multiLevelType w:val="hybridMultilevel"/>
    <w:tmpl w:val="3B5CA4DC"/>
    <w:lvl w:ilvl="0" w:tplc="1FD6D99E">
      <w:start w:val="1"/>
      <w:numFmt w:val="upperRoman"/>
      <w:lvlText w:val="%1."/>
      <w:lvlJc w:val="left"/>
      <w:pPr>
        <w:ind w:left="1080" w:hanging="720"/>
      </w:pPr>
      <w:rPr>
        <w:rFonts w:asciiTheme="minorHAnsi" w:eastAsia="Tahoma" w:hAnsiTheme="minorHAnsi" w:cstheme="minorHAnsi"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43D1026"/>
    <w:multiLevelType w:val="hybridMultilevel"/>
    <w:tmpl w:val="4D288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462CAD"/>
    <w:multiLevelType w:val="hybridMultilevel"/>
    <w:tmpl w:val="D4845898"/>
    <w:lvl w:ilvl="0" w:tplc="E38297C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E572521"/>
    <w:multiLevelType w:val="hybridMultilevel"/>
    <w:tmpl w:val="8500D6EE"/>
    <w:lvl w:ilvl="0" w:tplc="759078A0">
      <w:start w:val="1"/>
      <w:numFmt w:val="decimal"/>
      <w:lvlText w:val="%1."/>
      <w:lvlJc w:val="left"/>
      <w:pPr>
        <w:ind w:left="1212" w:hanging="360"/>
      </w:pPr>
      <w:rPr>
        <w:rFonts w:hint="default"/>
      </w:rPr>
    </w:lvl>
    <w:lvl w:ilvl="1" w:tplc="340A0019" w:tentative="1">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15" w15:restartNumberingAfterBreak="0">
    <w:nsid w:val="53DC67EB"/>
    <w:multiLevelType w:val="hybridMultilevel"/>
    <w:tmpl w:val="89DADDC4"/>
    <w:lvl w:ilvl="0" w:tplc="D512C58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CE22510"/>
    <w:multiLevelType w:val="multilevel"/>
    <w:tmpl w:val="325A1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DB6781"/>
    <w:multiLevelType w:val="hybridMultilevel"/>
    <w:tmpl w:val="6576DD1C"/>
    <w:lvl w:ilvl="0" w:tplc="1966CC50">
      <w:start w:val="1"/>
      <w:numFmt w:val="lowerLetter"/>
      <w:lvlText w:val="%1)"/>
      <w:lvlJc w:val="left"/>
      <w:pPr>
        <w:ind w:left="720" w:hanging="360"/>
      </w:pPr>
      <w:rPr>
        <w:rFonts w:ascii="Verdana" w:eastAsia="Times New Roman" w:hAnsi="Verdana"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F6021BA"/>
    <w:multiLevelType w:val="hybridMultilevel"/>
    <w:tmpl w:val="E070A7EA"/>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1FB303A"/>
    <w:multiLevelType w:val="hybridMultilevel"/>
    <w:tmpl w:val="A9604C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78651B3"/>
    <w:multiLevelType w:val="multilevel"/>
    <w:tmpl w:val="346A58A8"/>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073F26"/>
    <w:multiLevelType w:val="hybridMultilevel"/>
    <w:tmpl w:val="C0425D44"/>
    <w:lvl w:ilvl="0" w:tplc="675463C2">
      <w:start w:val="1"/>
      <w:numFmt w:val="upperRoman"/>
      <w:lvlText w:val="%1."/>
      <w:lvlJc w:val="right"/>
      <w:pPr>
        <w:ind w:left="720" w:hanging="360"/>
      </w:pPr>
      <w:rPr>
        <w:rFonts w:ascii="Tahoma" w:hAnsi="Tahoma" w:cs="Tahoma" w:hint="default"/>
        <w:b/>
        <w:bCs/>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1797C66"/>
    <w:multiLevelType w:val="hybridMultilevel"/>
    <w:tmpl w:val="652EE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25156D9"/>
    <w:multiLevelType w:val="multilevel"/>
    <w:tmpl w:val="145A2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F623BB"/>
    <w:multiLevelType w:val="hybridMultilevel"/>
    <w:tmpl w:val="CC86AB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7D613466"/>
    <w:multiLevelType w:val="multilevel"/>
    <w:tmpl w:val="B7862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385323">
    <w:abstractNumId w:val="7"/>
  </w:num>
  <w:num w:numId="2" w16cid:durableId="1122382028">
    <w:abstractNumId w:val="24"/>
  </w:num>
  <w:num w:numId="3" w16cid:durableId="200018641">
    <w:abstractNumId w:val="12"/>
  </w:num>
  <w:num w:numId="4" w16cid:durableId="5717928">
    <w:abstractNumId w:val="20"/>
  </w:num>
  <w:num w:numId="5" w16cid:durableId="789053714">
    <w:abstractNumId w:val="18"/>
  </w:num>
  <w:num w:numId="6" w16cid:durableId="1718166077">
    <w:abstractNumId w:val="16"/>
  </w:num>
  <w:num w:numId="7" w16cid:durableId="539241922">
    <w:abstractNumId w:val="17"/>
  </w:num>
  <w:num w:numId="8" w16cid:durableId="2077118095">
    <w:abstractNumId w:val="4"/>
  </w:num>
  <w:num w:numId="9" w16cid:durableId="1095588843">
    <w:abstractNumId w:val="5"/>
  </w:num>
  <w:num w:numId="10" w16cid:durableId="190071068">
    <w:abstractNumId w:val="22"/>
  </w:num>
  <w:num w:numId="11" w16cid:durableId="113645984">
    <w:abstractNumId w:val="9"/>
  </w:num>
  <w:num w:numId="12" w16cid:durableId="526064610">
    <w:abstractNumId w:val="11"/>
  </w:num>
  <w:num w:numId="13" w16cid:durableId="1292401193">
    <w:abstractNumId w:val="6"/>
  </w:num>
  <w:num w:numId="14" w16cid:durableId="1916016633">
    <w:abstractNumId w:val="8"/>
  </w:num>
  <w:num w:numId="15" w16cid:durableId="1147286708">
    <w:abstractNumId w:val="19"/>
  </w:num>
  <w:num w:numId="16" w16cid:durableId="1586770142">
    <w:abstractNumId w:val="0"/>
  </w:num>
  <w:num w:numId="17" w16cid:durableId="963583329">
    <w:abstractNumId w:val="21"/>
  </w:num>
  <w:num w:numId="18" w16cid:durableId="183597191">
    <w:abstractNumId w:val="13"/>
  </w:num>
  <w:num w:numId="19" w16cid:durableId="538012309">
    <w:abstractNumId w:val="23"/>
  </w:num>
  <w:num w:numId="20" w16cid:durableId="520709038">
    <w:abstractNumId w:val="3"/>
  </w:num>
  <w:num w:numId="21" w16cid:durableId="1879733849">
    <w:abstractNumId w:val="25"/>
  </w:num>
  <w:num w:numId="22" w16cid:durableId="1038775215">
    <w:abstractNumId w:val="2"/>
  </w:num>
  <w:num w:numId="23" w16cid:durableId="157426627">
    <w:abstractNumId w:val="1"/>
  </w:num>
  <w:num w:numId="24" w16cid:durableId="1437561130">
    <w:abstractNumId w:val="10"/>
  </w:num>
  <w:num w:numId="25" w16cid:durableId="1405645386">
    <w:abstractNumId w:val="14"/>
  </w:num>
  <w:num w:numId="26" w16cid:durableId="13033899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n-US" w:vendorID="64" w:dllVersion="6" w:nlCheck="1" w:checkStyle="0"/>
  <w:activeWritingStyle w:appName="MSWord" w:lang="es-MX" w:vendorID="64" w:dllVersion="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E2"/>
    <w:rsid w:val="00007C92"/>
    <w:rsid w:val="00011BD1"/>
    <w:rsid w:val="00023FD0"/>
    <w:rsid w:val="000251F0"/>
    <w:rsid w:val="00026054"/>
    <w:rsid w:val="00026E59"/>
    <w:rsid w:val="00036110"/>
    <w:rsid w:val="00037470"/>
    <w:rsid w:val="0003790E"/>
    <w:rsid w:val="0004329A"/>
    <w:rsid w:val="000433B4"/>
    <w:rsid w:val="00044D8D"/>
    <w:rsid w:val="00044F12"/>
    <w:rsid w:val="00046B97"/>
    <w:rsid w:val="000476CD"/>
    <w:rsid w:val="00054F1D"/>
    <w:rsid w:val="000602CF"/>
    <w:rsid w:val="00061460"/>
    <w:rsid w:val="000625CA"/>
    <w:rsid w:val="000667E5"/>
    <w:rsid w:val="000669BB"/>
    <w:rsid w:val="00070033"/>
    <w:rsid w:val="00073DA5"/>
    <w:rsid w:val="000817F2"/>
    <w:rsid w:val="00083593"/>
    <w:rsid w:val="000868D8"/>
    <w:rsid w:val="00086C74"/>
    <w:rsid w:val="0009071B"/>
    <w:rsid w:val="00092D07"/>
    <w:rsid w:val="000A2403"/>
    <w:rsid w:val="000A3FF8"/>
    <w:rsid w:val="000A7345"/>
    <w:rsid w:val="000A748A"/>
    <w:rsid w:val="000B0401"/>
    <w:rsid w:val="000C07D4"/>
    <w:rsid w:val="000C21BA"/>
    <w:rsid w:val="000C3B1E"/>
    <w:rsid w:val="000C3E52"/>
    <w:rsid w:val="000D47FC"/>
    <w:rsid w:val="000D7215"/>
    <w:rsid w:val="000E22E0"/>
    <w:rsid w:val="000E706B"/>
    <w:rsid w:val="000F0A30"/>
    <w:rsid w:val="000F0F68"/>
    <w:rsid w:val="000F26A1"/>
    <w:rsid w:val="000F3352"/>
    <w:rsid w:val="000F5BB4"/>
    <w:rsid w:val="0010389A"/>
    <w:rsid w:val="001040C6"/>
    <w:rsid w:val="0010664F"/>
    <w:rsid w:val="00106D84"/>
    <w:rsid w:val="001101D7"/>
    <w:rsid w:val="001111C0"/>
    <w:rsid w:val="0011268A"/>
    <w:rsid w:val="00113BFC"/>
    <w:rsid w:val="00114639"/>
    <w:rsid w:val="00115287"/>
    <w:rsid w:val="00123924"/>
    <w:rsid w:val="001254B7"/>
    <w:rsid w:val="0013118C"/>
    <w:rsid w:val="00132BBC"/>
    <w:rsid w:val="0013424E"/>
    <w:rsid w:val="00134D22"/>
    <w:rsid w:val="00134E5C"/>
    <w:rsid w:val="00137523"/>
    <w:rsid w:val="00137A52"/>
    <w:rsid w:val="00140D48"/>
    <w:rsid w:val="00141477"/>
    <w:rsid w:val="001447EE"/>
    <w:rsid w:val="00144C5F"/>
    <w:rsid w:val="001563A1"/>
    <w:rsid w:val="00156B2A"/>
    <w:rsid w:val="001570B7"/>
    <w:rsid w:val="00161A12"/>
    <w:rsid w:val="00162FD1"/>
    <w:rsid w:val="00165DFC"/>
    <w:rsid w:val="00171F93"/>
    <w:rsid w:val="001730C7"/>
    <w:rsid w:val="00177DC2"/>
    <w:rsid w:val="0018062B"/>
    <w:rsid w:val="00180836"/>
    <w:rsid w:val="001815BF"/>
    <w:rsid w:val="00191440"/>
    <w:rsid w:val="001A4CDD"/>
    <w:rsid w:val="001A6BB0"/>
    <w:rsid w:val="001C35E6"/>
    <w:rsid w:val="001D05A4"/>
    <w:rsid w:val="001D537A"/>
    <w:rsid w:val="001D537B"/>
    <w:rsid w:val="001D739E"/>
    <w:rsid w:val="001D7686"/>
    <w:rsid w:val="001E0505"/>
    <w:rsid w:val="001E2544"/>
    <w:rsid w:val="001E5411"/>
    <w:rsid w:val="001E6360"/>
    <w:rsid w:val="001F0BD7"/>
    <w:rsid w:val="001F3C3B"/>
    <w:rsid w:val="001F3F96"/>
    <w:rsid w:val="001F5AB7"/>
    <w:rsid w:val="00200E70"/>
    <w:rsid w:val="00202347"/>
    <w:rsid w:val="00202FD4"/>
    <w:rsid w:val="00206734"/>
    <w:rsid w:val="0021395F"/>
    <w:rsid w:val="00220798"/>
    <w:rsid w:val="00224841"/>
    <w:rsid w:val="00235B2D"/>
    <w:rsid w:val="0023650D"/>
    <w:rsid w:val="00236AED"/>
    <w:rsid w:val="00237199"/>
    <w:rsid w:val="00244576"/>
    <w:rsid w:val="002447D7"/>
    <w:rsid w:val="002473F8"/>
    <w:rsid w:val="002523F4"/>
    <w:rsid w:val="002552F2"/>
    <w:rsid w:val="00265380"/>
    <w:rsid w:val="002730B2"/>
    <w:rsid w:val="0027345F"/>
    <w:rsid w:val="002750E5"/>
    <w:rsid w:val="00287D53"/>
    <w:rsid w:val="00287DAF"/>
    <w:rsid w:val="00293B6B"/>
    <w:rsid w:val="00295986"/>
    <w:rsid w:val="002A04D5"/>
    <w:rsid w:val="002A57DE"/>
    <w:rsid w:val="002B111F"/>
    <w:rsid w:val="002B2452"/>
    <w:rsid w:val="002B2611"/>
    <w:rsid w:val="002C25E5"/>
    <w:rsid w:val="002C3AA8"/>
    <w:rsid w:val="002D43E2"/>
    <w:rsid w:val="002D5482"/>
    <w:rsid w:val="002D5572"/>
    <w:rsid w:val="002E122A"/>
    <w:rsid w:val="002E1AAF"/>
    <w:rsid w:val="002E5B36"/>
    <w:rsid w:val="002F1E56"/>
    <w:rsid w:val="002F67D0"/>
    <w:rsid w:val="002F693B"/>
    <w:rsid w:val="0030017A"/>
    <w:rsid w:val="0030133E"/>
    <w:rsid w:val="0032049E"/>
    <w:rsid w:val="00322C7A"/>
    <w:rsid w:val="00325B28"/>
    <w:rsid w:val="00325C49"/>
    <w:rsid w:val="00325C5F"/>
    <w:rsid w:val="00337364"/>
    <w:rsid w:val="00340079"/>
    <w:rsid w:val="0034055B"/>
    <w:rsid w:val="0034298C"/>
    <w:rsid w:val="003435BD"/>
    <w:rsid w:val="0035318D"/>
    <w:rsid w:val="003541CD"/>
    <w:rsid w:val="00361183"/>
    <w:rsid w:val="0036206A"/>
    <w:rsid w:val="0037104A"/>
    <w:rsid w:val="003730E3"/>
    <w:rsid w:val="00375E33"/>
    <w:rsid w:val="003919F7"/>
    <w:rsid w:val="00393D74"/>
    <w:rsid w:val="00395540"/>
    <w:rsid w:val="003A2987"/>
    <w:rsid w:val="003A5C7A"/>
    <w:rsid w:val="003B51CB"/>
    <w:rsid w:val="003B53A5"/>
    <w:rsid w:val="003B5834"/>
    <w:rsid w:val="003C0447"/>
    <w:rsid w:val="003C3505"/>
    <w:rsid w:val="003C3E71"/>
    <w:rsid w:val="003C4479"/>
    <w:rsid w:val="003C5404"/>
    <w:rsid w:val="003D03DA"/>
    <w:rsid w:val="003D0744"/>
    <w:rsid w:val="003D4CC7"/>
    <w:rsid w:val="003E114F"/>
    <w:rsid w:val="003E21F5"/>
    <w:rsid w:val="003F02DB"/>
    <w:rsid w:val="003F0D5E"/>
    <w:rsid w:val="003F6633"/>
    <w:rsid w:val="00400F03"/>
    <w:rsid w:val="00402016"/>
    <w:rsid w:val="0040348F"/>
    <w:rsid w:val="0040732A"/>
    <w:rsid w:val="00407582"/>
    <w:rsid w:val="004164A6"/>
    <w:rsid w:val="0041758E"/>
    <w:rsid w:val="004219C8"/>
    <w:rsid w:val="00426EE4"/>
    <w:rsid w:val="00433CDC"/>
    <w:rsid w:val="004351BB"/>
    <w:rsid w:val="00436DCA"/>
    <w:rsid w:val="00440993"/>
    <w:rsid w:val="00440DEF"/>
    <w:rsid w:val="00440DFD"/>
    <w:rsid w:val="004425D0"/>
    <w:rsid w:val="004469AF"/>
    <w:rsid w:val="004501DC"/>
    <w:rsid w:val="00450963"/>
    <w:rsid w:val="00452864"/>
    <w:rsid w:val="00452A3F"/>
    <w:rsid w:val="00452E31"/>
    <w:rsid w:val="004547D3"/>
    <w:rsid w:val="004560CE"/>
    <w:rsid w:val="0046284D"/>
    <w:rsid w:val="00463E2B"/>
    <w:rsid w:val="00467FAB"/>
    <w:rsid w:val="004706F6"/>
    <w:rsid w:val="00472433"/>
    <w:rsid w:val="00474B9B"/>
    <w:rsid w:val="00477F62"/>
    <w:rsid w:val="004814DB"/>
    <w:rsid w:val="00481CCE"/>
    <w:rsid w:val="0048408D"/>
    <w:rsid w:val="00485B56"/>
    <w:rsid w:val="00490430"/>
    <w:rsid w:val="00491181"/>
    <w:rsid w:val="00494E4A"/>
    <w:rsid w:val="004951B8"/>
    <w:rsid w:val="004953FB"/>
    <w:rsid w:val="00497C0D"/>
    <w:rsid w:val="004A05BE"/>
    <w:rsid w:val="004A1704"/>
    <w:rsid w:val="004A3329"/>
    <w:rsid w:val="004A543B"/>
    <w:rsid w:val="004A58CB"/>
    <w:rsid w:val="004A609E"/>
    <w:rsid w:val="004B0C9F"/>
    <w:rsid w:val="004B59E9"/>
    <w:rsid w:val="004C32BB"/>
    <w:rsid w:val="004C766E"/>
    <w:rsid w:val="004C7A1B"/>
    <w:rsid w:val="004C7F4D"/>
    <w:rsid w:val="004D4DD6"/>
    <w:rsid w:val="004D6514"/>
    <w:rsid w:val="004D78E2"/>
    <w:rsid w:val="004E027C"/>
    <w:rsid w:val="004E3E69"/>
    <w:rsid w:val="004E599C"/>
    <w:rsid w:val="004E7F1F"/>
    <w:rsid w:val="004F134D"/>
    <w:rsid w:val="004F220F"/>
    <w:rsid w:val="004F4AFC"/>
    <w:rsid w:val="004F5B21"/>
    <w:rsid w:val="004F7736"/>
    <w:rsid w:val="0050652B"/>
    <w:rsid w:val="00513A0C"/>
    <w:rsid w:val="00521DBE"/>
    <w:rsid w:val="005225FA"/>
    <w:rsid w:val="0052738A"/>
    <w:rsid w:val="005329C3"/>
    <w:rsid w:val="00533CB3"/>
    <w:rsid w:val="00534B38"/>
    <w:rsid w:val="0053764E"/>
    <w:rsid w:val="00541972"/>
    <w:rsid w:val="00542F7A"/>
    <w:rsid w:val="005442D4"/>
    <w:rsid w:val="00546CB1"/>
    <w:rsid w:val="00562418"/>
    <w:rsid w:val="005726D0"/>
    <w:rsid w:val="00576C76"/>
    <w:rsid w:val="0058432E"/>
    <w:rsid w:val="00591BC7"/>
    <w:rsid w:val="00592741"/>
    <w:rsid w:val="00595438"/>
    <w:rsid w:val="005A1324"/>
    <w:rsid w:val="005A4FA9"/>
    <w:rsid w:val="005A6676"/>
    <w:rsid w:val="005A7285"/>
    <w:rsid w:val="005B3587"/>
    <w:rsid w:val="005B735B"/>
    <w:rsid w:val="005C19CB"/>
    <w:rsid w:val="005C61E2"/>
    <w:rsid w:val="005D3BF8"/>
    <w:rsid w:val="005D3D46"/>
    <w:rsid w:val="005D7641"/>
    <w:rsid w:val="005E3724"/>
    <w:rsid w:val="005F01A9"/>
    <w:rsid w:val="005F26C3"/>
    <w:rsid w:val="005F2A58"/>
    <w:rsid w:val="005F468A"/>
    <w:rsid w:val="005F637F"/>
    <w:rsid w:val="005F695C"/>
    <w:rsid w:val="006016B3"/>
    <w:rsid w:val="0061118C"/>
    <w:rsid w:val="006113DA"/>
    <w:rsid w:val="00616953"/>
    <w:rsid w:val="00620D82"/>
    <w:rsid w:val="00627B19"/>
    <w:rsid w:val="00632E13"/>
    <w:rsid w:val="006355B6"/>
    <w:rsid w:val="00636646"/>
    <w:rsid w:val="0063749F"/>
    <w:rsid w:val="00643D07"/>
    <w:rsid w:val="00647CAC"/>
    <w:rsid w:val="00650A25"/>
    <w:rsid w:val="00656E6D"/>
    <w:rsid w:val="00663542"/>
    <w:rsid w:val="00663CEF"/>
    <w:rsid w:val="0066551C"/>
    <w:rsid w:val="006709AD"/>
    <w:rsid w:val="006756FA"/>
    <w:rsid w:val="006763B9"/>
    <w:rsid w:val="00677823"/>
    <w:rsid w:val="00677DFC"/>
    <w:rsid w:val="0068168E"/>
    <w:rsid w:val="006842F3"/>
    <w:rsid w:val="00684D38"/>
    <w:rsid w:val="00687F20"/>
    <w:rsid w:val="006904EB"/>
    <w:rsid w:val="00690E2C"/>
    <w:rsid w:val="006924B9"/>
    <w:rsid w:val="00694522"/>
    <w:rsid w:val="006A021F"/>
    <w:rsid w:val="006A7D41"/>
    <w:rsid w:val="006B0D1B"/>
    <w:rsid w:val="006C68BF"/>
    <w:rsid w:val="006E0987"/>
    <w:rsid w:val="006F1D51"/>
    <w:rsid w:val="006F298C"/>
    <w:rsid w:val="006F2B22"/>
    <w:rsid w:val="007000E8"/>
    <w:rsid w:val="0070461B"/>
    <w:rsid w:val="007053E8"/>
    <w:rsid w:val="00715F25"/>
    <w:rsid w:val="0071784C"/>
    <w:rsid w:val="00722E68"/>
    <w:rsid w:val="007300AF"/>
    <w:rsid w:val="00731E12"/>
    <w:rsid w:val="0073251B"/>
    <w:rsid w:val="00740BF9"/>
    <w:rsid w:val="00742E54"/>
    <w:rsid w:val="00743F1A"/>
    <w:rsid w:val="0074698C"/>
    <w:rsid w:val="007471F6"/>
    <w:rsid w:val="00753034"/>
    <w:rsid w:val="00753214"/>
    <w:rsid w:val="007556DA"/>
    <w:rsid w:val="00760796"/>
    <w:rsid w:val="0076248A"/>
    <w:rsid w:val="00762645"/>
    <w:rsid w:val="007658C0"/>
    <w:rsid w:val="00767CF5"/>
    <w:rsid w:val="007804E3"/>
    <w:rsid w:val="00780630"/>
    <w:rsid w:val="0078371F"/>
    <w:rsid w:val="00790329"/>
    <w:rsid w:val="007926D3"/>
    <w:rsid w:val="00793260"/>
    <w:rsid w:val="0079482E"/>
    <w:rsid w:val="00795186"/>
    <w:rsid w:val="007A01B2"/>
    <w:rsid w:val="007A2B5A"/>
    <w:rsid w:val="007A484D"/>
    <w:rsid w:val="007A512E"/>
    <w:rsid w:val="007A7D98"/>
    <w:rsid w:val="007B1E59"/>
    <w:rsid w:val="007B283E"/>
    <w:rsid w:val="007B42E8"/>
    <w:rsid w:val="007B50CC"/>
    <w:rsid w:val="007B6535"/>
    <w:rsid w:val="007C0479"/>
    <w:rsid w:val="007C0579"/>
    <w:rsid w:val="007C3020"/>
    <w:rsid w:val="007C687F"/>
    <w:rsid w:val="007C7896"/>
    <w:rsid w:val="007D0D50"/>
    <w:rsid w:val="007D30E5"/>
    <w:rsid w:val="007D5093"/>
    <w:rsid w:val="007E09A9"/>
    <w:rsid w:val="007E2F6A"/>
    <w:rsid w:val="007E5B32"/>
    <w:rsid w:val="007E6B60"/>
    <w:rsid w:val="007F0B87"/>
    <w:rsid w:val="007F6AE4"/>
    <w:rsid w:val="0080305B"/>
    <w:rsid w:val="00815B5E"/>
    <w:rsid w:val="00816755"/>
    <w:rsid w:val="008178B1"/>
    <w:rsid w:val="0082251B"/>
    <w:rsid w:val="00835B98"/>
    <w:rsid w:val="0084161D"/>
    <w:rsid w:val="008433F9"/>
    <w:rsid w:val="008436F4"/>
    <w:rsid w:val="008441E6"/>
    <w:rsid w:val="00847539"/>
    <w:rsid w:val="00850D9B"/>
    <w:rsid w:val="008548BD"/>
    <w:rsid w:val="00854EE2"/>
    <w:rsid w:val="008553A6"/>
    <w:rsid w:val="00862602"/>
    <w:rsid w:val="00865402"/>
    <w:rsid w:val="0087293A"/>
    <w:rsid w:val="00883891"/>
    <w:rsid w:val="00886410"/>
    <w:rsid w:val="00887164"/>
    <w:rsid w:val="008876B8"/>
    <w:rsid w:val="00893FDC"/>
    <w:rsid w:val="008967D5"/>
    <w:rsid w:val="00896ED1"/>
    <w:rsid w:val="00897458"/>
    <w:rsid w:val="008A5654"/>
    <w:rsid w:val="008A6D9F"/>
    <w:rsid w:val="008C12CF"/>
    <w:rsid w:val="008C3591"/>
    <w:rsid w:val="008C36A6"/>
    <w:rsid w:val="008C4166"/>
    <w:rsid w:val="008D3FC4"/>
    <w:rsid w:val="008D513A"/>
    <w:rsid w:val="008E30E9"/>
    <w:rsid w:val="008E45C3"/>
    <w:rsid w:val="008E5A64"/>
    <w:rsid w:val="008E7373"/>
    <w:rsid w:val="008F24F5"/>
    <w:rsid w:val="008F284A"/>
    <w:rsid w:val="008F3590"/>
    <w:rsid w:val="008F68FD"/>
    <w:rsid w:val="00905ECE"/>
    <w:rsid w:val="009118FD"/>
    <w:rsid w:val="009139A9"/>
    <w:rsid w:val="00922F4F"/>
    <w:rsid w:val="00926156"/>
    <w:rsid w:val="00927232"/>
    <w:rsid w:val="00927E8B"/>
    <w:rsid w:val="009338BF"/>
    <w:rsid w:val="00940D75"/>
    <w:rsid w:val="00944837"/>
    <w:rsid w:val="0094523E"/>
    <w:rsid w:val="00945603"/>
    <w:rsid w:val="00954780"/>
    <w:rsid w:val="009607E5"/>
    <w:rsid w:val="009645A5"/>
    <w:rsid w:val="0096496A"/>
    <w:rsid w:val="00966141"/>
    <w:rsid w:val="009677FE"/>
    <w:rsid w:val="009737C8"/>
    <w:rsid w:val="00975596"/>
    <w:rsid w:val="009763A8"/>
    <w:rsid w:val="00980899"/>
    <w:rsid w:val="00985F9D"/>
    <w:rsid w:val="00992E92"/>
    <w:rsid w:val="009933EF"/>
    <w:rsid w:val="009A2359"/>
    <w:rsid w:val="009B4592"/>
    <w:rsid w:val="009C14AC"/>
    <w:rsid w:val="009C2E40"/>
    <w:rsid w:val="009C598E"/>
    <w:rsid w:val="009D0334"/>
    <w:rsid w:val="009D05E2"/>
    <w:rsid w:val="009D1844"/>
    <w:rsid w:val="009D36FD"/>
    <w:rsid w:val="009D48A2"/>
    <w:rsid w:val="009D57A9"/>
    <w:rsid w:val="009D70F9"/>
    <w:rsid w:val="009E2A3A"/>
    <w:rsid w:val="009E6732"/>
    <w:rsid w:val="009E6821"/>
    <w:rsid w:val="009E77A9"/>
    <w:rsid w:val="009F13B5"/>
    <w:rsid w:val="009F294B"/>
    <w:rsid w:val="009F5C3F"/>
    <w:rsid w:val="00A00276"/>
    <w:rsid w:val="00A01379"/>
    <w:rsid w:val="00A1245F"/>
    <w:rsid w:val="00A12ABA"/>
    <w:rsid w:val="00A13A1A"/>
    <w:rsid w:val="00A151A3"/>
    <w:rsid w:val="00A1701D"/>
    <w:rsid w:val="00A211EF"/>
    <w:rsid w:val="00A219F6"/>
    <w:rsid w:val="00A263D0"/>
    <w:rsid w:val="00A3159F"/>
    <w:rsid w:val="00A31CA5"/>
    <w:rsid w:val="00A34D83"/>
    <w:rsid w:val="00A365F4"/>
    <w:rsid w:val="00A40CA8"/>
    <w:rsid w:val="00A42D32"/>
    <w:rsid w:val="00A52D90"/>
    <w:rsid w:val="00A5326B"/>
    <w:rsid w:val="00A54E75"/>
    <w:rsid w:val="00A551D7"/>
    <w:rsid w:val="00A56F77"/>
    <w:rsid w:val="00A60A48"/>
    <w:rsid w:val="00A62021"/>
    <w:rsid w:val="00A65BFA"/>
    <w:rsid w:val="00A67B41"/>
    <w:rsid w:val="00A70441"/>
    <w:rsid w:val="00A7158F"/>
    <w:rsid w:val="00A72D57"/>
    <w:rsid w:val="00A73219"/>
    <w:rsid w:val="00A73473"/>
    <w:rsid w:val="00A8383D"/>
    <w:rsid w:val="00A84208"/>
    <w:rsid w:val="00A866CF"/>
    <w:rsid w:val="00AA22E2"/>
    <w:rsid w:val="00AA3FD7"/>
    <w:rsid w:val="00AA40F0"/>
    <w:rsid w:val="00AA7F5F"/>
    <w:rsid w:val="00AB496B"/>
    <w:rsid w:val="00AC022D"/>
    <w:rsid w:val="00AC0EB2"/>
    <w:rsid w:val="00AC5799"/>
    <w:rsid w:val="00AC5EEE"/>
    <w:rsid w:val="00AD564A"/>
    <w:rsid w:val="00AD5A59"/>
    <w:rsid w:val="00AE218C"/>
    <w:rsid w:val="00AE21AA"/>
    <w:rsid w:val="00AF0349"/>
    <w:rsid w:val="00AF7000"/>
    <w:rsid w:val="00B0057B"/>
    <w:rsid w:val="00B0256F"/>
    <w:rsid w:val="00B05722"/>
    <w:rsid w:val="00B058BB"/>
    <w:rsid w:val="00B1423B"/>
    <w:rsid w:val="00B163FC"/>
    <w:rsid w:val="00B2000F"/>
    <w:rsid w:val="00B271E0"/>
    <w:rsid w:val="00B27A23"/>
    <w:rsid w:val="00B32A5D"/>
    <w:rsid w:val="00B36DEC"/>
    <w:rsid w:val="00B42808"/>
    <w:rsid w:val="00B51B0C"/>
    <w:rsid w:val="00B529B5"/>
    <w:rsid w:val="00B6038C"/>
    <w:rsid w:val="00B60AAE"/>
    <w:rsid w:val="00B63567"/>
    <w:rsid w:val="00B70172"/>
    <w:rsid w:val="00B72B08"/>
    <w:rsid w:val="00B74757"/>
    <w:rsid w:val="00B91EDF"/>
    <w:rsid w:val="00B94DAA"/>
    <w:rsid w:val="00B95382"/>
    <w:rsid w:val="00B95FCD"/>
    <w:rsid w:val="00B97A18"/>
    <w:rsid w:val="00BA1113"/>
    <w:rsid w:val="00BA318E"/>
    <w:rsid w:val="00BA4C84"/>
    <w:rsid w:val="00BA557F"/>
    <w:rsid w:val="00BA63ED"/>
    <w:rsid w:val="00BB3890"/>
    <w:rsid w:val="00BB5E6F"/>
    <w:rsid w:val="00BB6A8D"/>
    <w:rsid w:val="00BB7A53"/>
    <w:rsid w:val="00BB7A8C"/>
    <w:rsid w:val="00BC26B6"/>
    <w:rsid w:val="00BC328F"/>
    <w:rsid w:val="00BC4A26"/>
    <w:rsid w:val="00BD6ECA"/>
    <w:rsid w:val="00BE3696"/>
    <w:rsid w:val="00BE39B7"/>
    <w:rsid w:val="00BE3F07"/>
    <w:rsid w:val="00BE76DE"/>
    <w:rsid w:val="00BF04C0"/>
    <w:rsid w:val="00BF1456"/>
    <w:rsid w:val="00BF2034"/>
    <w:rsid w:val="00BF47E5"/>
    <w:rsid w:val="00BF4E20"/>
    <w:rsid w:val="00BF7B22"/>
    <w:rsid w:val="00C12AAD"/>
    <w:rsid w:val="00C12B2A"/>
    <w:rsid w:val="00C15088"/>
    <w:rsid w:val="00C17833"/>
    <w:rsid w:val="00C238A8"/>
    <w:rsid w:val="00C25FC7"/>
    <w:rsid w:val="00C276DB"/>
    <w:rsid w:val="00C34C51"/>
    <w:rsid w:val="00C35C60"/>
    <w:rsid w:val="00C417C8"/>
    <w:rsid w:val="00C42253"/>
    <w:rsid w:val="00C45DDF"/>
    <w:rsid w:val="00C47D85"/>
    <w:rsid w:val="00C603C3"/>
    <w:rsid w:val="00C740DC"/>
    <w:rsid w:val="00C7628D"/>
    <w:rsid w:val="00C830ED"/>
    <w:rsid w:val="00C9138F"/>
    <w:rsid w:val="00C96E8C"/>
    <w:rsid w:val="00C971F0"/>
    <w:rsid w:val="00CA063F"/>
    <w:rsid w:val="00CA6312"/>
    <w:rsid w:val="00CB0FFC"/>
    <w:rsid w:val="00CB168D"/>
    <w:rsid w:val="00CB6E4B"/>
    <w:rsid w:val="00CB7419"/>
    <w:rsid w:val="00CC1B2F"/>
    <w:rsid w:val="00CC1D42"/>
    <w:rsid w:val="00CD1229"/>
    <w:rsid w:val="00CD14F1"/>
    <w:rsid w:val="00CD5728"/>
    <w:rsid w:val="00CE466E"/>
    <w:rsid w:val="00CE4C90"/>
    <w:rsid w:val="00CF0123"/>
    <w:rsid w:val="00CF0B14"/>
    <w:rsid w:val="00CF0D85"/>
    <w:rsid w:val="00CF29EF"/>
    <w:rsid w:val="00D10123"/>
    <w:rsid w:val="00D103F4"/>
    <w:rsid w:val="00D12B2E"/>
    <w:rsid w:val="00D12EF8"/>
    <w:rsid w:val="00D14092"/>
    <w:rsid w:val="00D1558E"/>
    <w:rsid w:val="00D218FF"/>
    <w:rsid w:val="00D27729"/>
    <w:rsid w:val="00D30772"/>
    <w:rsid w:val="00D308D3"/>
    <w:rsid w:val="00D32F1A"/>
    <w:rsid w:val="00D335E1"/>
    <w:rsid w:val="00D35C97"/>
    <w:rsid w:val="00D37BAC"/>
    <w:rsid w:val="00D4000B"/>
    <w:rsid w:val="00D4290D"/>
    <w:rsid w:val="00D430DE"/>
    <w:rsid w:val="00D43107"/>
    <w:rsid w:val="00D44BE6"/>
    <w:rsid w:val="00D52B41"/>
    <w:rsid w:val="00D5314A"/>
    <w:rsid w:val="00D5477F"/>
    <w:rsid w:val="00D61DA7"/>
    <w:rsid w:val="00D6406A"/>
    <w:rsid w:val="00D65BD3"/>
    <w:rsid w:val="00D727EB"/>
    <w:rsid w:val="00D72C20"/>
    <w:rsid w:val="00D72DF8"/>
    <w:rsid w:val="00D72EE6"/>
    <w:rsid w:val="00D732E7"/>
    <w:rsid w:val="00D75B53"/>
    <w:rsid w:val="00D75B85"/>
    <w:rsid w:val="00D85E9F"/>
    <w:rsid w:val="00D9503C"/>
    <w:rsid w:val="00D95541"/>
    <w:rsid w:val="00DA5D5B"/>
    <w:rsid w:val="00DB5166"/>
    <w:rsid w:val="00DC00E9"/>
    <w:rsid w:val="00DC34EA"/>
    <w:rsid w:val="00DC46CA"/>
    <w:rsid w:val="00DC5E06"/>
    <w:rsid w:val="00DC5F71"/>
    <w:rsid w:val="00DC7165"/>
    <w:rsid w:val="00DC783D"/>
    <w:rsid w:val="00DC7940"/>
    <w:rsid w:val="00DD0015"/>
    <w:rsid w:val="00DD5D92"/>
    <w:rsid w:val="00DE4E36"/>
    <w:rsid w:val="00DE7958"/>
    <w:rsid w:val="00DF0CC3"/>
    <w:rsid w:val="00DF68D7"/>
    <w:rsid w:val="00E000A1"/>
    <w:rsid w:val="00E00F9E"/>
    <w:rsid w:val="00E0452A"/>
    <w:rsid w:val="00E04FAF"/>
    <w:rsid w:val="00E10452"/>
    <w:rsid w:val="00E13BB5"/>
    <w:rsid w:val="00E13F23"/>
    <w:rsid w:val="00E15A96"/>
    <w:rsid w:val="00E16B65"/>
    <w:rsid w:val="00E232C3"/>
    <w:rsid w:val="00E24012"/>
    <w:rsid w:val="00E31C63"/>
    <w:rsid w:val="00E33C44"/>
    <w:rsid w:val="00E33F30"/>
    <w:rsid w:val="00E34419"/>
    <w:rsid w:val="00E355C5"/>
    <w:rsid w:val="00E359CA"/>
    <w:rsid w:val="00E43080"/>
    <w:rsid w:val="00E439C0"/>
    <w:rsid w:val="00E47159"/>
    <w:rsid w:val="00E50027"/>
    <w:rsid w:val="00E508AC"/>
    <w:rsid w:val="00E52609"/>
    <w:rsid w:val="00E5346D"/>
    <w:rsid w:val="00E55FB7"/>
    <w:rsid w:val="00E61C3A"/>
    <w:rsid w:val="00E62FA4"/>
    <w:rsid w:val="00E70A7E"/>
    <w:rsid w:val="00E749A7"/>
    <w:rsid w:val="00E808DC"/>
    <w:rsid w:val="00E83BB6"/>
    <w:rsid w:val="00E91EFF"/>
    <w:rsid w:val="00E920D7"/>
    <w:rsid w:val="00E940A2"/>
    <w:rsid w:val="00EA5931"/>
    <w:rsid w:val="00EB0959"/>
    <w:rsid w:val="00EB23C8"/>
    <w:rsid w:val="00EB416C"/>
    <w:rsid w:val="00EC061F"/>
    <w:rsid w:val="00EC7EC4"/>
    <w:rsid w:val="00ED0E45"/>
    <w:rsid w:val="00ED1D2A"/>
    <w:rsid w:val="00ED27FB"/>
    <w:rsid w:val="00ED2D1E"/>
    <w:rsid w:val="00ED34CA"/>
    <w:rsid w:val="00ED44B2"/>
    <w:rsid w:val="00ED6F17"/>
    <w:rsid w:val="00EE064A"/>
    <w:rsid w:val="00EE176C"/>
    <w:rsid w:val="00EE67D0"/>
    <w:rsid w:val="00EF06D2"/>
    <w:rsid w:val="00EF0FD6"/>
    <w:rsid w:val="00EF15A3"/>
    <w:rsid w:val="00EF2418"/>
    <w:rsid w:val="00EF4506"/>
    <w:rsid w:val="00F00B14"/>
    <w:rsid w:val="00F031C2"/>
    <w:rsid w:val="00F03F6F"/>
    <w:rsid w:val="00F07AC9"/>
    <w:rsid w:val="00F17912"/>
    <w:rsid w:val="00F201E6"/>
    <w:rsid w:val="00F25884"/>
    <w:rsid w:val="00F26CEB"/>
    <w:rsid w:val="00F27640"/>
    <w:rsid w:val="00F31E6C"/>
    <w:rsid w:val="00F32E30"/>
    <w:rsid w:val="00F35A48"/>
    <w:rsid w:val="00F375A2"/>
    <w:rsid w:val="00F4208E"/>
    <w:rsid w:val="00F44825"/>
    <w:rsid w:val="00F47BBD"/>
    <w:rsid w:val="00F5101A"/>
    <w:rsid w:val="00F566DA"/>
    <w:rsid w:val="00F57A7C"/>
    <w:rsid w:val="00F63F3D"/>
    <w:rsid w:val="00F65389"/>
    <w:rsid w:val="00F6670F"/>
    <w:rsid w:val="00F74FE3"/>
    <w:rsid w:val="00F774E2"/>
    <w:rsid w:val="00F85860"/>
    <w:rsid w:val="00F902D8"/>
    <w:rsid w:val="00F920C0"/>
    <w:rsid w:val="00F9420D"/>
    <w:rsid w:val="00F95455"/>
    <w:rsid w:val="00FA24F1"/>
    <w:rsid w:val="00FA5AD4"/>
    <w:rsid w:val="00FA74C3"/>
    <w:rsid w:val="00FB3278"/>
    <w:rsid w:val="00FB3C07"/>
    <w:rsid w:val="00FB4515"/>
    <w:rsid w:val="00FC0D02"/>
    <w:rsid w:val="00FC46BF"/>
    <w:rsid w:val="00FC7130"/>
    <w:rsid w:val="00FD3492"/>
    <w:rsid w:val="00FD36F9"/>
    <w:rsid w:val="00FD76F1"/>
    <w:rsid w:val="00FE3872"/>
    <w:rsid w:val="00FE3EAD"/>
    <w:rsid w:val="00FF14D7"/>
    <w:rsid w:val="00FF18CE"/>
    <w:rsid w:val="00FF6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401626"/>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character" w:customStyle="1" w:styleId="PiedepginaCar">
    <w:name w:val="Pie de página Car"/>
    <w:link w:val="Piedepgina"/>
    <w:uiPriority w:val="99"/>
    <w:rsid w:val="009E2A3A"/>
    <w:rPr>
      <w:sz w:val="24"/>
      <w:szCs w:val="24"/>
      <w:lang w:val="es-ES_tradnl" w:eastAsia="es-ES_tradnl"/>
    </w:r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paragraph" w:styleId="Prrafodelista">
    <w:name w:val="List Paragraph"/>
    <w:aliases w:val="1_List Paragraph"/>
    <w:basedOn w:val="Normal"/>
    <w:link w:val="PrrafodelistaCar"/>
    <w:uiPriority w:val="34"/>
    <w:qFormat/>
    <w:rsid w:val="005F26C3"/>
    <w:pPr>
      <w:ind w:left="720"/>
      <w:contextualSpacing/>
    </w:pPr>
  </w:style>
  <w:style w:type="character" w:customStyle="1" w:styleId="PrrafodelistaCar">
    <w:name w:val="Párrafo de lista Car"/>
    <w:aliases w:val="1_List Paragraph Car"/>
    <w:link w:val="Prrafodelista"/>
    <w:uiPriority w:val="34"/>
    <w:rsid w:val="00F63F3D"/>
    <w:rPr>
      <w:sz w:val="24"/>
      <w:szCs w:val="24"/>
      <w:lang w:val="es-ES_tradnl" w:eastAsia="es-ES_tradnl"/>
    </w:r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uiPriority w:val="99"/>
    <w:rsid w:val="00235B2D"/>
    <w:rPr>
      <w:sz w:val="20"/>
      <w:szCs w:val="20"/>
    </w:rPr>
  </w:style>
  <w:style w:type="character" w:customStyle="1" w:styleId="TextocomentarioCar">
    <w:name w:val="Texto comentario Car"/>
    <w:basedOn w:val="Fuentedeprrafopredeter"/>
    <w:link w:val="Textocomentario"/>
    <w:uiPriority w:val="99"/>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5F637F"/>
    <w:pPr>
      <w:spacing w:after="120" w:line="480" w:lineRule="auto"/>
    </w:pPr>
  </w:style>
  <w:style w:type="character" w:customStyle="1" w:styleId="Textoindependiente2Car">
    <w:name w:val="Texto independiente 2 Car"/>
    <w:basedOn w:val="Fuentedeprrafopredeter"/>
    <w:link w:val="Textoindependiente2"/>
    <w:rsid w:val="005F637F"/>
    <w:rPr>
      <w:sz w:val="24"/>
      <w:szCs w:val="24"/>
      <w:lang w:val="es-ES_tradnl" w:eastAsia="es-ES_tradnl"/>
    </w:rPr>
  </w:style>
  <w:style w:type="paragraph" w:styleId="NormalWeb">
    <w:name w:val="Normal (Web)"/>
    <w:basedOn w:val="Normal"/>
    <w:uiPriority w:val="99"/>
    <w:unhideWhenUsed/>
    <w:rsid w:val="004164A6"/>
    <w:pPr>
      <w:spacing w:before="100" w:beforeAutospacing="1" w:after="100" w:afterAutospacing="1"/>
    </w:pPr>
    <w:rPr>
      <w:lang w:val="es-CL" w:eastAsia="es-CL"/>
    </w:rPr>
  </w:style>
  <w:style w:type="paragraph" w:styleId="Revisin">
    <w:name w:val="Revision"/>
    <w:hidden/>
    <w:uiPriority w:val="99"/>
    <w:semiHidden/>
    <w:rsid w:val="007A01B2"/>
    <w:rPr>
      <w:sz w:val="24"/>
      <w:szCs w:val="24"/>
      <w:lang w:val="es-ES_tradnl" w:eastAsia="es-ES_tradnl"/>
    </w:rPr>
  </w:style>
  <w:style w:type="character" w:styleId="Hipervnculo">
    <w:name w:val="Hyperlink"/>
    <w:basedOn w:val="Fuentedeprrafopredeter"/>
    <w:uiPriority w:val="99"/>
    <w:unhideWhenUsed/>
    <w:rsid w:val="00ED44B2"/>
    <w:rPr>
      <w:color w:val="0563C1"/>
      <w:u w:val="single"/>
    </w:rPr>
  </w:style>
  <w:style w:type="table" w:styleId="Tablaconcuadrcula">
    <w:name w:val="Table Grid"/>
    <w:basedOn w:val="Tablanormal"/>
    <w:rsid w:val="003B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653">
      <w:bodyDiv w:val="1"/>
      <w:marLeft w:val="0"/>
      <w:marRight w:val="0"/>
      <w:marTop w:val="0"/>
      <w:marBottom w:val="0"/>
      <w:divBdr>
        <w:top w:val="none" w:sz="0" w:space="0" w:color="auto"/>
        <w:left w:val="none" w:sz="0" w:space="0" w:color="auto"/>
        <w:bottom w:val="none" w:sz="0" w:space="0" w:color="auto"/>
        <w:right w:val="none" w:sz="0" w:space="0" w:color="auto"/>
      </w:divBdr>
    </w:div>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57099911">
      <w:bodyDiv w:val="1"/>
      <w:marLeft w:val="0"/>
      <w:marRight w:val="0"/>
      <w:marTop w:val="0"/>
      <w:marBottom w:val="0"/>
      <w:divBdr>
        <w:top w:val="none" w:sz="0" w:space="0" w:color="auto"/>
        <w:left w:val="none" w:sz="0" w:space="0" w:color="auto"/>
        <w:bottom w:val="none" w:sz="0" w:space="0" w:color="auto"/>
        <w:right w:val="none" w:sz="0" w:space="0" w:color="auto"/>
      </w:divBdr>
    </w:div>
    <w:div w:id="68232080">
      <w:bodyDiv w:val="1"/>
      <w:marLeft w:val="0"/>
      <w:marRight w:val="0"/>
      <w:marTop w:val="0"/>
      <w:marBottom w:val="0"/>
      <w:divBdr>
        <w:top w:val="none" w:sz="0" w:space="0" w:color="auto"/>
        <w:left w:val="none" w:sz="0" w:space="0" w:color="auto"/>
        <w:bottom w:val="none" w:sz="0" w:space="0" w:color="auto"/>
        <w:right w:val="none" w:sz="0" w:space="0" w:color="auto"/>
      </w:divBdr>
    </w:div>
    <w:div w:id="152915028">
      <w:bodyDiv w:val="1"/>
      <w:marLeft w:val="0"/>
      <w:marRight w:val="0"/>
      <w:marTop w:val="0"/>
      <w:marBottom w:val="0"/>
      <w:divBdr>
        <w:top w:val="none" w:sz="0" w:space="0" w:color="auto"/>
        <w:left w:val="none" w:sz="0" w:space="0" w:color="auto"/>
        <w:bottom w:val="none" w:sz="0" w:space="0" w:color="auto"/>
        <w:right w:val="none" w:sz="0" w:space="0" w:color="auto"/>
      </w:divBdr>
    </w:div>
    <w:div w:id="246882984">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013652178">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73326563">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1870146565">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BAAA3F-605E-444E-8726-3B808F44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4771</Words>
  <Characters>26246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Rodrigo Astudillo Amestica</cp:lastModifiedBy>
  <cp:revision>2</cp:revision>
  <cp:lastPrinted>2019-11-25T19:16:00Z</cp:lastPrinted>
  <dcterms:created xsi:type="dcterms:W3CDTF">2023-08-29T14:17:00Z</dcterms:created>
  <dcterms:modified xsi:type="dcterms:W3CDTF">2023-08-29T14:17:00Z</dcterms:modified>
</cp:coreProperties>
</file>