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0EE4" w14:textId="3920E7FB" w:rsidR="005E75A4" w:rsidRDefault="00997344" w:rsidP="00997344">
      <w:pPr>
        <w:widowControl w:val="0"/>
        <w:autoSpaceDE w:val="0"/>
        <w:autoSpaceDN w:val="0"/>
        <w:adjustRightInd w:val="0"/>
        <w:ind w:left="-2410" w:right="-991" w:firstLine="425"/>
        <w:jc w:val="center"/>
        <w:rPr>
          <w:rFonts w:ascii="Tahoma" w:hAnsi="Tahoma" w:cs="Tahoma"/>
          <w:b/>
        </w:rPr>
      </w:pPr>
      <w:r>
        <w:rPr>
          <w:rFonts w:ascii="Tahoma" w:hAnsi="Tahoma" w:cs="Tahoma"/>
          <w:b/>
        </w:rPr>
        <w:t xml:space="preserve">           </w:t>
      </w:r>
      <w:r w:rsidR="004210F7" w:rsidRPr="005E75A4">
        <w:rPr>
          <w:rFonts w:ascii="Tahoma" w:hAnsi="Tahoma" w:cs="Tahoma"/>
          <w:b/>
        </w:rPr>
        <w:t>TIPIFICACIÓN INFRACCIONES</w:t>
      </w:r>
    </w:p>
    <w:p w14:paraId="7B7CB5D8" w14:textId="77777777" w:rsidR="00AD1010" w:rsidRPr="00997344" w:rsidRDefault="00AD1010" w:rsidP="00997344">
      <w:pPr>
        <w:ind w:right="850"/>
        <w:jc w:val="center"/>
        <w:rPr>
          <w:rFonts w:ascii="Tahoma" w:hAnsi="Tahoma" w:cs="Tahoma"/>
          <w:b/>
          <w:sz w:val="16"/>
          <w:szCs w:val="16"/>
        </w:rPr>
      </w:pPr>
    </w:p>
    <w:p w14:paraId="4817CD59" w14:textId="15902C43" w:rsidR="00F55D78" w:rsidRDefault="00920502" w:rsidP="00997344">
      <w:pPr>
        <w:jc w:val="center"/>
        <w:rPr>
          <w:rFonts w:ascii="Tahoma" w:hAnsi="Tahoma" w:cs="Tahoma"/>
          <w:b/>
        </w:rPr>
      </w:pPr>
      <w:r>
        <w:rPr>
          <w:rFonts w:ascii="Tahoma" w:hAnsi="Tahoma" w:cs="Tahoma"/>
          <w:b/>
        </w:rPr>
        <w:t>PERSONAS CERTIFICAD</w:t>
      </w:r>
      <w:r w:rsidR="00997344">
        <w:rPr>
          <w:rFonts w:ascii="Tahoma" w:hAnsi="Tahoma" w:cs="Tahoma"/>
          <w:b/>
        </w:rPr>
        <w:t>AS</w:t>
      </w:r>
      <w:r>
        <w:rPr>
          <w:rFonts w:ascii="Tahoma" w:hAnsi="Tahoma" w:cs="Tahoma"/>
          <w:b/>
        </w:rPr>
        <w:t xml:space="preserve"> QUE ASISTAN AL SERVICIO NACIONAL DE ADUANAS EN LOS PROCESOS DETERMINADOS EN EL</w:t>
      </w:r>
      <w:r w:rsidR="00997344">
        <w:rPr>
          <w:rFonts w:ascii="Tahoma" w:hAnsi="Tahoma" w:cs="Tahoma"/>
          <w:b/>
        </w:rPr>
        <w:t xml:space="preserve"> </w:t>
      </w:r>
      <w:r w:rsidR="00997344" w:rsidRPr="00997344">
        <w:rPr>
          <w:rFonts w:ascii="Tahoma" w:hAnsi="Tahoma" w:cs="Tahoma"/>
          <w:b/>
        </w:rPr>
        <w:t>ARTÍCU</w:t>
      </w:r>
      <w:r w:rsidR="007E4F3F">
        <w:rPr>
          <w:rFonts w:ascii="Tahoma" w:hAnsi="Tahoma" w:cs="Tahoma"/>
          <w:b/>
        </w:rPr>
        <w:t>LO 23 TER ORDENANZA DE ADUANAS, SUS SOCIOS, REPRESENTANTES Y EMPLEADOS</w:t>
      </w:r>
    </w:p>
    <w:p w14:paraId="1C3F8849" w14:textId="77777777" w:rsidR="00920502" w:rsidRDefault="00920502" w:rsidP="00920502">
      <w:pPr>
        <w:spacing w:line="240" w:lineRule="atLeast"/>
        <w:rPr>
          <w:rFonts w:ascii="Tahoma" w:hAnsi="Tahoma" w:cs="Tahoma"/>
          <w:b/>
        </w:rPr>
      </w:pPr>
    </w:p>
    <w:p w14:paraId="04F5F72F" w14:textId="77777777" w:rsidR="00AB2C5C" w:rsidRDefault="00AB2C5C" w:rsidP="00AB2C5C">
      <w:pPr>
        <w:spacing w:line="240" w:lineRule="atLeast"/>
        <w:rPr>
          <w:rFonts w:ascii="Tahoma" w:hAnsi="Tahoma" w:cs="Tahoma"/>
          <w:b/>
        </w:rPr>
      </w:pPr>
      <w:r w:rsidRPr="00997344">
        <w:rPr>
          <w:rFonts w:ascii="Tahoma" w:hAnsi="Tahoma" w:cs="Tahoma"/>
          <w:b/>
        </w:rPr>
        <w:t>CONCENTRADOS DE COBRE</w:t>
      </w:r>
    </w:p>
    <w:p w14:paraId="6B1875E0" w14:textId="77777777" w:rsidR="00AB2C5C" w:rsidRPr="00920502" w:rsidRDefault="00AB2C5C" w:rsidP="00AB2C5C">
      <w:pPr>
        <w:spacing w:line="240" w:lineRule="atLeast"/>
        <w:rPr>
          <w:rFonts w:ascii="Tahoma" w:hAnsi="Tahoma" w:cs="Tahoma"/>
          <w:b/>
        </w:rPr>
      </w:pPr>
      <w:r w:rsidRPr="00997344">
        <w:rPr>
          <w:rFonts w:ascii="Tahoma" w:hAnsi="Tahoma" w:cs="Tahoma"/>
          <w:b/>
        </w:rPr>
        <w:t>ORGANISMOS DE INSPECCIÓN</w:t>
      </w:r>
    </w:p>
    <w:tbl>
      <w:tblPr>
        <w:tblW w:w="9599" w:type="dxa"/>
        <w:tblCellMar>
          <w:left w:w="70" w:type="dxa"/>
          <w:right w:w="70" w:type="dxa"/>
        </w:tblCellMar>
        <w:tblLook w:val="04A0" w:firstRow="1" w:lastRow="0" w:firstColumn="1" w:lastColumn="0" w:noHBand="0" w:noVBand="1"/>
      </w:tblPr>
      <w:tblGrid>
        <w:gridCol w:w="421"/>
        <w:gridCol w:w="6378"/>
        <w:gridCol w:w="2800"/>
      </w:tblGrid>
      <w:tr w:rsidR="00AB2C5C" w:rsidRPr="00743B04" w14:paraId="0ED78A55" w14:textId="77777777" w:rsidTr="00210907">
        <w:trPr>
          <w:trHeight w:val="300"/>
        </w:trPr>
        <w:tc>
          <w:tcPr>
            <w:tcW w:w="421" w:type="dxa"/>
            <w:tcBorders>
              <w:top w:val="single" w:sz="4" w:space="0" w:color="auto"/>
              <w:left w:val="single" w:sz="4" w:space="0" w:color="auto"/>
              <w:bottom w:val="single" w:sz="4" w:space="0" w:color="auto"/>
              <w:right w:val="single" w:sz="4" w:space="0" w:color="auto"/>
            </w:tcBorders>
            <w:shd w:val="clear" w:color="000000" w:fill="CCFF99"/>
            <w:vAlign w:val="bottom"/>
            <w:hideMark/>
          </w:tcPr>
          <w:p w14:paraId="246F0E3C" w14:textId="77777777"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6378" w:type="dxa"/>
            <w:tcBorders>
              <w:top w:val="single" w:sz="4" w:space="0" w:color="auto"/>
              <w:left w:val="nil"/>
              <w:bottom w:val="single" w:sz="4" w:space="0" w:color="auto"/>
              <w:right w:val="single" w:sz="4" w:space="0" w:color="auto"/>
            </w:tcBorders>
            <w:shd w:val="clear" w:color="000000" w:fill="CCFF99"/>
            <w:vAlign w:val="bottom"/>
            <w:hideMark/>
          </w:tcPr>
          <w:p w14:paraId="5381D103" w14:textId="1372AC66"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xml:space="preserve">INFRACCIONES MENOS GRAVES </w:t>
            </w:r>
          </w:p>
        </w:tc>
        <w:tc>
          <w:tcPr>
            <w:tcW w:w="2800" w:type="dxa"/>
            <w:tcBorders>
              <w:top w:val="single" w:sz="4" w:space="0" w:color="auto"/>
              <w:left w:val="nil"/>
              <w:bottom w:val="single" w:sz="4" w:space="0" w:color="auto"/>
              <w:right w:val="single" w:sz="4" w:space="0" w:color="auto"/>
            </w:tcBorders>
            <w:shd w:val="clear" w:color="000000" w:fill="CCFF99"/>
            <w:vAlign w:val="bottom"/>
            <w:hideMark/>
          </w:tcPr>
          <w:p w14:paraId="363C494A" w14:textId="16777999" w:rsidR="00AB2C5C"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xml:space="preserve">Normativa </w:t>
            </w:r>
          </w:p>
          <w:p w14:paraId="41D4769F" w14:textId="77777777" w:rsidR="00AB2C5C" w:rsidRPr="00743B04" w:rsidRDefault="00AB2C5C" w:rsidP="001C0B82">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Artículo 23 ter O.A.</w:t>
            </w:r>
          </w:p>
        </w:tc>
      </w:tr>
      <w:tr w:rsidR="00AB2C5C" w:rsidRPr="00743B04" w14:paraId="3709F03A" w14:textId="77777777" w:rsidTr="00210907">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7DE286D0" w14:textId="77777777" w:rsidR="00AB2C5C" w:rsidRPr="00743B04" w:rsidRDefault="00AB2C5C"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w:t>
            </w:r>
          </w:p>
        </w:tc>
        <w:tc>
          <w:tcPr>
            <w:tcW w:w="6378" w:type="dxa"/>
            <w:tcBorders>
              <w:top w:val="nil"/>
              <w:left w:val="nil"/>
              <w:bottom w:val="single" w:sz="4" w:space="0" w:color="auto"/>
              <w:right w:val="single" w:sz="4" w:space="0" w:color="auto"/>
            </w:tcBorders>
            <w:shd w:val="clear" w:color="auto" w:fill="auto"/>
            <w:hideMark/>
          </w:tcPr>
          <w:p w14:paraId="765AD2A5" w14:textId="11625A2D" w:rsidR="00AB2C5C" w:rsidRPr="00743B04" w:rsidRDefault="00AB2C5C" w:rsidP="00933647">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 xml:space="preserve">No retirar </w:t>
            </w:r>
            <w:r w:rsidR="00933647">
              <w:rPr>
                <w:rFonts w:ascii="Tahoma" w:eastAsia="Times New Roman" w:hAnsi="Tahoma" w:cs="Tahoma"/>
                <w:color w:val="000000"/>
                <w:sz w:val="20"/>
                <w:szCs w:val="20"/>
                <w:lang w:val="es-CL" w:eastAsia="es-CL"/>
              </w:rPr>
              <w:t xml:space="preserve">los </w:t>
            </w:r>
            <w:r w:rsidRPr="00743B04">
              <w:rPr>
                <w:rFonts w:ascii="Tahoma" w:eastAsia="Times New Roman" w:hAnsi="Tahoma" w:cs="Tahoma"/>
                <w:color w:val="000000"/>
                <w:sz w:val="20"/>
                <w:szCs w:val="20"/>
                <w:lang w:val="es-CL" w:eastAsia="es-CL"/>
              </w:rPr>
              <w:t xml:space="preserve">remanentes </w:t>
            </w:r>
            <w:r w:rsidR="00933647">
              <w:rPr>
                <w:rFonts w:ascii="Tahoma" w:eastAsia="Times New Roman" w:hAnsi="Tahoma" w:cs="Tahoma"/>
                <w:color w:val="000000"/>
                <w:sz w:val="20"/>
                <w:szCs w:val="20"/>
                <w:lang w:val="es-CL" w:eastAsia="es-CL"/>
              </w:rPr>
              <w:t xml:space="preserve">de </w:t>
            </w:r>
            <w:r w:rsidR="00933647" w:rsidRPr="00743B04">
              <w:rPr>
                <w:rFonts w:ascii="Tahoma" w:eastAsia="Times New Roman" w:hAnsi="Tahoma" w:cs="Tahoma"/>
                <w:color w:val="000000"/>
                <w:sz w:val="20"/>
                <w:szCs w:val="20"/>
                <w:lang w:val="es-CL" w:eastAsia="es-CL"/>
              </w:rPr>
              <w:t xml:space="preserve">muestras </w:t>
            </w:r>
            <w:r w:rsidRPr="00743B04">
              <w:rPr>
                <w:rFonts w:ascii="Tahoma" w:eastAsia="Times New Roman" w:hAnsi="Tahoma" w:cs="Tahoma"/>
                <w:color w:val="000000"/>
                <w:sz w:val="20"/>
                <w:szCs w:val="20"/>
                <w:lang w:val="es-CL" w:eastAsia="es-CL"/>
              </w:rPr>
              <w:t>del Departamento Laboratorio Químico del Servicio, cuando éste lo requiera.</w:t>
            </w:r>
          </w:p>
        </w:tc>
        <w:tc>
          <w:tcPr>
            <w:tcW w:w="2800" w:type="dxa"/>
            <w:tcBorders>
              <w:top w:val="nil"/>
              <w:left w:val="nil"/>
              <w:bottom w:val="single" w:sz="4" w:space="0" w:color="auto"/>
              <w:right w:val="single" w:sz="4" w:space="0" w:color="auto"/>
            </w:tcBorders>
            <w:shd w:val="clear" w:color="000000" w:fill="FFFFFF"/>
            <w:vAlign w:val="center"/>
            <w:hideMark/>
          </w:tcPr>
          <w:p w14:paraId="154FF22A" w14:textId="77777777" w:rsidR="00AB2C5C" w:rsidRPr="00743B04" w:rsidRDefault="00AB2C5C" w:rsidP="001C0B82">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3.2.1. h) Apéndice II, Capítulo 4 Compendio de Normas Aduaneras (CNA)</w:t>
            </w:r>
          </w:p>
        </w:tc>
      </w:tr>
      <w:tr w:rsidR="000F5FD6" w:rsidRPr="00743B04" w14:paraId="44B6113E" w14:textId="77777777" w:rsidTr="00210907">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06E42D49" w14:textId="4685616A" w:rsidR="000F5FD6"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w:t>
            </w:r>
          </w:p>
        </w:tc>
        <w:tc>
          <w:tcPr>
            <w:tcW w:w="6378" w:type="dxa"/>
            <w:tcBorders>
              <w:top w:val="nil"/>
              <w:left w:val="nil"/>
              <w:bottom w:val="single" w:sz="4" w:space="0" w:color="auto"/>
              <w:right w:val="single" w:sz="4" w:space="0" w:color="auto"/>
            </w:tcBorders>
            <w:shd w:val="clear" w:color="auto" w:fill="auto"/>
          </w:tcPr>
          <w:p w14:paraId="7AAA005D" w14:textId="1A32347E" w:rsidR="000F5FD6" w:rsidRPr="00743B04" w:rsidRDefault="000F5FD6" w:rsidP="000F5FD6">
            <w:pPr>
              <w:jc w:val="both"/>
              <w:rPr>
                <w:rFonts w:ascii="Tahoma" w:eastAsia="Times New Roman" w:hAnsi="Tahoma" w:cs="Tahoma"/>
                <w:color w:val="000000"/>
                <w:sz w:val="20"/>
                <w:szCs w:val="20"/>
                <w:lang w:val="es-CL" w:eastAsia="es-CL"/>
              </w:rPr>
            </w:pPr>
            <w:r w:rsidRPr="005078A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5078AD">
              <w:rPr>
                <w:rFonts w:ascii="Tahoma" w:eastAsia="Times New Roman" w:hAnsi="Tahoma" w:cs="Tahoma"/>
                <w:color w:val="000000"/>
                <w:sz w:val="20"/>
                <w:szCs w:val="20"/>
                <w:lang w:val="es-CL" w:eastAsia="es-CL"/>
              </w:rPr>
              <w:t>Director</w:t>
            </w:r>
            <w:proofErr w:type="gramEnd"/>
            <w:r w:rsidRPr="005078A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importancia</w:t>
            </w:r>
            <w:r w:rsidRPr="005078AD">
              <w:rPr>
                <w:rFonts w:ascii="Tahoma" w:eastAsia="Times New Roman" w:hAnsi="Tahoma" w:cs="Tahoma"/>
                <w:color w:val="000000"/>
                <w:sz w:val="20"/>
                <w:szCs w:val="20"/>
                <w:lang w:val="es-CL" w:eastAsia="es-CL"/>
              </w:rPr>
              <w:t xml:space="preserve"> de la disposición, reglamento o instrucción infringida.</w:t>
            </w:r>
          </w:p>
        </w:tc>
        <w:tc>
          <w:tcPr>
            <w:tcW w:w="2800" w:type="dxa"/>
            <w:tcBorders>
              <w:top w:val="nil"/>
              <w:left w:val="nil"/>
              <w:bottom w:val="single" w:sz="4" w:space="0" w:color="auto"/>
              <w:right w:val="single" w:sz="4" w:space="0" w:color="auto"/>
            </w:tcBorders>
            <w:shd w:val="clear" w:color="000000" w:fill="FFFFFF"/>
            <w:vAlign w:val="center"/>
          </w:tcPr>
          <w:p w14:paraId="131497D3" w14:textId="77777777"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O.A.</w:t>
            </w:r>
          </w:p>
          <w:p w14:paraId="18112929" w14:textId="77777777"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Reglamentos</w:t>
            </w:r>
          </w:p>
          <w:p w14:paraId="66DCEE7D" w14:textId="6564C383"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Instrucciones</w:t>
            </w:r>
          </w:p>
        </w:tc>
      </w:tr>
      <w:tr w:rsidR="000F5FD6" w:rsidRPr="00743B04" w14:paraId="38631515" w14:textId="77777777" w:rsidTr="00210907">
        <w:trPr>
          <w:trHeight w:val="300"/>
        </w:trPr>
        <w:tc>
          <w:tcPr>
            <w:tcW w:w="421" w:type="dxa"/>
            <w:tcBorders>
              <w:top w:val="nil"/>
              <w:left w:val="single" w:sz="4" w:space="0" w:color="auto"/>
              <w:bottom w:val="single" w:sz="4" w:space="0" w:color="auto"/>
              <w:right w:val="single" w:sz="4" w:space="0" w:color="auto"/>
            </w:tcBorders>
            <w:shd w:val="clear" w:color="000000" w:fill="CCFF99"/>
            <w:vAlign w:val="bottom"/>
            <w:hideMark/>
          </w:tcPr>
          <w:p w14:paraId="1351B90A"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6378" w:type="dxa"/>
            <w:tcBorders>
              <w:top w:val="nil"/>
              <w:left w:val="nil"/>
              <w:bottom w:val="single" w:sz="4" w:space="0" w:color="auto"/>
              <w:right w:val="single" w:sz="4" w:space="0" w:color="auto"/>
            </w:tcBorders>
            <w:shd w:val="clear" w:color="000000" w:fill="CCFF99"/>
            <w:vAlign w:val="bottom"/>
            <w:hideMark/>
          </w:tcPr>
          <w:p w14:paraId="4134718D" w14:textId="166EE319"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GRAVES</w:t>
            </w:r>
          </w:p>
        </w:tc>
        <w:tc>
          <w:tcPr>
            <w:tcW w:w="2800" w:type="dxa"/>
            <w:tcBorders>
              <w:top w:val="nil"/>
              <w:left w:val="nil"/>
              <w:bottom w:val="single" w:sz="4" w:space="0" w:color="auto"/>
              <w:right w:val="single" w:sz="4" w:space="0" w:color="auto"/>
            </w:tcBorders>
            <w:shd w:val="clear" w:color="000000" w:fill="CCFF99"/>
            <w:vAlign w:val="bottom"/>
            <w:hideMark/>
          </w:tcPr>
          <w:p w14:paraId="13F4FB8D"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306CF1" w:rsidRPr="00D732BE" w14:paraId="194A8672" w14:textId="77777777" w:rsidTr="00210907">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4C2C9DB2" w14:textId="109C980B"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p>
        </w:tc>
        <w:tc>
          <w:tcPr>
            <w:tcW w:w="6378" w:type="dxa"/>
            <w:tcBorders>
              <w:top w:val="nil"/>
              <w:left w:val="nil"/>
              <w:bottom w:val="single" w:sz="4" w:space="0" w:color="auto"/>
              <w:right w:val="single" w:sz="4" w:space="0" w:color="auto"/>
            </w:tcBorders>
            <w:shd w:val="clear" w:color="auto" w:fill="auto"/>
            <w:hideMark/>
          </w:tcPr>
          <w:p w14:paraId="66AA920C" w14:textId="77777777" w:rsidR="00306CF1" w:rsidRPr="00743B04" w:rsidRDefault="00306CF1" w:rsidP="00306CF1">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Determinar la humedad, controlar el peso y/o preparar la muestra compósito para análisis químico fuera de los lugares o distancias permitidos.</w:t>
            </w:r>
          </w:p>
        </w:tc>
        <w:tc>
          <w:tcPr>
            <w:tcW w:w="2800" w:type="dxa"/>
            <w:tcBorders>
              <w:top w:val="nil"/>
              <w:left w:val="nil"/>
              <w:bottom w:val="single" w:sz="4" w:space="0" w:color="auto"/>
              <w:right w:val="single" w:sz="4" w:space="0" w:color="auto"/>
            </w:tcBorders>
            <w:shd w:val="clear" w:color="000000" w:fill="FFFFFF"/>
            <w:vAlign w:val="center"/>
            <w:hideMark/>
          </w:tcPr>
          <w:p w14:paraId="38B1D524"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3.2.1. b) Apéndice II, Capítulo 4 CNA</w:t>
            </w:r>
          </w:p>
        </w:tc>
      </w:tr>
      <w:tr w:rsidR="00306CF1" w:rsidRPr="00743B04" w14:paraId="79DA6117" w14:textId="77777777" w:rsidTr="00210907">
        <w:trPr>
          <w:trHeight w:val="300"/>
        </w:trPr>
        <w:tc>
          <w:tcPr>
            <w:tcW w:w="421" w:type="dxa"/>
            <w:tcBorders>
              <w:top w:val="nil"/>
              <w:left w:val="single" w:sz="4" w:space="0" w:color="auto"/>
              <w:bottom w:val="single" w:sz="4" w:space="0" w:color="auto"/>
              <w:right w:val="single" w:sz="4" w:space="0" w:color="auto"/>
            </w:tcBorders>
            <w:shd w:val="clear" w:color="auto" w:fill="auto"/>
            <w:noWrap/>
            <w:hideMark/>
          </w:tcPr>
          <w:p w14:paraId="5B147803" w14:textId="1E1E72FF"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p>
        </w:tc>
        <w:tc>
          <w:tcPr>
            <w:tcW w:w="6378" w:type="dxa"/>
            <w:tcBorders>
              <w:top w:val="nil"/>
              <w:left w:val="nil"/>
              <w:bottom w:val="single" w:sz="4" w:space="0" w:color="auto"/>
              <w:right w:val="single" w:sz="4" w:space="0" w:color="auto"/>
            </w:tcBorders>
            <w:shd w:val="clear" w:color="auto" w:fill="auto"/>
            <w:hideMark/>
          </w:tcPr>
          <w:p w14:paraId="3B4CF890" w14:textId="77777777" w:rsidR="00306CF1" w:rsidRPr="00743B04" w:rsidRDefault="00306CF1" w:rsidP="00306CF1">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sellar y rotular las muestras compósito, con el peso y datos exigidos.</w:t>
            </w:r>
          </w:p>
        </w:tc>
        <w:tc>
          <w:tcPr>
            <w:tcW w:w="2800" w:type="dxa"/>
            <w:tcBorders>
              <w:top w:val="nil"/>
              <w:left w:val="nil"/>
              <w:bottom w:val="single" w:sz="4" w:space="0" w:color="auto"/>
              <w:right w:val="single" w:sz="4" w:space="0" w:color="auto"/>
            </w:tcBorders>
            <w:shd w:val="clear" w:color="000000" w:fill="FFFFFF"/>
            <w:vAlign w:val="center"/>
            <w:hideMark/>
          </w:tcPr>
          <w:p w14:paraId="12E86E41"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3.2.1. c) Apéndice II, Capítulo 4 CNA</w:t>
            </w:r>
          </w:p>
        </w:tc>
      </w:tr>
      <w:tr w:rsidR="00306CF1" w:rsidRPr="00743B04" w14:paraId="5F880130" w14:textId="77777777" w:rsidTr="00210907">
        <w:trPr>
          <w:trHeight w:val="1020"/>
        </w:trPr>
        <w:tc>
          <w:tcPr>
            <w:tcW w:w="421" w:type="dxa"/>
            <w:tcBorders>
              <w:top w:val="nil"/>
              <w:left w:val="single" w:sz="4" w:space="0" w:color="auto"/>
              <w:bottom w:val="single" w:sz="4" w:space="0" w:color="auto"/>
              <w:right w:val="single" w:sz="4" w:space="0" w:color="auto"/>
            </w:tcBorders>
            <w:shd w:val="clear" w:color="auto" w:fill="auto"/>
            <w:noWrap/>
            <w:hideMark/>
          </w:tcPr>
          <w:p w14:paraId="49CBB960" w14:textId="3AC21E2C" w:rsidR="00306CF1" w:rsidRPr="000D1933"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w:t>
            </w:r>
          </w:p>
        </w:tc>
        <w:tc>
          <w:tcPr>
            <w:tcW w:w="6378" w:type="dxa"/>
            <w:tcBorders>
              <w:top w:val="nil"/>
              <w:left w:val="nil"/>
              <w:bottom w:val="single" w:sz="4" w:space="0" w:color="auto"/>
              <w:right w:val="single" w:sz="4" w:space="0" w:color="auto"/>
            </w:tcBorders>
            <w:shd w:val="clear" w:color="auto" w:fill="auto"/>
            <w:hideMark/>
          </w:tcPr>
          <w:p w14:paraId="279361D5" w14:textId="77777777" w:rsidR="00306CF1" w:rsidRPr="000D1933" w:rsidRDefault="00306CF1" w:rsidP="00306CF1">
            <w:pPr>
              <w:jc w:val="both"/>
              <w:rPr>
                <w:rFonts w:ascii="Tahoma" w:eastAsia="Times New Roman" w:hAnsi="Tahoma" w:cs="Tahoma"/>
                <w:color w:val="000000"/>
                <w:sz w:val="20"/>
                <w:szCs w:val="20"/>
                <w:lang w:val="es-CL" w:eastAsia="es-CL"/>
              </w:rPr>
            </w:pPr>
            <w:r w:rsidRPr="000D1933">
              <w:rPr>
                <w:rFonts w:ascii="Tahoma" w:eastAsia="Times New Roman" w:hAnsi="Tahoma" w:cs="Tahoma"/>
                <w:color w:val="000000"/>
                <w:sz w:val="20"/>
                <w:szCs w:val="20"/>
                <w:lang w:val="es-CL" w:eastAsia="es-CL"/>
              </w:rPr>
              <w:t xml:space="preserve">No entregar la segunda muestra compósito al laboratorio certificado por el Servicio, que emitirá el informe de calidad, dentro del plazo de 10 días corridos, contados la fecha de término del embarque. </w:t>
            </w:r>
          </w:p>
        </w:tc>
        <w:tc>
          <w:tcPr>
            <w:tcW w:w="2800" w:type="dxa"/>
            <w:tcBorders>
              <w:top w:val="nil"/>
              <w:left w:val="nil"/>
              <w:bottom w:val="single" w:sz="4" w:space="0" w:color="auto"/>
              <w:right w:val="single" w:sz="4" w:space="0" w:color="auto"/>
            </w:tcBorders>
            <w:shd w:val="clear" w:color="000000" w:fill="FFFFFF"/>
            <w:vAlign w:val="center"/>
            <w:hideMark/>
          </w:tcPr>
          <w:p w14:paraId="5C1CE691" w14:textId="77777777" w:rsidR="00306CF1" w:rsidRDefault="00306CF1" w:rsidP="00306CF1">
            <w:pPr>
              <w:rPr>
                <w:rFonts w:ascii="Tahoma" w:eastAsia="Times New Roman" w:hAnsi="Tahoma" w:cs="Tahoma"/>
                <w:color w:val="000000"/>
                <w:sz w:val="20"/>
                <w:szCs w:val="20"/>
                <w:lang w:val="es-CL" w:eastAsia="es-CL"/>
              </w:rPr>
            </w:pPr>
            <w:r w:rsidRPr="000D1933">
              <w:rPr>
                <w:rFonts w:ascii="Tahoma" w:eastAsia="Times New Roman" w:hAnsi="Tahoma" w:cs="Tahoma"/>
                <w:color w:val="000000"/>
                <w:sz w:val="20"/>
                <w:szCs w:val="20"/>
                <w:lang w:val="es-CL" w:eastAsia="es-CL"/>
              </w:rPr>
              <w:t>3.2.1.e) Apéndice II, Capítulo IV CNA</w:t>
            </w:r>
          </w:p>
          <w:p w14:paraId="5BC63FBC" w14:textId="77777777" w:rsidR="00306CF1" w:rsidRPr="00743B04" w:rsidRDefault="00306CF1" w:rsidP="00306CF1">
            <w:pPr>
              <w:rPr>
                <w:rFonts w:ascii="Tahoma" w:eastAsia="Times New Roman" w:hAnsi="Tahoma" w:cs="Tahoma"/>
                <w:color w:val="000000"/>
                <w:sz w:val="20"/>
                <w:szCs w:val="20"/>
                <w:lang w:val="es-CL" w:eastAsia="es-CL"/>
              </w:rPr>
            </w:pPr>
          </w:p>
        </w:tc>
      </w:tr>
      <w:tr w:rsidR="00306CF1" w:rsidRPr="00743B04" w14:paraId="1AF53729" w14:textId="77777777" w:rsidTr="00210907">
        <w:trPr>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7FA26BDF" w14:textId="26A96150"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6378" w:type="dxa"/>
            <w:tcBorders>
              <w:top w:val="nil"/>
              <w:left w:val="nil"/>
              <w:bottom w:val="single" w:sz="4" w:space="0" w:color="auto"/>
              <w:right w:val="single" w:sz="4" w:space="0" w:color="auto"/>
            </w:tcBorders>
            <w:shd w:val="clear" w:color="auto" w:fill="auto"/>
            <w:hideMark/>
          </w:tcPr>
          <w:p w14:paraId="15113743" w14:textId="77777777" w:rsidR="00306CF1" w:rsidRPr="00743B04" w:rsidRDefault="00306CF1" w:rsidP="00306CF1">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conservar una copia del informe de peso y los antecedentes que sirvieron de base para su emisión, en formato digital, por el plazo de 5 años desde su emisión.</w:t>
            </w:r>
          </w:p>
        </w:tc>
        <w:tc>
          <w:tcPr>
            <w:tcW w:w="2800" w:type="dxa"/>
            <w:tcBorders>
              <w:top w:val="nil"/>
              <w:left w:val="nil"/>
              <w:bottom w:val="single" w:sz="4" w:space="0" w:color="auto"/>
              <w:right w:val="single" w:sz="4" w:space="0" w:color="auto"/>
            </w:tcBorders>
            <w:shd w:val="clear" w:color="000000" w:fill="FFFFFF"/>
            <w:vAlign w:val="center"/>
            <w:hideMark/>
          </w:tcPr>
          <w:p w14:paraId="5081B285" w14:textId="77777777" w:rsidR="00306CF1"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3.2.1.f) Apéndice II, Capítulo 4 CNA</w:t>
            </w:r>
          </w:p>
          <w:p w14:paraId="1AAA8677"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c) Decreto Supremo N° 32, de 2018</w:t>
            </w:r>
          </w:p>
        </w:tc>
      </w:tr>
      <w:tr w:rsidR="00306CF1" w:rsidRPr="00743B04" w14:paraId="1C6DD7D5" w14:textId="77777777" w:rsidTr="00210907">
        <w:trPr>
          <w:trHeight w:val="900"/>
        </w:trPr>
        <w:tc>
          <w:tcPr>
            <w:tcW w:w="421" w:type="dxa"/>
            <w:tcBorders>
              <w:top w:val="nil"/>
              <w:left w:val="single" w:sz="4" w:space="0" w:color="auto"/>
              <w:bottom w:val="single" w:sz="4" w:space="0" w:color="auto"/>
              <w:right w:val="single" w:sz="4" w:space="0" w:color="auto"/>
            </w:tcBorders>
            <w:shd w:val="clear" w:color="auto" w:fill="auto"/>
            <w:noWrap/>
            <w:hideMark/>
          </w:tcPr>
          <w:p w14:paraId="4C51CEA6" w14:textId="65438840"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6378" w:type="dxa"/>
            <w:tcBorders>
              <w:top w:val="nil"/>
              <w:left w:val="nil"/>
              <w:bottom w:val="single" w:sz="4" w:space="0" w:color="auto"/>
              <w:right w:val="single" w:sz="4" w:space="0" w:color="auto"/>
            </w:tcBorders>
            <w:shd w:val="clear" w:color="auto" w:fill="auto"/>
            <w:hideMark/>
          </w:tcPr>
          <w:p w14:paraId="79719D54" w14:textId="77777777" w:rsidR="00306CF1" w:rsidRPr="00224772" w:rsidRDefault="00306CF1" w:rsidP="00306CF1">
            <w:pPr>
              <w:jc w:val="both"/>
              <w:rPr>
                <w:rFonts w:ascii="Tahoma" w:eastAsia="Times New Roman" w:hAnsi="Tahoma" w:cs="Tahoma"/>
                <w:color w:val="000000"/>
                <w:sz w:val="20"/>
                <w:szCs w:val="20"/>
                <w:lang w:val="es-CL" w:eastAsia="es-CL"/>
              </w:rPr>
            </w:pPr>
            <w:r w:rsidRPr="00224772">
              <w:rPr>
                <w:rFonts w:ascii="Tahoma" w:eastAsia="Times New Roman" w:hAnsi="Tahoma" w:cs="Tahoma"/>
                <w:color w:val="000000"/>
                <w:sz w:val="20"/>
                <w:szCs w:val="20"/>
                <w:lang w:val="es-CL" w:eastAsia="es-CL"/>
              </w:rPr>
              <w:t xml:space="preserve">En el caso de embarques en contenedores, no indicar </w:t>
            </w:r>
            <w:r w:rsidRPr="00224772">
              <w:rPr>
                <w:rFonts w:ascii="Tahoma" w:eastAsia="Times New Roman" w:hAnsi="Tahoma" w:cs="Tahoma"/>
                <w:iCs/>
                <w:sz w:val="20"/>
                <w:szCs w:val="20"/>
                <w:lang w:val="es-CL" w:eastAsia="es-CL"/>
              </w:rPr>
              <w:t xml:space="preserve">en el informe de peso </w:t>
            </w:r>
            <w:r w:rsidRPr="00224772">
              <w:rPr>
                <w:rFonts w:ascii="Tahoma" w:eastAsia="Times New Roman" w:hAnsi="Tahoma" w:cs="Tahoma"/>
                <w:sz w:val="20"/>
                <w:szCs w:val="20"/>
                <w:lang w:val="es-CL" w:eastAsia="es-CL"/>
              </w:rPr>
              <w:t xml:space="preserve">el porcentaje de humedad y el peso húmedo del concentrado de cobre embarcado </w:t>
            </w:r>
            <w:r w:rsidRPr="00224772">
              <w:rPr>
                <w:rFonts w:ascii="Tahoma" w:eastAsia="Times New Roman" w:hAnsi="Tahoma" w:cs="Tahoma"/>
                <w:iCs/>
                <w:sz w:val="20"/>
                <w:szCs w:val="20"/>
                <w:lang w:val="es-CL" w:eastAsia="es-CL"/>
              </w:rPr>
              <w:t>en cada contenedor</w:t>
            </w:r>
            <w:r w:rsidRPr="00224772">
              <w:rPr>
                <w:rFonts w:ascii="Tahoma" w:eastAsia="Times New Roman" w:hAnsi="Tahoma" w:cs="Tahoma"/>
                <w:sz w:val="20"/>
                <w:szCs w:val="20"/>
                <w:lang w:val="es-CL" w:eastAsia="es-CL"/>
              </w:rPr>
              <w:t>.</w:t>
            </w:r>
          </w:p>
        </w:tc>
        <w:tc>
          <w:tcPr>
            <w:tcW w:w="2800" w:type="dxa"/>
            <w:tcBorders>
              <w:top w:val="nil"/>
              <w:left w:val="nil"/>
              <w:bottom w:val="single" w:sz="4" w:space="0" w:color="auto"/>
              <w:right w:val="single" w:sz="4" w:space="0" w:color="auto"/>
            </w:tcBorders>
            <w:shd w:val="clear" w:color="000000" w:fill="FFFFFF"/>
            <w:vAlign w:val="center"/>
            <w:hideMark/>
          </w:tcPr>
          <w:p w14:paraId="16AD965B"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3.2.1.g) Apéndice II, Capítulo 4 CNA</w:t>
            </w:r>
          </w:p>
        </w:tc>
      </w:tr>
      <w:tr w:rsidR="00306CF1" w:rsidRPr="00743B04" w14:paraId="57C6F5C8" w14:textId="77777777" w:rsidTr="00210907">
        <w:trPr>
          <w:trHeight w:val="1275"/>
        </w:trPr>
        <w:tc>
          <w:tcPr>
            <w:tcW w:w="421" w:type="dxa"/>
            <w:tcBorders>
              <w:top w:val="nil"/>
              <w:left w:val="single" w:sz="4" w:space="0" w:color="auto"/>
              <w:bottom w:val="single" w:sz="4" w:space="0" w:color="auto"/>
              <w:right w:val="single" w:sz="4" w:space="0" w:color="auto"/>
            </w:tcBorders>
            <w:shd w:val="clear" w:color="auto" w:fill="auto"/>
            <w:noWrap/>
            <w:hideMark/>
          </w:tcPr>
          <w:p w14:paraId="3CFDD7C0" w14:textId="1DC9C941"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w:t>
            </w:r>
          </w:p>
        </w:tc>
        <w:tc>
          <w:tcPr>
            <w:tcW w:w="6378" w:type="dxa"/>
            <w:tcBorders>
              <w:top w:val="nil"/>
              <w:left w:val="nil"/>
              <w:bottom w:val="single" w:sz="4" w:space="0" w:color="auto"/>
              <w:right w:val="single" w:sz="4" w:space="0" w:color="auto"/>
            </w:tcBorders>
            <w:shd w:val="clear" w:color="auto" w:fill="auto"/>
            <w:hideMark/>
          </w:tcPr>
          <w:p w14:paraId="714AC4A0" w14:textId="77777777" w:rsidR="00306CF1" w:rsidRPr="00743B04" w:rsidRDefault="00306CF1" w:rsidP="00306CF1">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enviar al Departamento Laboratorio Químico del Servicio, dentro de los 5 primeros días de cada mes, un listado con las operaciones de exportación del mes anterior para las que emitieron informes de peso, con la información contenida en los formatos que determine el</w:t>
            </w:r>
            <w:r>
              <w:rPr>
                <w:rFonts w:ascii="Tahoma" w:eastAsia="Times New Roman" w:hAnsi="Tahoma" w:cs="Tahoma"/>
                <w:color w:val="000000"/>
                <w:sz w:val="20"/>
                <w:szCs w:val="20"/>
                <w:lang w:val="es-CL" w:eastAsia="es-CL"/>
              </w:rPr>
              <w:t xml:space="preserve"> Servicio. </w:t>
            </w:r>
          </w:p>
        </w:tc>
        <w:tc>
          <w:tcPr>
            <w:tcW w:w="2800" w:type="dxa"/>
            <w:tcBorders>
              <w:top w:val="nil"/>
              <w:left w:val="nil"/>
              <w:bottom w:val="single" w:sz="4" w:space="0" w:color="auto"/>
              <w:right w:val="single" w:sz="4" w:space="0" w:color="auto"/>
            </w:tcBorders>
            <w:shd w:val="clear" w:color="000000" w:fill="FFFFFF"/>
            <w:vAlign w:val="center"/>
            <w:hideMark/>
          </w:tcPr>
          <w:p w14:paraId="5C663332" w14:textId="77777777" w:rsidR="00306CF1" w:rsidRPr="00743B04" w:rsidRDefault="00306CF1" w:rsidP="00306CF1">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w:t>
            </w:r>
            <w:r>
              <w:rPr>
                <w:rFonts w:ascii="Tahoma" w:eastAsia="Times New Roman" w:hAnsi="Tahoma" w:cs="Tahoma"/>
                <w:color w:val="000000"/>
                <w:sz w:val="20"/>
                <w:szCs w:val="20"/>
                <w:lang w:val="es-CL" w:eastAsia="es-CL"/>
              </w:rPr>
              <w:t>.2.1. j) Apéndice II, Capítulo 4 CNA</w:t>
            </w:r>
          </w:p>
        </w:tc>
      </w:tr>
      <w:tr w:rsidR="00306CF1" w:rsidRPr="00743B04" w14:paraId="795A987C" w14:textId="77777777" w:rsidTr="00210907">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06CFD3B9" w14:textId="1A24A9CA"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9</w:t>
            </w:r>
          </w:p>
        </w:tc>
        <w:tc>
          <w:tcPr>
            <w:tcW w:w="6378" w:type="dxa"/>
            <w:tcBorders>
              <w:top w:val="nil"/>
              <w:left w:val="nil"/>
              <w:bottom w:val="single" w:sz="4" w:space="0" w:color="auto"/>
              <w:right w:val="single" w:sz="4" w:space="0" w:color="auto"/>
            </w:tcBorders>
            <w:shd w:val="clear" w:color="auto" w:fill="auto"/>
            <w:hideMark/>
          </w:tcPr>
          <w:p w14:paraId="6DFA206B" w14:textId="77777777" w:rsidR="00306CF1" w:rsidRPr="00743B04" w:rsidRDefault="00306CF1" w:rsidP="00306CF1">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remitir al Servicio, cuando éste lo solicite, una copia del informe de peso emitido con sus respectivas hojas de registro</w:t>
            </w:r>
          </w:p>
        </w:tc>
        <w:tc>
          <w:tcPr>
            <w:tcW w:w="2800" w:type="dxa"/>
            <w:tcBorders>
              <w:top w:val="nil"/>
              <w:left w:val="nil"/>
              <w:bottom w:val="single" w:sz="4" w:space="0" w:color="auto"/>
              <w:right w:val="single" w:sz="4" w:space="0" w:color="auto"/>
            </w:tcBorders>
            <w:shd w:val="clear" w:color="000000" w:fill="FFFFFF"/>
            <w:vAlign w:val="center"/>
            <w:hideMark/>
          </w:tcPr>
          <w:p w14:paraId="2FBA9C43" w14:textId="77777777" w:rsidR="00306CF1"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3.2.1. k) Apéndice II, Capítulo 4 CNA</w:t>
            </w:r>
          </w:p>
          <w:p w14:paraId="250985B1"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d) Decreto Supremo N° 32, de 2018</w:t>
            </w:r>
          </w:p>
        </w:tc>
      </w:tr>
      <w:tr w:rsidR="00306CF1" w:rsidRPr="00743B04" w14:paraId="30B60A95" w14:textId="77777777" w:rsidTr="00210907">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2398CE4D" w14:textId="0BA5B5E3"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10</w:t>
            </w:r>
          </w:p>
        </w:tc>
        <w:tc>
          <w:tcPr>
            <w:tcW w:w="6378" w:type="dxa"/>
            <w:tcBorders>
              <w:top w:val="nil"/>
              <w:left w:val="nil"/>
              <w:bottom w:val="single" w:sz="4" w:space="0" w:color="auto"/>
              <w:right w:val="single" w:sz="4" w:space="0" w:color="auto"/>
            </w:tcBorders>
            <w:shd w:val="clear" w:color="auto" w:fill="auto"/>
            <w:hideMark/>
          </w:tcPr>
          <w:p w14:paraId="382F2030" w14:textId="77777777" w:rsidR="00306CF1" w:rsidRPr="00743B04" w:rsidRDefault="00306CF1" w:rsidP="00306CF1">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la revocación o cese de vigencia de la acreditación a que se refiere el artículo 3° letra c) del Reglamento</w:t>
            </w:r>
          </w:p>
        </w:tc>
        <w:tc>
          <w:tcPr>
            <w:tcW w:w="2800" w:type="dxa"/>
            <w:tcBorders>
              <w:top w:val="nil"/>
              <w:left w:val="nil"/>
              <w:bottom w:val="single" w:sz="4" w:space="0" w:color="auto"/>
              <w:right w:val="single" w:sz="4" w:space="0" w:color="auto"/>
            </w:tcBorders>
            <w:shd w:val="clear" w:color="000000" w:fill="FFFFFF"/>
            <w:vAlign w:val="center"/>
            <w:hideMark/>
          </w:tcPr>
          <w:p w14:paraId="02F29E78"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letra f) </w:t>
            </w:r>
            <w:r w:rsidRPr="00743B04">
              <w:rPr>
                <w:rFonts w:ascii="Tahoma" w:eastAsia="Times New Roman" w:hAnsi="Tahoma" w:cs="Tahoma"/>
                <w:color w:val="000000"/>
                <w:sz w:val="20"/>
                <w:szCs w:val="20"/>
                <w:lang w:val="es-CL" w:eastAsia="es-CL"/>
              </w:rPr>
              <w:t>Decreto</w:t>
            </w:r>
            <w:r>
              <w:rPr>
                <w:rFonts w:ascii="Tahoma" w:eastAsia="Times New Roman" w:hAnsi="Tahoma" w:cs="Tahoma"/>
                <w:color w:val="000000"/>
                <w:sz w:val="20"/>
                <w:szCs w:val="20"/>
                <w:lang w:val="es-CL" w:eastAsia="es-CL"/>
              </w:rPr>
              <w:t xml:space="preserve"> Supremo</w:t>
            </w:r>
            <w:r w:rsidRPr="00743B04">
              <w:rPr>
                <w:rFonts w:ascii="Tahoma" w:eastAsia="Times New Roman" w:hAnsi="Tahoma" w:cs="Tahoma"/>
                <w:color w:val="000000"/>
                <w:sz w:val="20"/>
                <w:szCs w:val="20"/>
                <w:lang w:val="es-CL" w:eastAsia="es-CL"/>
              </w:rPr>
              <w:t xml:space="preserve"> </w:t>
            </w:r>
            <w:r>
              <w:rPr>
                <w:rFonts w:ascii="Tahoma" w:eastAsia="Times New Roman" w:hAnsi="Tahoma" w:cs="Tahoma"/>
                <w:color w:val="000000"/>
                <w:sz w:val="20"/>
                <w:szCs w:val="20"/>
                <w:lang w:val="es-CL" w:eastAsia="es-CL"/>
              </w:rPr>
              <w:t xml:space="preserve">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306CF1" w:rsidRPr="00743B04" w14:paraId="2130F52B" w14:textId="77777777" w:rsidTr="00210907">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52C0B751" w14:textId="71DE7DE9"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11</w:t>
            </w:r>
          </w:p>
        </w:tc>
        <w:tc>
          <w:tcPr>
            <w:tcW w:w="6378" w:type="dxa"/>
            <w:tcBorders>
              <w:top w:val="nil"/>
              <w:left w:val="nil"/>
              <w:bottom w:val="single" w:sz="4" w:space="0" w:color="auto"/>
              <w:right w:val="single" w:sz="4" w:space="0" w:color="auto"/>
            </w:tcBorders>
            <w:shd w:val="clear" w:color="auto" w:fill="auto"/>
            <w:hideMark/>
          </w:tcPr>
          <w:p w14:paraId="46459051" w14:textId="77777777" w:rsidR="00306CF1" w:rsidRPr="00743B04" w:rsidRDefault="00306CF1" w:rsidP="00306CF1">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de cualquier situación que le impida desarrollar sus actividades en forma total o parcial</w:t>
            </w:r>
          </w:p>
        </w:tc>
        <w:tc>
          <w:tcPr>
            <w:tcW w:w="2800" w:type="dxa"/>
            <w:tcBorders>
              <w:top w:val="nil"/>
              <w:left w:val="nil"/>
              <w:bottom w:val="single" w:sz="4" w:space="0" w:color="auto"/>
              <w:right w:val="single" w:sz="4" w:space="0" w:color="auto"/>
            </w:tcBorders>
            <w:shd w:val="clear" w:color="000000" w:fill="FFFFFF"/>
            <w:vAlign w:val="center"/>
            <w:hideMark/>
          </w:tcPr>
          <w:p w14:paraId="75BE50DC"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letra i) </w:t>
            </w:r>
            <w:r w:rsidRPr="00743B04">
              <w:rPr>
                <w:rFonts w:ascii="Tahoma" w:eastAsia="Times New Roman" w:hAnsi="Tahoma" w:cs="Tahoma"/>
                <w:color w:val="000000"/>
                <w:sz w:val="20"/>
                <w:szCs w:val="20"/>
                <w:lang w:val="es-CL" w:eastAsia="es-CL"/>
              </w:rPr>
              <w:t>Decreto</w:t>
            </w:r>
            <w:r>
              <w:rPr>
                <w:rFonts w:ascii="Tahoma" w:eastAsia="Times New Roman" w:hAnsi="Tahoma" w:cs="Tahoma"/>
                <w:color w:val="000000"/>
                <w:sz w:val="20"/>
                <w:szCs w:val="20"/>
                <w:lang w:val="es-CL" w:eastAsia="es-CL"/>
              </w:rPr>
              <w:t xml:space="preserve"> Supremo</w:t>
            </w:r>
            <w:r w:rsidRPr="00743B04">
              <w:rPr>
                <w:rFonts w:ascii="Tahoma" w:eastAsia="Times New Roman" w:hAnsi="Tahoma" w:cs="Tahoma"/>
                <w:color w:val="000000"/>
                <w:sz w:val="20"/>
                <w:szCs w:val="20"/>
                <w:lang w:val="es-CL" w:eastAsia="es-CL"/>
              </w:rPr>
              <w:t xml:space="preserve"> </w:t>
            </w:r>
            <w:r>
              <w:rPr>
                <w:rFonts w:ascii="Tahoma" w:eastAsia="Times New Roman" w:hAnsi="Tahoma" w:cs="Tahoma"/>
                <w:color w:val="000000"/>
                <w:sz w:val="20"/>
                <w:szCs w:val="20"/>
                <w:lang w:val="es-CL" w:eastAsia="es-CL"/>
              </w:rPr>
              <w:t xml:space="preserve">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306CF1" w:rsidRPr="00743B04" w14:paraId="014A589E" w14:textId="77777777" w:rsidTr="00210907">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6E3A462A" w14:textId="01062EBA" w:rsidR="00306CF1" w:rsidRDefault="00306CF1" w:rsidP="00306CF1">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12</w:t>
            </w:r>
          </w:p>
        </w:tc>
        <w:tc>
          <w:tcPr>
            <w:tcW w:w="6378" w:type="dxa"/>
            <w:tcBorders>
              <w:top w:val="nil"/>
              <w:left w:val="nil"/>
              <w:bottom w:val="single" w:sz="4" w:space="0" w:color="auto"/>
              <w:right w:val="single" w:sz="4" w:space="0" w:color="auto"/>
            </w:tcBorders>
            <w:shd w:val="clear" w:color="auto" w:fill="auto"/>
          </w:tcPr>
          <w:p w14:paraId="4CA2A767" w14:textId="77777777" w:rsidR="00306CF1" w:rsidRPr="00743B04" w:rsidRDefault="00306CF1" w:rsidP="00306CF1">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No emitir el informe de peso del material embarcado que ampara el DUS, con la información establecida en el Anexo 1 </w:t>
            </w:r>
          </w:p>
        </w:tc>
        <w:tc>
          <w:tcPr>
            <w:tcW w:w="2800" w:type="dxa"/>
            <w:tcBorders>
              <w:top w:val="nil"/>
              <w:left w:val="nil"/>
              <w:bottom w:val="single" w:sz="4" w:space="0" w:color="auto"/>
              <w:right w:val="single" w:sz="4" w:space="0" w:color="auto"/>
            </w:tcBorders>
            <w:shd w:val="clear" w:color="000000" w:fill="FFFFFF"/>
            <w:vAlign w:val="center"/>
          </w:tcPr>
          <w:p w14:paraId="16FCF4DC" w14:textId="77777777" w:rsidR="00306CF1"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3.2.1 f) Apéndice II Capítulo 4 CNA</w:t>
            </w:r>
          </w:p>
        </w:tc>
      </w:tr>
      <w:tr w:rsidR="00306CF1" w:rsidRPr="00743B04" w14:paraId="672951F3" w14:textId="77777777" w:rsidTr="00210907">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1C365DD2" w14:textId="2E62A38D" w:rsidR="00306CF1" w:rsidRDefault="00306CF1" w:rsidP="00306CF1">
            <w:pPr>
              <w:rPr>
                <w:rFonts w:ascii="Tahoma" w:eastAsia="Times New Roman" w:hAnsi="Tahoma" w:cs="Tahoma"/>
                <w:b/>
                <w:bCs/>
                <w:color w:val="000000"/>
                <w:sz w:val="20"/>
                <w:szCs w:val="20"/>
                <w:lang w:val="es-CL" w:eastAsia="es-CL"/>
              </w:rPr>
            </w:pPr>
            <w:r w:rsidRPr="0010670C">
              <w:rPr>
                <w:rFonts w:ascii="Tahoma" w:eastAsia="Times New Roman" w:hAnsi="Tahoma" w:cs="Tahoma"/>
                <w:b/>
                <w:bCs/>
                <w:color w:val="000000"/>
                <w:sz w:val="20"/>
                <w:szCs w:val="20"/>
                <w:lang w:val="es-CL" w:eastAsia="es-CL"/>
              </w:rPr>
              <w:t>13</w:t>
            </w:r>
          </w:p>
        </w:tc>
        <w:tc>
          <w:tcPr>
            <w:tcW w:w="6378" w:type="dxa"/>
            <w:tcBorders>
              <w:top w:val="nil"/>
              <w:left w:val="nil"/>
              <w:bottom w:val="single" w:sz="4" w:space="0" w:color="auto"/>
              <w:right w:val="single" w:sz="4" w:space="0" w:color="auto"/>
            </w:tcBorders>
            <w:shd w:val="clear" w:color="auto" w:fill="auto"/>
          </w:tcPr>
          <w:p w14:paraId="6CBA1283" w14:textId="77777777" w:rsidR="00306CF1" w:rsidRDefault="00306CF1" w:rsidP="00306CF1">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No cumplir con lo establecido en la letra i) del numeral 3.2.1. del Apéndice II Capítulo IV CNA</w:t>
            </w:r>
          </w:p>
        </w:tc>
        <w:tc>
          <w:tcPr>
            <w:tcW w:w="2800" w:type="dxa"/>
            <w:tcBorders>
              <w:top w:val="nil"/>
              <w:left w:val="nil"/>
              <w:bottom w:val="single" w:sz="4" w:space="0" w:color="auto"/>
              <w:right w:val="single" w:sz="4" w:space="0" w:color="auto"/>
            </w:tcBorders>
            <w:shd w:val="clear" w:color="000000" w:fill="FFFFFF"/>
            <w:vAlign w:val="center"/>
          </w:tcPr>
          <w:p w14:paraId="39650D09" w14:textId="77777777" w:rsidR="00306CF1"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3.2.1 i) Apéndice 2 Capítulo 4 CNA  </w:t>
            </w:r>
          </w:p>
          <w:p w14:paraId="74B1E19E" w14:textId="77777777" w:rsidR="00306CF1"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h) Decreto Supremo N° 32, de 2018.</w:t>
            </w:r>
          </w:p>
        </w:tc>
      </w:tr>
      <w:tr w:rsidR="00306CF1" w:rsidRPr="00743B04" w14:paraId="152C246F" w14:textId="77777777" w:rsidTr="00210907">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3739B251" w14:textId="5AD1943C" w:rsidR="00306CF1" w:rsidRPr="0010670C" w:rsidRDefault="00306CF1" w:rsidP="00306CF1">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14</w:t>
            </w:r>
          </w:p>
        </w:tc>
        <w:tc>
          <w:tcPr>
            <w:tcW w:w="6378" w:type="dxa"/>
            <w:tcBorders>
              <w:top w:val="nil"/>
              <w:left w:val="nil"/>
              <w:bottom w:val="single" w:sz="4" w:space="0" w:color="auto"/>
              <w:right w:val="single" w:sz="4" w:space="0" w:color="auto"/>
            </w:tcBorders>
            <w:shd w:val="clear" w:color="auto" w:fill="auto"/>
          </w:tcPr>
          <w:p w14:paraId="3B7A9B80" w14:textId="1ECBB5F1" w:rsidR="00306CF1" w:rsidRPr="0010670C" w:rsidRDefault="00306CF1" w:rsidP="00306CF1">
            <w:pPr>
              <w:jc w:val="both"/>
              <w:rPr>
                <w:rFonts w:ascii="Tahoma" w:eastAsia="Times New Roman" w:hAnsi="Tahoma" w:cs="Tahoma"/>
                <w:color w:val="000000"/>
                <w:sz w:val="20"/>
                <w:szCs w:val="20"/>
                <w:lang w:val="es-CL" w:eastAsia="es-CL"/>
              </w:rPr>
            </w:pPr>
            <w:r w:rsidRPr="0010670C">
              <w:rPr>
                <w:rFonts w:ascii="Tahoma" w:eastAsia="Times New Roman" w:hAnsi="Tahoma" w:cs="Tahoma"/>
                <w:color w:val="000000"/>
                <w:sz w:val="20"/>
                <w:szCs w:val="20"/>
                <w:lang w:val="es-CL" w:eastAsia="es-CL"/>
              </w:rPr>
              <w:t>No cooperar de manera oportuna y/o no facilitar al Servicio el acceso a sus instalaciones e información que se le requiera</w:t>
            </w:r>
          </w:p>
        </w:tc>
        <w:tc>
          <w:tcPr>
            <w:tcW w:w="2800" w:type="dxa"/>
            <w:tcBorders>
              <w:top w:val="nil"/>
              <w:left w:val="nil"/>
              <w:bottom w:val="single" w:sz="4" w:space="0" w:color="auto"/>
              <w:right w:val="single" w:sz="4" w:space="0" w:color="auto"/>
            </w:tcBorders>
            <w:shd w:val="clear" w:color="000000" w:fill="FFFFFF"/>
            <w:vAlign w:val="center"/>
          </w:tcPr>
          <w:p w14:paraId="69AC61AD" w14:textId="77777777" w:rsidR="00306CF1" w:rsidRDefault="00306CF1" w:rsidP="00306CF1">
            <w:pPr>
              <w:rPr>
                <w:rFonts w:ascii="Tahoma" w:eastAsia="Times New Roman" w:hAnsi="Tahoma" w:cs="Tahoma"/>
                <w:color w:val="000000"/>
                <w:sz w:val="20"/>
                <w:szCs w:val="20"/>
                <w:lang w:val="es-CL" w:eastAsia="es-CL"/>
              </w:rPr>
            </w:pPr>
            <w:r w:rsidRPr="0010670C">
              <w:rPr>
                <w:rFonts w:ascii="Tahoma" w:eastAsia="Times New Roman" w:hAnsi="Tahoma" w:cs="Tahoma"/>
                <w:color w:val="000000"/>
                <w:sz w:val="20"/>
                <w:szCs w:val="20"/>
                <w:lang w:val="es-CL" w:eastAsia="es-CL"/>
              </w:rPr>
              <w:t>Artículo 5 e) Decreto Supremo N° 32, de 2018</w:t>
            </w:r>
          </w:p>
        </w:tc>
      </w:tr>
      <w:tr w:rsidR="00306CF1" w:rsidRPr="00743B04" w14:paraId="712E1163" w14:textId="77777777" w:rsidTr="00210907">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13D69C47" w14:textId="280E4883" w:rsidR="00306CF1" w:rsidRPr="0010670C" w:rsidRDefault="00306CF1" w:rsidP="00306CF1">
            <w:pPr>
              <w:rPr>
                <w:rFonts w:ascii="Tahoma" w:eastAsia="Times New Roman" w:hAnsi="Tahoma" w:cs="Tahoma"/>
                <w:b/>
                <w:bCs/>
                <w:color w:val="000000"/>
                <w:sz w:val="20"/>
                <w:szCs w:val="20"/>
                <w:lang w:val="es-CL" w:eastAsia="es-CL"/>
              </w:rPr>
            </w:pPr>
            <w:r w:rsidRPr="0010670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5</w:t>
            </w:r>
          </w:p>
        </w:tc>
        <w:tc>
          <w:tcPr>
            <w:tcW w:w="6378" w:type="dxa"/>
            <w:tcBorders>
              <w:top w:val="nil"/>
              <w:left w:val="nil"/>
              <w:bottom w:val="single" w:sz="4" w:space="0" w:color="auto"/>
              <w:right w:val="single" w:sz="4" w:space="0" w:color="auto"/>
            </w:tcBorders>
            <w:shd w:val="clear" w:color="auto" w:fill="auto"/>
          </w:tcPr>
          <w:p w14:paraId="2B35FEED" w14:textId="2C254A31" w:rsidR="00306CF1" w:rsidRPr="00E729CE" w:rsidRDefault="00306CF1" w:rsidP="00306CF1">
            <w:pPr>
              <w:jc w:val="both"/>
              <w:rPr>
                <w:rFonts w:ascii="Tahoma" w:eastAsia="Times New Roman" w:hAnsi="Tahoma" w:cs="Tahoma"/>
                <w:color w:val="000000"/>
                <w:sz w:val="20"/>
                <w:szCs w:val="20"/>
                <w:highlight w:val="green"/>
                <w:lang w:val="es-CL" w:eastAsia="es-CL"/>
              </w:rPr>
            </w:pPr>
            <w:r w:rsidRPr="005078A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5078AD">
              <w:rPr>
                <w:rFonts w:ascii="Tahoma" w:eastAsia="Times New Roman" w:hAnsi="Tahoma" w:cs="Tahoma"/>
                <w:color w:val="000000"/>
                <w:sz w:val="20"/>
                <w:szCs w:val="20"/>
                <w:lang w:val="es-CL" w:eastAsia="es-CL"/>
              </w:rPr>
              <w:t>Director</w:t>
            </w:r>
            <w:proofErr w:type="gramEnd"/>
            <w:r w:rsidRPr="005078A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w:t>
            </w:r>
            <w:r w:rsidRPr="005078AD">
              <w:rPr>
                <w:rFonts w:ascii="Tahoma" w:eastAsia="Times New Roman" w:hAnsi="Tahoma" w:cs="Tahoma"/>
                <w:color w:val="000000"/>
                <w:sz w:val="20"/>
                <w:szCs w:val="20"/>
                <w:lang w:val="es-CL" w:eastAsia="es-CL"/>
              </w:rPr>
              <w:lastRenderedPageBreak/>
              <w:t xml:space="preserve">grave, menos grave o muy grave dependiendo de la </w:t>
            </w:r>
            <w:r>
              <w:rPr>
                <w:rFonts w:ascii="Tahoma" w:eastAsia="Times New Roman" w:hAnsi="Tahoma" w:cs="Tahoma"/>
                <w:color w:val="000000"/>
                <w:sz w:val="20"/>
                <w:szCs w:val="20"/>
                <w:lang w:val="es-CL" w:eastAsia="es-CL"/>
              </w:rPr>
              <w:t>importancia</w:t>
            </w:r>
            <w:r w:rsidRPr="005078AD">
              <w:rPr>
                <w:rFonts w:ascii="Tahoma" w:eastAsia="Times New Roman" w:hAnsi="Tahoma" w:cs="Tahoma"/>
                <w:color w:val="000000"/>
                <w:sz w:val="20"/>
                <w:szCs w:val="20"/>
                <w:lang w:val="es-CL" w:eastAsia="es-CL"/>
              </w:rPr>
              <w:t xml:space="preserve"> de la disposición, reglamento o instrucción infringida.</w:t>
            </w:r>
          </w:p>
        </w:tc>
        <w:tc>
          <w:tcPr>
            <w:tcW w:w="2800" w:type="dxa"/>
            <w:tcBorders>
              <w:top w:val="nil"/>
              <w:left w:val="nil"/>
              <w:bottom w:val="single" w:sz="4" w:space="0" w:color="auto"/>
              <w:right w:val="single" w:sz="4" w:space="0" w:color="auto"/>
            </w:tcBorders>
            <w:shd w:val="clear" w:color="000000" w:fill="FFFFFF"/>
            <w:vAlign w:val="center"/>
          </w:tcPr>
          <w:p w14:paraId="287A1710" w14:textId="77777777" w:rsidR="00306CF1"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lastRenderedPageBreak/>
              <w:t>O.A.</w:t>
            </w:r>
          </w:p>
          <w:p w14:paraId="526C73C3" w14:textId="77777777" w:rsidR="00306CF1"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Reglamentos</w:t>
            </w:r>
          </w:p>
          <w:p w14:paraId="5181873D" w14:textId="7B5B9C3F" w:rsidR="00306CF1" w:rsidRPr="0010670C"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Instrucciones</w:t>
            </w:r>
          </w:p>
        </w:tc>
      </w:tr>
      <w:tr w:rsidR="00306CF1" w:rsidRPr="00743B04" w14:paraId="3D4EC5A3" w14:textId="77777777" w:rsidTr="00210907">
        <w:trPr>
          <w:trHeight w:val="300"/>
        </w:trPr>
        <w:tc>
          <w:tcPr>
            <w:tcW w:w="421" w:type="dxa"/>
            <w:tcBorders>
              <w:top w:val="nil"/>
              <w:left w:val="single" w:sz="4" w:space="0" w:color="auto"/>
              <w:bottom w:val="single" w:sz="4" w:space="0" w:color="auto"/>
              <w:right w:val="single" w:sz="4" w:space="0" w:color="auto"/>
            </w:tcBorders>
            <w:shd w:val="clear" w:color="auto" w:fill="auto"/>
            <w:hideMark/>
          </w:tcPr>
          <w:p w14:paraId="597E7018" w14:textId="6D4C5987" w:rsidR="00306CF1" w:rsidRPr="00743B04" w:rsidRDefault="00306CF1" w:rsidP="00306CF1">
            <w:pPr>
              <w:rPr>
                <w:rFonts w:ascii="Tahoma" w:eastAsia="Times New Roman" w:hAnsi="Tahoma" w:cs="Tahoma"/>
                <w:b/>
                <w:bCs/>
                <w:color w:val="000000"/>
                <w:sz w:val="20"/>
                <w:szCs w:val="20"/>
                <w:lang w:val="es-CL" w:eastAsia="es-CL"/>
              </w:rPr>
            </w:pPr>
          </w:p>
        </w:tc>
        <w:tc>
          <w:tcPr>
            <w:tcW w:w="6378" w:type="dxa"/>
            <w:tcBorders>
              <w:top w:val="single" w:sz="4" w:space="0" w:color="auto"/>
              <w:left w:val="nil"/>
              <w:bottom w:val="single" w:sz="4" w:space="0" w:color="auto"/>
              <w:right w:val="single" w:sz="4" w:space="0" w:color="auto"/>
            </w:tcBorders>
            <w:shd w:val="clear" w:color="000000" w:fill="CCFF99"/>
            <w:vAlign w:val="bottom"/>
            <w:hideMark/>
          </w:tcPr>
          <w:p w14:paraId="629F2448" w14:textId="3A061E36" w:rsidR="00306CF1" w:rsidRPr="00743B04" w:rsidRDefault="00306CF1" w:rsidP="00306CF1">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MUY GRAVES</w:t>
            </w:r>
          </w:p>
        </w:tc>
        <w:tc>
          <w:tcPr>
            <w:tcW w:w="2800" w:type="dxa"/>
            <w:tcBorders>
              <w:top w:val="single" w:sz="4" w:space="0" w:color="auto"/>
              <w:left w:val="nil"/>
              <w:bottom w:val="single" w:sz="4" w:space="0" w:color="auto"/>
              <w:right w:val="single" w:sz="4" w:space="0" w:color="auto"/>
            </w:tcBorders>
            <w:shd w:val="clear" w:color="000000" w:fill="CCFF99"/>
            <w:vAlign w:val="bottom"/>
            <w:hideMark/>
          </w:tcPr>
          <w:p w14:paraId="0E3FB6A6" w14:textId="77777777" w:rsidR="00306CF1" w:rsidRPr="00743B04" w:rsidRDefault="00306CF1" w:rsidP="00306CF1">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306CF1" w:rsidRPr="00743B04" w14:paraId="1099DBC4" w14:textId="77777777" w:rsidTr="00210907">
        <w:trPr>
          <w:trHeight w:val="1020"/>
        </w:trPr>
        <w:tc>
          <w:tcPr>
            <w:tcW w:w="421" w:type="dxa"/>
            <w:tcBorders>
              <w:top w:val="nil"/>
              <w:left w:val="single" w:sz="4" w:space="0" w:color="auto"/>
              <w:bottom w:val="single" w:sz="4" w:space="0" w:color="auto"/>
              <w:right w:val="single" w:sz="4" w:space="0" w:color="auto"/>
            </w:tcBorders>
            <w:shd w:val="clear" w:color="auto" w:fill="auto"/>
            <w:noWrap/>
            <w:hideMark/>
          </w:tcPr>
          <w:p w14:paraId="1200D50F" w14:textId="7E372861"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16</w:t>
            </w:r>
          </w:p>
        </w:tc>
        <w:tc>
          <w:tcPr>
            <w:tcW w:w="6378" w:type="dxa"/>
            <w:tcBorders>
              <w:top w:val="nil"/>
              <w:left w:val="nil"/>
              <w:bottom w:val="single" w:sz="4" w:space="0" w:color="auto"/>
              <w:right w:val="single" w:sz="4" w:space="0" w:color="auto"/>
            </w:tcBorders>
            <w:shd w:val="clear" w:color="auto" w:fill="auto"/>
            <w:hideMark/>
          </w:tcPr>
          <w:p w14:paraId="44FA67EE" w14:textId="77777777" w:rsidR="00306CF1" w:rsidRPr="00743B04" w:rsidRDefault="00306CF1" w:rsidP="00306CF1">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utilizar los procedimientos acreditados ante el INN y aprobados por el Servicio para la determinación de peso húmedo, porcentaje de humedad, extracción y preparación de la muestra compósito para calidad, en el control del concentrado de cobre que ampara el DUS</w:t>
            </w:r>
            <w:r>
              <w:rPr>
                <w:rFonts w:ascii="Tahoma" w:eastAsia="Times New Roman" w:hAnsi="Tahoma" w:cs="Tahoma"/>
                <w:color w:val="000000"/>
                <w:sz w:val="20"/>
                <w:szCs w:val="20"/>
                <w:lang w:val="es-CL" w:eastAsia="es-CL"/>
              </w:rPr>
              <w:t>.</w:t>
            </w:r>
          </w:p>
        </w:tc>
        <w:tc>
          <w:tcPr>
            <w:tcW w:w="2800" w:type="dxa"/>
            <w:tcBorders>
              <w:top w:val="nil"/>
              <w:left w:val="nil"/>
              <w:bottom w:val="single" w:sz="4" w:space="0" w:color="auto"/>
              <w:right w:val="single" w:sz="4" w:space="0" w:color="auto"/>
            </w:tcBorders>
            <w:shd w:val="clear" w:color="000000" w:fill="FFFFFF"/>
            <w:vAlign w:val="center"/>
            <w:hideMark/>
          </w:tcPr>
          <w:p w14:paraId="5571FA3D"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3.2.1 a) Apéndice II, Capítulo 4 CNA</w:t>
            </w:r>
          </w:p>
        </w:tc>
      </w:tr>
      <w:tr w:rsidR="00306CF1" w:rsidRPr="00743B04" w14:paraId="2140F360" w14:textId="77777777" w:rsidTr="00210907">
        <w:trPr>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7990AD5D" w14:textId="34E346DF"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17</w:t>
            </w:r>
          </w:p>
        </w:tc>
        <w:tc>
          <w:tcPr>
            <w:tcW w:w="6378" w:type="dxa"/>
            <w:tcBorders>
              <w:top w:val="nil"/>
              <w:left w:val="nil"/>
              <w:bottom w:val="single" w:sz="4" w:space="0" w:color="auto"/>
              <w:right w:val="single" w:sz="4" w:space="0" w:color="auto"/>
            </w:tcBorders>
            <w:shd w:val="clear" w:color="auto" w:fill="auto"/>
            <w:hideMark/>
          </w:tcPr>
          <w:p w14:paraId="3E57CDB5" w14:textId="77777777" w:rsidR="00306CF1" w:rsidRPr="00743B04" w:rsidRDefault="00306CF1" w:rsidP="00306CF1">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tomar las muestras por lote en el momento del embarque y preparar una muestra compósito representativa, en duplicado, del concentrado de cobre embarcado que ampara el DUS</w:t>
            </w:r>
          </w:p>
        </w:tc>
        <w:tc>
          <w:tcPr>
            <w:tcW w:w="2800" w:type="dxa"/>
            <w:tcBorders>
              <w:top w:val="nil"/>
              <w:left w:val="nil"/>
              <w:bottom w:val="single" w:sz="4" w:space="0" w:color="auto"/>
              <w:right w:val="single" w:sz="4" w:space="0" w:color="auto"/>
            </w:tcBorders>
            <w:shd w:val="clear" w:color="000000" w:fill="FFFFFF"/>
            <w:vAlign w:val="center"/>
            <w:hideMark/>
          </w:tcPr>
          <w:p w14:paraId="497B7B96"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3.2.1 b) Apéndice II, Capítulo 4 CNA</w:t>
            </w:r>
          </w:p>
        </w:tc>
      </w:tr>
      <w:tr w:rsidR="00306CF1" w:rsidRPr="00743B04" w14:paraId="780C087E" w14:textId="77777777" w:rsidTr="00210907">
        <w:trPr>
          <w:trHeight w:val="1020"/>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53C56119" w14:textId="6026758D"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18</w:t>
            </w:r>
          </w:p>
        </w:tc>
        <w:tc>
          <w:tcPr>
            <w:tcW w:w="6378" w:type="dxa"/>
            <w:tcBorders>
              <w:top w:val="single" w:sz="4" w:space="0" w:color="auto"/>
              <w:left w:val="nil"/>
              <w:bottom w:val="single" w:sz="4" w:space="0" w:color="auto"/>
              <w:right w:val="single" w:sz="4" w:space="0" w:color="auto"/>
            </w:tcBorders>
            <w:shd w:val="clear" w:color="auto" w:fill="auto"/>
          </w:tcPr>
          <w:p w14:paraId="562AD0E6" w14:textId="77777777" w:rsidR="00306CF1" w:rsidRPr="00743B04" w:rsidRDefault="00306CF1" w:rsidP="00306CF1">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No entregar la muestra compósito representativa del embarque del concentrado de cobre amparado por el DUS al Departamento Laboratorio Químico del Servicio, con la información establecida en el Anexo 6, en el plazo de 20 días corridos a contar de la fecha de término del embarque</w:t>
            </w:r>
          </w:p>
        </w:tc>
        <w:tc>
          <w:tcPr>
            <w:tcW w:w="2800" w:type="dxa"/>
            <w:tcBorders>
              <w:top w:val="single" w:sz="4" w:space="0" w:color="auto"/>
              <w:left w:val="nil"/>
              <w:bottom w:val="single" w:sz="4" w:space="0" w:color="auto"/>
              <w:right w:val="single" w:sz="4" w:space="0" w:color="auto"/>
            </w:tcBorders>
            <w:shd w:val="clear" w:color="000000" w:fill="FFFFFF"/>
            <w:vAlign w:val="center"/>
          </w:tcPr>
          <w:p w14:paraId="439CF912"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3.2.1 d) Apéndice II Capítulo 4 CNA</w:t>
            </w:r>
          </w:p>
        </w:tc>
      </w:tr>
      <w:tr w:rsidR="00306CF1" w:rsidRPr="00743B04" w14:paraId="4F45D74C" w14:textId="77777777" w:rsidTr="00210907">
        <w:trPr>
          <w:trHeight w:val="943"/>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00AECBA1" w14:textId="33A5F0A9"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19</w:t>
            </w:r>
          </w:p>
        </w:tc>
        <w:tc>
          <w:tcPr>
            <w:tcW w:w="6378" w:type="dxa"/>
            <w:tcBorders>
              <w:top w:val="single" w:sz="4" w:space="0" w:color="auto"/>
              <w:left w:val="nil"/>
              <w:bottom w:val="single" w:sz="4" w:space="0" w:color="auto"/>
              <w:right w:val="single" w:sz="4" w:space="0" w:color="auto"/>
            </w:tcBorders>
            <w:shd w:val="clear" w:color="auto" w:fill="auto"/>
            <w:hideMark/>
          </w:tcPr>
          <w:p w14:paraId="4CC68AB9" w14:textId="77777777" w:rsidR="00306CF1" w:rsidRPr="00743B04" w:rsidRDefault="00306CF1" w:rsidP="00306CF1">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Emitir informe de peso sin contar con las condiciones necesarias e idoneidad técnica para efectuar el control. </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77C4ADA0"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a) Decreto Supremo N° 32, de 2018.</w:t>
            </w:r>
          </w:p>
        </w:tc>
      </w:tr>
      <w:tr w:rsidR="00306CF1" w:rsidRPr="00743B04" w14:paraId="442938D5" w14:textId="77777777" w:rsidTr="00210907">
        <w:trPr>
          <w:trHeight w:val="945"/>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45616855" w14:textId="35DF53B0"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20</w:t>
            </w:r>
          </w:p>
        </w:tc>
        <w:tc>
          <w:tcPr>
            <w:tcW w:w="6378" w:type="dxa"/>
            <w:tcBorders>
              <w:top w:val="single" w:sz="4" w:space="0" w:color="auto"/>
              <w:left w:val="nil"/>
              <w:bottom w:val="single" w:sz="4" w:space="0" w:color="auto"/>
              <w:right w:val="single" w:sz="4" w:space="0" w:color="auto"/>
            </w:tcBorders>
            <w:shd w:val="clear" w:color="auto" w:fill="auto"/>
            <w:hideMark/>
          </w:tcPr>
          <w:p w14:paraId="44EC6A08" w14:textId="77777777" w:rsidR="00306CF1" w:rsidRPr="00743B04" w:rsidRDefault="00306CF1" w:rsidP="00306CF1">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Emitir informe de peso utilizando el Draft-Survey como método de control, sin estar previamente autorizado.</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3CAC96FD" w14:textId="77777777"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Anexo 4 del Apéndice II, Capítulo 4 CNA</w:t>
            </w:r>
          </w:p>
        </w:tc>
      </w:tr>
      <w:tr w:rsidR="00306CF1" w:rsidRPr="00743B04" w14:paraId="62B8DF47" w14:textId="77777777" w:rsidTr="00210907">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7C7623CF" w14:textId="6C126C7B" w:rsidR="00306CF1" w:rsidRPr="00743B04"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21</w:t>
            </w:r>
          </w:p>
        </w:tc>
        <w:tc>
          <w:tcPr>
            <w:tcW w:w="6378" w:type="dxa"/>
            <w:tcBorders>
              <w:top w:val="single" w:sz="4" w:space="0" w:color="auto"/>
              <w:left w:val="nil"/>
              <w:bottom w:val="single" w:sz="4" w:space="0" w:color="auto"/>
              <w:right w:val="single" w:sz="4" w:space="0" w:color="auto"/>
            </w:tcBorders>
            <w:shd w:val="clear" w:color="auto" w:fill="auto"/>
            <w:hideMark/>
          </w:tcPr>
          <w:p w14:paraId="5B48B3A2" w14:textId="77777777" w:rsidR="00306CF1" w:rsidRPr="00743B04" w:rsidRDefault="00306CF1" w:rsidP="00306CF1">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mantener el cumplimiento de los requisitos establecidos en el Reglamento, durante la vigencia de su certificación</w:t>
            </w:r>
            <w:r>
              <w:rPr>
                <w:rFonts w:ascii="Tahoma" w:eastAsia="Times New Roman" w:hAnsi="Tahoma" w:cs="Tahoma"/>
                <w:color w:val="000000"/>
                <w:sz w:val="20"/>
                <w:szCs w:val="20"/>
                <w:lang w:val="es-CL" w:eastAsia="es-CL"/>
              </w:rPr>
              <w:t>.</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0F203C60" w14:textId="734B4DAA" w:rsidR="00306CF1" w:rsidRPr="00743B04"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g) Decreto</w:t>
            </w:r>
            <w:r>
              <w:rPr>
                <w:rFonts w:ascii="Tahoma" w:eastAsia="Times New Roman" w:hAnsi="Tahoma" w:cs="Tahoma"/>
                <w:color w:val="000000"/>
                <w:sz w:val="20"/>
                <w:szCs w:val="20"/>
                <w:lang w:val="es-CL" w:eastAsia="es-CL"/>
              </w:rPr>
              <w:t xml:space="preserve"> Supremo N° 32, de 2018.</w:t>
            </w:r>
          </w:p>
        </w:tc>
      </w:tr>
      <w:tr w:rsidR="00306CF1" w:rsidRPr="00743B04" w14:paraId="04A6B01E" w14:textId="77777777" w:rsidTr="00210907">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1EF96119" w14:textId="245DA376" w:rsidR="00306CF1"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22</w:t>
            </w:r>
          </w:p>
        </w:tc>
        <w:tc>
          <w:tcPr>
            <w:tcW w:w="6378" w:type="dxa"/>
            <w:tcBorders>
              <w:top w:val="single" w:sz="4" w:space="0" w:color="auto"/>
              <w:left w:val="nil"/>
              <w:bottom w:val="single" w:sz="4" w:space="0" w:color="auto"/>
              <w:right w:val="single" w:sz="4" w:space="0" w:color="auto"/>
            </w:tcBorders>
            <w:shd w:val="clear" w:color="auto" w:fill="auto"/>
          </w:tcPr>
          <w:p w14:paraId="600EC0B7" w14:textId="0651B3F5" w:rsidR="00306CF1" w:rsidRPr="00743B04" w:rsidRDefault="00306CF1" w:rsidP="00306CF1">
            <w:pPr>
              <w:jc w:val="both"/>
              <w:rPr>
                <w:rFonts w:ascii="Tahoma" w:eastAsia="Times New Roman" w:hAnsi="Tahoma" w:cs="Tahoma"/>
                <w:color w:val="000000"/>
                <w:sz w:val="20"/>
                <w:szCs w:val="20"/>
                <w:lang w:val="es-CL" w:eastAsia="es-CL"/>
              </w:rPr>
            </w:pPr>
            <w:r w:rsidRPr="00851BA7">
              <w:rPr>
                <w:rFonts w:ascii="Tahoma" w:eastAsia="Times New Roman" w:hAnsi="Tahoma" w:cs="Tahoma"/>
                <w:color w:val="000000"/>
                <w:sz w:val="20"/>
                <w:szCs w:val="20"/>
                <w:lang w:val="es-CL" w:eastAsia="es-CL"/>
              </w:rPr>
              <w:t>Impedir u obstaculizar el ejercicio de las facultades fiscalizadoras del Servicio.</w:t>
            </w:r>
          </w:p>
        </w:tc>
        <w:tc>
          <w:tcPr>
            <w:tcW w:w="2800" w:type="dxa"/>
            <w:tcBorders>
              <w:top w:val="single" w:sz="4" w:space="0" w:color="auto"/>
              <w:left w:val="nil"/>
              <w:bottom w:val="single" w:sz="4" w:space="0" w:color="auto"/>
              <w:right w:val="single" w:sz="4" w:space="0" w:color="auto"/>
            </w:tcBorders>
            <w:shd w:val="clear" w:color="000000" w:fill="FFFFFF"/>
            <w:vAlign w:val="center"/>
          </w:tcPr>
          <w:p w14:paraId="31041502" w14:textId="5BB0F997" w:rsidR="00306CF1" w:rsidRDefault="00306CF1" w:rsidP="00306CF1">
            <w:pPr>
              <w:rPr>
                <w:rFonts w:ascii="Tahoma" w:eastAsia="Times New Roman" w:hAnsi="Tahoma" w:cs="Tahoma"/>
                <w:color w:val="000000"/>
                <w:sz w:val="20"/>
                <w:szCs w:val="20"/>
                <w:lang w:val="es-CL" w:eastAsia="es-CL"/>
              </w:rPr>
            </w:pPr>
            <w:r w:rsidRPr="00851BA7">
              <w:rPr>
                <w:rFonts w:ascii="Tahoma" w:eastAsia="Times New Roman" w:hAnsi="Tahoma" w:cs="Tahoma"/>
                <w:color w:val="000000"/>
                <w:sz w:val="20"/>
                <w:szCs w:val="20"/>
                <w:lang w:val="es-CL" w:eastAsia="es-CL"/>
              </w:rPr>
              <w:t>23 inciso 1° DFL 329, de 1979</w:t>
            </w:r>
          </w:p>
        </w:tc>
      </w:tr>
      <w:tr w:rsidR="00306CF1" w:rsidRPr="00743B04" w14:paraId="37D59E1B" w14:textId="77777777" w:rsidTr="00210907">
        <w:trPr>
          <w:trHeight w:val="600"/>
        </w:trPr>
        <w:tc>
          <w:tcPr>
            <w:tcW w:w="421" w:type="dxa"/>
            <w:tcBorders>
              <w:top w:val="nil"/>
              <w:left w:val="single" w:sz="4" w:space="0" w:color="auto"/>
              <w:bottom w:val="single" w:sz="4" w:space="0" w:color="auto"/>
              <w:right w:val="single" w:sz="4" w:space="0" w:color="auto"/>
            </w:tcBorders>
            <w:shd w:val="clear" w:color="auto" w:fill="auto"/>
            <w:noWrap/>
          </w:tcPr>
          <w:p w14:paraId="2D9DB0F6" w14:textId="4925F61B" w:rsidR="00306CF1" w:rsidRDefault="00306CF1" w:rsidP="00306CF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23</w:t>
            </w:r>
          </w:p>
        </w:tc>
        <w:tc>
          <w:tcPr>
            <w:tcW w:w="6378" w:type="dxa"/>
            <w:tcBorders>
              <w:top w:val="nil"/>
              <w:left w:val="nil"/>
              <w:bottom w:val="single" w:sz="4" w:space="0" w:color="auto"/>
              <w:right w:val="single" w:sz="4" w:space="0" w:color="auto"/>
            </w:tcBorders>
            <w:shd w:val="clear" w:color="auto" w:fill="auto"/>
          </w:tcPr>
          <w:p w14:paraId="159A9706" w14:textId="7B55B7B8" w:rsidR="00306CF1" w:rsidRPr="00851BA7" w:rsidRDefault="00306CF1" w:rsidP="00306CF1">
            <w:pPr>
              <w:jc w:val="both"/>
              <w:rPr>
                <w:rFonts w:ascii="Tahoma" w:eastAsia="Times New Roman" w:hAnsi="Tahoma" w:cs="Tahoma"/>
                <w:color w:val="000000"/>
                <w:sz w:val="20"/>
                <w:szCs w:val="20"/>
                <w:lang w:val="es-CL" w:eastAsia="es-CL"/>
              </w:rPr>
            </w:pPr>
            <w:r w:rsidRPr="005078A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5078AD">
              <w:rPr>
                <w:rFonts w:ascii="Tahoma" w:eastAsia="Times New Roman" w:hAnsi="Tahoma" w:cs="Tahoma"/>
                <w:color w:val="000000"/>
                <w:sz w:val="20"/>
                <w:szCs w:val="20"/>
                <w:lang w:val="es-CL" w:eastAsia="es-CL"/>
              </w:rPr>
              <w:t>Director</w:t>
            </w:r>
            <w:proofErr w:type="gramEnd"/>
            <w:r w:rsidRPr="005078A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importancia</w:t>
            </w:r>
            <w:r w:rsidRPr="005078AD">
              <w:rPr>
                <w:rFonts w:ascii="Tahoma" w:eastAsia="Times New Roman" w:hAnsi="Tahoma" w:cs="Tahoma"/>
                <w:color w:val="000000"/>
                <w:sz w:val="20"/>
                <w:szCs w:val="20"/>
                <w:lang w:val="es-CL" w:eastAsia="es-CL"/>
              </w:rPr>
              <w:t xml:space="preserve"> de la disposición, reglamento o instrucción infringida.</w:t>
            </w:r>
          </w:p>
        </w:tc>
        <w:tc>
          <w:tcPr>
            <w:tcW w:w="2800" w:type="dxa"/>
            <w:tcBorders>
              <w:top w:val="nil"/>
              <w:left w:val="nil"/>
              <w:bottom w:val="single" w:sz="4" w:space="0" w:color="auto"/>
              <w:right w:val="single" w:sz="4" w:space="0" w:color="auto"/>
            </w:tcBorders>
            <w:shd w:val="clear" w:color="000000" w:fill="FFFFFF"/>
            <w:vAlign w:val="center"/>
          </w:tcPr>
          <w:p w14:paraId="2275F938" w14:textId="77777777" w:rsidR="00306CF1"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O.A.</w:t>
            </w:r>
          </w:p>
          <w:p w14:paraId="22E69810" w14:textId="77777777" w:rsidR="00306CF1"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Reglamentos</w:t>
            </w:r>
          </w:p>
          <w:p w14:paraId="66A089DC" w14:textId="03645291" w:rsidR="00306CF1" w:rsidRPr="00851BA7" w:rsidRDefault="00306CF1" w:rsidP="00306CF1">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Instrucciones</w:t>
            </w:r>
          </w:p>
        </w:tc>
      </w:tr>
    </w:tbl>
    <w:p w14:paraId="695A8DAB" w14:textId="77777777" w:rsidR="00AB2C5C" w:rsidRPr="00743B04" w:rsidRDefault="00AB2C5C" w:rsidP="00AB2C5C">
      <w:pPr>
        <w:rPr>
          <w:rFonts w:ascii="Tahoma" w:hAnsi="Tahoma" w:cs="Tahoma"/>
          <w:sz w:val="20"/>
          <w:szCs w:val="20"/>
        </w:rPr>
      </w:pPr>
    </w:p>
    <w:p w14:paraId="51F9C205" w14:textId="77777777" w:rsidR="00AB2C5C" w:rsidRPr="00743B04" w:rsidRDefault="00AB2C5C" w:rsidP="00AB2C5C">
      <w:pPr>
        <w:rPr>
          <w:rFonts w:ascii="Tahoma" w:hAnsi="Tahoma" w:cs="Tahoma"/>
          <w:sz w:val="20"/>
          <w:szCs w:val="20"/>
        </w:rPr>
      </w:pPr>
    </w:p>
    <w:p w14:paraId="75951F0B" w14:textId="77777777" w:rsidR="00AB2C5C" w:rsidRPr="00743B04" w:rsidRDefault="00AB2C5C" w:rsidP="00AB2C5C">
      <w:pPr>
        <w:rPr>
          <w:rFonts w:ascii="Tahoma" w:hAnsi="Tahoma" w:cs="Tahoma"/>
          <w:sz w:val="20"/>
          <w:szCs w:val="20"/>
        </w:rPr>
      </w:pPr>
    </w:p>
    <w:p w14:paraId="74D4D20B" w14:textId="77777777" w:rsidR="00AB2C5C" w:rsidRPr="00743B04" w:rsidRDefault="00AB2C5C" w:rsidP="00AB2C5C">
      <w:pPr>
        <w:rPr>
          <w:rFonts w:ascii="Tahoma" w:hAnsi="Tahoma" w:cs="Tahoma"/>
          <w:sz w:val="20"/>
          <w:szCs w:val="20"/>
        </w:rPr>
      </w:pPr>
    </w:p>
    <w:p w14:paraId="238AE350" w14:textId="77777777" w:rsidR="00AB2C5C" w:rsidRPr="00743B04" w:rsidRDefault="00AB2C5C" w:rsidP="00AB2C5C">
      <w:pPr>
        <w:rPr>
          <w:rFonts w:ascii="Tahoma" w:hAnsi="Tahoma" w:cs="Tahoma"/>
          <w:sz w:val="20"/>
          <w:szCs w:val="20"/>
        </w:rPr>
      </w:pPr>
    </w:p>
    <w:p w14:paraId="223F3C85" w14:textId="77777777" w:rsidR="00AB2C5C" w:rsidRPr="00743B04" w:rsidRDefault="00AB2C5C" w:rsidP="00AB2C5C">
      <w:pPr>
        <w:rPr>
          <w:rFonts w:ascii="Tahoma" w:hAnsi="Tahoma" w:cs="Tahoma"/>
          <w:sz w:val="20"/>
          <w:szCs w:val="20"/>
        </w:rPr>
      </w:pPr>
    </w:p>
    <w:p w14:paraId="6F018697" w14:textId="77777777" w:rsidR="00AB2C5C" w:rsidRPr="00743B04" w:rsidRDefault="00AB2C5C" w:rsidP="00AB2C5C">
      <w:pPr>
        <w:rPr>
          <w:rFonts w:ascii="Tahoma" w:hAnsi="Tahoma" w:cs="Tahoma"/>
          <w:sz w:val="20"/>
          <w:szCs w:val="20"/>
        </w:rPr>
      </w:pPr>
    </w:p>
    <w:p w14:paraId="28954B9D" w14:textId="77777777" w:rsidR="00AB2C5C" w:rsidRPr="00743B04" w:rsidRDefault="00AB2C5C" w:rsidP="00AB2C5C">
      <w:pPr>
        <w:rPr>
          <w:rFonts w:ascii="Tahoma" w:hAnsi="Tahoma" w:cs="Tahoma"/>
          <w:sz w:val="20"/>
          <w:szCs w:val="20"/>
        </w:rPr>
      </w:pPr>
    </w:p>
    <w:p w14:paraId="02828A26" w14:textId="77777777" w:rsidR="00AB2C5C" w:rsidRPr="00743B04" w:rsidRDefault="00AB2C5C" w:rsidP="00AB2C5C">
      <w:pPr>
        <w:rPr>
          <w:rFonts w:ascii="Tahoma" w:hAnsi="Tahoma" w:cs="Tahoma"/>
          <w:sz w:val="20"/>
          <w:szCs w:val="20"/>
        </w:rPr>
      </w:pPr>
    </w:p>
    <w:p w14:paraId="64FA8B8D" w14:textId="77777777" w:rsidR="00AB2C5C" w:rsidRPr="00743B04" w:rsidRDefault="00AB2C5C" w:rsidP="00AB2C5C">
      <w:pPr>
        <w:rPr>
          <w:rFonts w:ascii="Tahoma" w:hAnsi="Tahoma" w:cs="Tahoma"/>
          <w:sz w:val="20"/>
          <w:szCs w:val="20"/>
        </w:rPr>
      </w:pPr>
    </w:p>
    <w:p w14:paraId="7AC87F75" w14:textId="77777777" w:rsidR="00AB2C5C" w:rsidRPr="00743B04" w:rsidRDefault="00AB2C5C" w:rsidP="00AB2C5C">
      <w:pPr>
        <w:rPr>
          <w:rFonts w:ascii="Tahoma" w:hAnsi="Tahoma" w:cs="Tahoma"/>
          <w:sz w:val="20"/>
          <w:szCs w:val="20"/>
        </w:rPr>
      </w:pPr>
    </w:p>
    <w:p w14:paraId="78CE972C" w14:textId="77777777" w:rsidR="00AB2C5C" w:rsidRPr="00743B04" w:rsidRDefault="00AB2C5C" w:rsidP="00AB2C5C">
      <w:pPr>
        <w:rPr>
          <w:rFonts w:ascii="Tahoma" w:hAnsi="Tahoma" w:cs="Tahoma"/>
          <w:sz w:val="20"/>
          <w:szCs w:val="20"/>
        </w:rPr>
      </w:pPr>
    </w:p>
    <w:p w14:paraId="288A73F0" w14:textId="77777777" w:rsidR="00AB2C5C" w:rsidRPr="00743B04" w:rsidRDefault="00AB2C5C" w:rsidP="00AB2C5C">
      <w:pPr>
        <w:rPr>
          <w:rFonts w:ascii="Tahoma" w:hAnsi="Tahoma" w:cs="Tahoma"/>
          <w:sz w:val="20"/>
          <w:szCs w:val="20"/>
        </w:rPr>
      </w:pPr>
    </w:p>
    <w:p w14:paraId="628E88E4" w14:textId="77777777" w:rsidR="00AB2C5C" w:rsidRPr="00743B04" w:rsidRDefault="00AB2C5C" w:rsidP="00AB2C5C">
      <w:pPr>
        <w:rPr>
          <w:rFonts w:ascii="Tahoma" w:hAnsi="Tahoma" w:cs="Tahoma"/>
          <w:sz w:val="20"/>
          <w:szCs w:val="20"/>
        </w:rPr>
      </w:pPr>
    </w:p>
    <w:p w14:paraId="11267058" w14:textId="77777777" w:rsidR="00AB2C5C" w:rsidRPr="00743B04" w:rsidRDefault="00AB2C5C" w:rsidP="00AB2C5C">
      <w:pPr>
        <w:rPr>
          <w:rFonts w:ascii="Tahoma" w:hAnsi="Tahoma" w:cs="Tahoma"/>
          <w:sz w:val="20"/>
          <w:szCs w:val="20"/>
        </w:rPr>
      </w:pPr>
    </w:p>
    <w:p w14:paraId="0AB08776" w14:textId="77777777" w:rsidR="00AB2C5C" w:rsidRPr="00743B04" w:rsidRDefault="00AB2C5C" w:rsidP="00AB2C5C">
      <w:pPr>
        <w:rPr>
          <w:rFonts w:ascii="Tahoma" w:hAnsi="Tahoma" w:cs="Tahoma"/>
          <w:sz w:val="20"/>
          <w:szCs w:val="20"/>
        </w:rPr>
      </w:pPr>
    </w:p>
    <w:p w14:paraId="314962C7" w14:textId="77777777" w:rsidR="00AB2C5C" w:rsidRPr="00743B04" w:rsidRDefault="00AB2C5C" w:rsidP="00AB2C5C">
      <w:pPr>
        <w:rPr>
          <w:rFonts w:ascii="Tahoma" w:hAnsi="Tahoma" w:cs="Tahoma"/>
          <w:sz w:val="20"/>
          <w:szCs w:val="20"/>
        </w:rPr>
      </w:pPr>
    </w:p>
    <w:p w14:paraId="675F4CE0" w14:textId="77777777" w:rsidR="00AB2C5C" w:rsidRPr="00743B04" w:rsidRDefault="00AB2C5C" w:rsidP="00AB2C5C">
      <w:pPr>
        <w:rPr>
          <w:rFonts w:ascii="Tahoma" w:hAnsi="Tahoma" w:cs="Tahoma"/>
          <w:sz w:val="20"/>
          <w:szCs w:val="20"/>
        </w:rPr>
      </w:pPr>
    </w:p>
    <w:p w14:paraId="4E150C62" w14:textId="77777777" w:rsidR="00AB2C5C" w:rsidRPr="00743B04" w:rsidRDefault="00AB2C5C" w:rsidP="00AB2C5C">
      <w:pPr>
        <w:rPr>
          <w:rFonts w:ascii="Tahoma" w:hAnsi="Tahoma" w:cs="Tahoma"/>
          <w:sz w:val="20"/>
          <w:szCs w:val="20"/>
        </w:rPr>
      </w:pPr>
    </w:p>
    <w:p w14:paraId="1888F1BB" w14:textId="77777777" w:rsidR="00AB2C5C" w:rsidRPr="00743B04" w:rsidRDefault="00AB2C5C" w:rsidP="00AB2C5C">
      <w:pPr>
        <w:rPr>
          <w:rFonts w:ascii="Tahoma" w:hAnsi="Tahoma" w:cs="Tahoma"/>
          <w:sz w:val="20"/>
          <w:szCs w:val="20"/>
        </w:rPr>
      </w:pPr>
    </w:p>
    <w:p w14:paraId="58AE5C83" w14:textId="77777777" w:rsidR="00AB2C5C" w:rsidRPr="00743B04" w:rsidRDefault="00AB2C5C" w:rsidP="00AB2C5C">
      <w:pPr>
        <w:rPr>
          <w:rFonts w:ascii="Tahoma" w:hAnsi="Tahoma" w:cs="Tahoma"/>
          <w:sz w:val="20"/>
          <w:szCs w:val="20"/>
        </w:rPr>
      </w:pPr>
    </w:p>
    <w:p w14:paraId="341FF5AB" w14:textId="77777777" w:rsidR="00AB2C5C" w:rsidRPr="00743B04" w:rsidRDefault="00AB2C5C" w:rsidP="00AB2C5C">
      <w:pPr>
        <w:rPr>
          <w:rFonts w:ascii="Tahoma" w:hAnsi="Tahoma" w:cs="Tahoma"/>
          <w:sz w:val="20"/>
          <w:szCs w:val="20"/>
        </w:rPr>
      </w:pPr>
    </w:p>
    <w:p w14:paraId="49206010" w14:textId="77777777" w:rsidR="00AB2C5C" w:rsidRPr="00743B04" w:rsidRDefault="00AB2C5C" w:rsidP="00AB2C5C">
      <w:pPr>
        <w:rPr>
          <w:rFonts w:ascii="Tahoma" w:hAnsi="Tahoma" w:cs="Tahoma"/>
          <w:sz w:val="20"/>
          <w:szCs w:val="20"/>
        </w:rPr>
      </w:pPr>
    </w:p>
    <w:p w14:paraId="7A120F77" w14:textId="77777777" w:rsidR="00AB2C5C" w:rsidRPr="00743B04" w:rsidRDefault="00AB2C5C" w:rsidP="00AB2C5C">
      <w:pPr>
        <w:rPr>
          <w:rFonts w:ascii="Tahoma" w:hAnsi="Tahoma" w:cs="Tahoma"/>
          <w:sz w:val="20"/>
          <w:szCs w:val="20"/>
        </w:rPr>
      </w:pPr>
    </w:p>
    <w:p w14:paraId="21E83747" w14:textId="77777777" w:rsidR="00AB2C5C" w:rsidRPr="00743B04" w:rsidRDefault="00AB2C5C" w:rsidP="00AB2C5C">
      <w:pPr>
        <w:rPr>
          <w:rFonts w:ascii="Tahoma" w:hAnsi="Tahoma" w:cs="Tahoma"/>
          <w:sz w:val="20"/>
          <w:szCs w:val="20"/>
        </w:rPr>
      </w:pPr>
    </w:p>
    <w:p w14:paraId="649D59C2" w14:textId="77777777" w:rsidR="00AB2C5C" w:rsidRPr="00743B04" w:rsidRDefault="00AB2C5C" w:rsidP="00AB2C5C">
      <w:pPr>
        <w:rPr>
          <w:rFonts w:ascii="Tahoma" w:hAnsi="Tahoma" w:cs="Tahoma"/>
          <w:sz w:val="20"/>
          <w:szCs w:val="20"/>
        </w:rPr>
      </w:pPr>
    </w:p>
    <w:p w14:paraId="038965CF" w14:textId="77777777" w:rsidR="00AB2C5C" w:rsidRPr="00743B04" w:rsidRDefault="00AB2C5C" w:rsidP="00AB2C5C">
      <w:pPr>
        <w:rPr>
          <w:rFonts w:ascii="Tahoma" w:hAnsi="Tahoma" w:cs="Tahoma"/>
          <w:sz w:val="20"/>
          <w:szCs w:val="20"/>
        </w:rPr>
      </w:pPr>
    </w:p>
    <w:p w14:paraId="4913731E" w14:textId="77777777" w:rsidR="00AB2C5C" w:rsidRPr="00743B04" w:rsidRDefault="00AB2C5C" w:rsidP="00AB2C5C">
      <w:pPr>
        <w:rPr>
          <w:rFonts w:ascii="Tahoma" w:hAnsi="Tahoma" w:cs="Tahoma"/>
          <w:sz w:val="20"/>
          <w:szCs w:val="20"/>
        </w:rPr>
      </w:pPr>
    </w:p>
    <w:p w14:paraId="0A34133A" w14:textId="77777777" w:rsidR="00AB2C5C" w:rsidRDefault="00AB2C5C" w:rsidP="00AB2C5C">
      <w:pPr>
        <w:rPr>
          <w:rFonts w:ascii="Tahoma" w:hAnsi="Tahoma" w:cs="Tahoma"/>
          <w:sz w:val="20"/>
          <w:szCs w:val="20"/>
        </w:rPr>
      </w:pPr>
    </w:p>
    <w:p w14:paraId="534D6267" w14:textId="77777777" w:rsidR="00210907" w:rsidRDefault="00210907" w:rsidP="00AB2C5C">
      <w:pPr>
        <w:rPr>
          <w:rFonts w:ascii="Tahoma" w:hAnsi="Tahoma" w:cs="Tahoma"/>
          <w:sz w:val="20"/>
          <w:szCs w:val="20"/>
        </w:rPr>
      </w:pPr>
    </w:p>
    <w:p w14:paraId="52515E7A" w14:textId="77777777" w:rsidR="00210907" w:rsidRDefault="00210907" w:rsidP="00AB2C5C">
      <w:pPr>
        <w:rPr>
          <w:rFonts w:ascii="Tahoma" w:hAnsi="Tahoma" w:cs="Tahoma"/>
          <w:sz w:val="20"/>
          <w:szCs w:val="20"/>
        </w:rPr>
      </w:pPr>
    </w:p>
    <w:p w14:paraId="6E631446" w14:textId="77777777" w:rsidR="00210907" w:rsidRPr="00743B04" w:rsidRDefault="00210907" w:rsidP="00AB2C5C">
      <w:pPr>
        <w:rPr>
          <w:rFonts w:ascii="Tahoma" w:hAnsi="Tahoma" w:cs="Tahoma"/>
          <w:sz w:val="20"/>
          <w:szCs w:val="20"/>
        </w:rPr>
      </w:pPr>
    </w:p>
    <w:p w14:paraId="62E0967D" w14:textId="77777777" w:rsidR="00AB2C5C" w:rsidRDefault="00AB2C5C" w:rsidP="00AB2C5C">
      <w:pPr>
        <w:rPr>
          <w:rFonts w:ascii="Tahoma" w:hAnsi="Tahoma" w:cs="Tahoma"/>
          <w:sz w:val="20"/>
          <w:szCs w:val="20"/>
        </w:rPr>
      </w:pPr>
    </w:p>
    <w:p w14:paraId="5CFA36B0" w14:textId="77777777" w:rsidR="00AB2C5C" w:rsidRDefault="00AB2C5C" w:rsidP="00AB2C5C">
      <w:pPr>
        <w:spacing w:line="240" w:lineRule="atLeast"/>
        <w:rPr>
          <w:rFonts w:ascii="Tahoma" w:hAnsi="Tahoma" w:cs="Tahoma"/>
          <w:b/>
        </w:rPr>
      </w:pPr>
      <w:r w:rsidRPr="00997344">
        <w:rPr>
          <w:rFonts w:ascii="Tahoma" w:hAnsi="Tahoma" w:cs="Tahoma"/>
          <w:b/>
        </w:rPr>
        <w:t>CONCENTRADOS DE COBRE</w:t>
      </w:r>
    </w:p>
    <w:p w14:paraId="0610F2C1" w14:textId="77777777" w:rsidR="00AB2C5C" w:rsidRPr="00920502" w:rsidRDefault="00AB2C5C" w:rsidP="00AB2C5C">
      <w:pPr>
        <w:rPr>
          <w:rFonts w:ascii="Tahoma" w:hAnsi="Tahoma" w:cs="Tahoma"/>
          <w:b/>
        </w:rPr>
      </w:pPr>
      <w:r w:rsidRPr="00997344">
        <w:rPr>
          <w:rFonts w:ascii="Tahoma" w:hAnsi="Tahoma" w:cs="Tahoma"/>
          <w:b/>
        </w:rPr>
        <w:t>LABORATORIOS</w:t>
      </w:r>
    </w:p>
    <w:tbl>
      <w:tblPr>
        <w:tblW w:w="8642" w:type="dxa"/>
        <w:tblCellMar>
          <w:left w:w="70" w:type="dxa"/>
          <w:right w:w="70" w:type="dxa"/>
        </w:tblCellMar>
        <w:tblLook w:val="04A0" w:firstRow="1" w:lastRow="0" w:firstColumn="1" w:lastColumn="0" w:noHBand="0" w:noVBand="1"/>
      </w:tblPr>
      <w:tblGrid>
        <w:gridCol w:w="421"/>
        <w:gridCol w:w="5670"/>
        <w:gridCol w:w="2551"/>
      </w:tblGrid>
      <w:tr w:rsidR="00AB2C5C" w:rsidRPr="00743B04" w14:paraId="31746601" w14:textId="77777777" w:rsidTr="001C0B82">
        <w:trPr>
          <w:trHeight w:val="300"/>
        </w:trPr>
        <w:tc>
          <w:tcPr>
            <w:tcW w:w="421" w:type="dxa"/>
            <w:tcBorders>
              <w:top w:val="single" w:sz="4" w:space="0" w:color="auto"/>
              <w:left w:val="single" w:sz="4" w:space="0" w:color="auto"/>
              <w:bottom w:val="single" w:sz="4" w:space="0" w:color="auto"/>
              <w:right w:val="single" w:sz="4" w:space="0" w:color="auto"/>
            </w:tcBorders>
            <w:shd w:val="clear" w:color="000000" w:fill="CCFF99"/>
            <w:vAlign w:val="bottom"/>
            <w:hideMark/>
          </w:tcPr>
          <w:p w14:paraId="533D9068" w14:textId="77777777"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tcBorders>
              <w:top w:val="single" w:sz="4" w:space="0" w:color="auto"/>
              <w:left w:val="nil"/>
              <w:bottom w:val="single" w:sz="4" w:space="0" w:color="auto"/>
              <w:right w:val="single" w:sz="4" w:space="0" w:color="auto"/>
            </w:tcBorders>
            <w:shd w:val="clear" w:color="000000" w:fill="CCFF99"/>
            <w:vAlign w:val="bottom"/>
            <w:hideMark/>
          </w:tcPr>
          <w:p w14:paraId="7BD9CBC1" w14:textId="69E071EB"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xml:space="preserve">INFRACCIONES MENOS GRAVES </w:t>
            </w:r>
          </w:p>
        </w:tc>
        <w:tc>
          <w:tcPr>
            <w:tcW w:w="2551" w:type="dxa"/>
            <w:tcBorders>
              <w:top w:val="single" w:sz="4" w:space="0" w:color="auto"/>
              <w:left w:val="nil"/>
              <w:bottom w:val="single" w:sz="4" w:space="0" w:color="auto"/>
              <w:right w:val="single" w:sz="4" w:space="0" w:color="auto"/>
            </w:tcBorders>
            <w:shd w:val="clear" w:color="000000" w:fill="CCFF99"/>
            <w:vAlign w:val="bottom"/>
            <w:hideMark/>
          </w:tcPr>
          <w:p w14:paraId="6D6AB37B" w14:textId="79FE08CE"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xml:space="preserve">Normativa </w:t>
            </w:r>
          </w:p>
        </w:tc>
      </w:tr>
      <w:tr w:rsidR="000F5FD6" w:rsidRPr="00743B04" w14:paraId="02E0C423" w14:textId="77777777" w:rsidTr="001424CE">
        <w:trPr>
          <w:trHeight w:val="300"/>
        </w:trPr>
        <w:tc>
          <w:tcPr>
            <w:tcW w:w="421" w:type="dxa"/>
            <w:tcBorders>
              <w:top w:val="nil"/>
              <w:left w:val="single" w:sz="4" w:space="0" w:color="auto"/>
              <w:bottom w:val="single" w:sz="4" w:space="0" w:color="auto"/>
              <w:right w:val="single" w:sz="4" w:space="0" w:color="auto"/>
            </w:tcBorders>
            <w:shd w:val="clear" w:color="auto" w:fill="auto"/>
          </w:tcPr>
          <w:p w14:paraId="70DDBF75" w14:textId="561F73FA" w:rsidR="000F5FD6" w:rsidRPr="00743B04" w:rsidRDefault="00306CF1" w:rsidP="000F5FD6">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24</w:t>
            </w:r>
          </w:p>
        </w:tc>
        <w:tc>
          <w:tcPr>
            <w:tcW w:w="5670" w:type="dxa"/>
            <w:tcBorders>
              <w:top w:val="nil"/>
              <w:left w:val="nil"/>
              <w:bottom w:val="single" w:sz="4" w:space="0" w:color="auto"/>
              <w:right w:val="single" w:sz="4" w:space="0" w:color="auto"/>
            </w:tcBorders>
            <w:shd w:val="clear" w:color="auto" w:fill="auto"/>
          </w:tcPr>
          <w:p w14:paraId="0606DFDF" w14:textId="4B5741FB" w:rsidR="000F5FD6" w:rsidRPr="00743B04" w:rsidRDefault="000F5FD6" w:rsidP="000F5FD6">
            <w:pPr>
              <w:rPr>
                <w:rFonts w:ascii="Tahoma" w:eastAsia="Times New Roman" w:hAnsi="Tahoma" w:cs="Tahoma"/>
                <w:b/>
                <w:bCs/>
                <w:color w:val="000000"/>
                <w:sz w:val="20"/>
                <w:szCs w:val="20"/>
                <w:lang w:val="es-CL" w:eastAsia="es-CL"/>
              </w:rPr>
            </w:pPr>
            <w:r w:rsidRPr="005078A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5078AD">
              <w:rPr>
                <w:rFonts w:ascii="Tahoma" w:eastAsia="Times New Roman" w:hAnsi="Tahoma" w:cs="Tahoma"/>
                <w:color w:val="000000"/>
                <w:sz w:val="20"/>
                <w:szCs w:val="20"/>
                <w:lang w:val="es-CL" w:eastAsia="es-CL"/>
              </w:rPr>
              <w:t>Director</w:t>
            </w:r>
            <w:proofErr w:type="gramEnd"/>
            <w:r w:rsidRPr="005078A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importancia</w:t>
            </w:r>
            <w:r w:rsidRPr="005078AD">
              <w:rPr>
                <w:rFonts w:ascii="Tahoma" w:eastAsia="Times New Roman" w:hAnsi="Tahoma" w:cs="Tahoma"/>
                <w:color w:val="000000"/>
                <w:sz w:val="20"/>
                <w:szCs w:val="20"/>
                <w:lang w:val="es-CL" w:eastAsia="es-CL"/>
              </w:rPr>
              <w:t xml:space="preserve"> de la disposición, reglamento o instrucción infringida.</w:t>
            </w:r>
          </w:p>
        </w:tc>
        <w:tc>
          <w:tcPr>
            <w:tcW w:w="2551" w:type="dxa"/>
            <w:tcBorders>
              <w:top w:val="nil"/>
              <w:left w:val="nil"/>
              <w:bottom w:val="single" w:sz="4" w:space="0" w:color="auto"/>
              <w:right w:val="single" w:sz="4" w:space="0" w:color="auto"/>
            </w:tcBorders>
            <w:shd w:val="clear" w:color="000000" w:fill="FFFFFF"/>
            <w:vAlign w:val="center"/>
          </w:tcPr>
          <w:p w14:paraId="6D8B1FC9" w14:textId="77777777"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O.A.</w:t>
            </w:r>
          </w:p>
          <w:p w14:paraId="0D4F478D" w14:textId="77777777"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Reglamentos</w:t>
            </w:r>
          </w:p>
          <w:p w14:paraId="50C724EF" w14:textId="3578A47F" w:rsidR="000F5FD6" w:rsidRPr="00743B04" w:rsidRDefault="000F5FD6" w:rsidP="000F5FD6">
            <w:pPr>
              <w:rPr>
                <w:rFonts w:ascii="Tahoma" w:eastAsia="Times New Roman" w:hAnsi="Tahoma" w:cs="Tahoma"/>
                <w:b/>
                <w:bCs/>
                <w:color w:val="000000"/>
                <w:sz w:val="20"/>
                <w:szCs w:val="20"/>
                <w:lang w:val="es-CL" w:eastAsia="es-CL"/>
              </w:rPr>
            </w:pPr>
            <w:r>
              <w:rPr>
                <w:rFonts w:ascii="Tahoma" w:eastAsia="Times New Roman" w:hAnsi="Tahoma" w:cs="Tahoma"/>
                <w:color w:val="000000"/>
                <w:sz w:val="20"/>
                <w:szCs w:val="20"/>
                <w:lang w:val="es-CL" w:eastAsia="es-CL"/>
              </w:rPr>
              <w:t>Instrucciones</w:t>
            </w:r>
          </w:p>
        </w:tc>
      </w:tr>
      <w:tr w:rsidR="000F5FD6" w:rsidRPr="00743B04" w14:paraId="57D0D7FF" w14:textId="77777777" w:rsidTr="001C0B82">
        <w:trPr>
          <w:trHeight w:val="300"/>
        </w:trPr>
        <w:tc>
          <w:tcPr>
            <w:tcW w:w="421" w:type="dxa"/>
            <w:tcBorders>
              <w:top w:val="nil"/>
              <w:left w:val="single" w:sz="4" w:space="0" w:color="auto"/>
              <w:bottom w:val="single" w:sz="4" w:space="0" w:color="auto"/>
              <w:right w:val="single" w:sz="4" w:space="0" w:color="auto"/>
            </w:tcBorders>
            <w:shd w:val="clear" w:color="000000" w:fill="CCFF99"/>
            <w:vAlign w:val="bottom"/>
            <w:hideMark/>
          </w:tcPr>
          <w:p w14:paraId="5979F2A1"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tcBorders>
              <w:top w:val="nil"/>
              <w:left w:val="nil"/>
              <w:bottom w:val="single" w:sz="4" w:space="0" w:color="auto"/>
              <w:right w:val="single" w:sz="4" w:space="0" w:color="auto"/>
            </w:tcBorders>
            <w:shd w:val="clear" w:color="000000" w:fill="CCFF99"/>
            <w:vAlign w:val="bottom"/>
            <w:hideMark/>
          </w:tcPr>
          <w:p w14:paraId="365DE228" w14:textId="49D896B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GRAVES</w:t>
            </w:r>
          </w:p>
        </w:tc>
        <w:tc>
          <w:tcPr>
            <w:tcW w:w="2551" w:type="dxa"/>
            <w:tcBorders>
              <w:top w:val="nil"/>
              <w:left w:val="nil"/>
              <w:bottom w:val="single" w:sz="4" w:space="0" w:color="auto"/>
              <w:right w:val="single" w:sz="4" w:space="0" w:color="auto"/>
            </w:tcBorders>
            <w:shd w:val="clear" w:color="000000" w:fill="CCFF99"/>
            <w:vAlign w:val="bottom"/>
            <w:hideMark/>
          </w:tcPr>
          <w:p w14:paraId="4AB9DFF0"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0F5FD6" w:rsidRPr="00743B04" w14:paraId="62CCE6F8" w14:textId="77777777" w:rsidTr="001C0B82">
        <w:trPr>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01FB3B5D" w14:textId="0FB12B72" w:rsidR="000F5FD6" w:rsidRPr="00743B04"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25</w:t>
            </w:r>
          </w:p>
        </w:tc>
        <w:tc>
          <w:tcPr>
            <w:tcW w:w="5670" w:type="dxa"/>
            <w:tcBorders>
              <w:top w:val="nil"/>
              <w:left w:val="nil"/>
              <w:bottom w:val="single" w:sz="4" w:space="0" w:color="auto"/>
              <w:right w:val="single" w:sz="4" w:space="0" w:color="auto"/>
            </w:tcBorders>
            <w:shd w:val="clear" w:color="auto" w:fill="auto"/>
            <w:hideMark/>
          </w:tcPr>
          <w:p w14:paraId="1E211D94"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al Servicio de cualquier cambio en sus instalaciones, recursos materiales y humanos y de procedimientos técnicos considerados en la certificación</w:t>
            </w:r>
          </w:p>
        </w:tc>
        <w:tc>
          <w:tcPr>
            <w:tcW w:w="2551" w:type="dxa"/>
            <w:tcBorders>
              <w:top w:val="nil"/>
              <w:left w:val="nil"/>
              <w:bottom w:val="single" w:sz="4" w:space="0" w:color="auto"/>
              <w:right w:val="single" w:sz="4" w:space="0" w:color="auto"/>
            </w:tcBorders>
            <w:shd w:val="clear" w:color="000000" w:fill="FFFFFF"/>
            <w:vAlign w:val="center"/>
            <w:hideMark/>
          </w:tcPr>
          <w:p w14:paraId="7778727C"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3.2.2 a) </w:t>
            </w:r>
            <w:r w:rsidRPr="00743B04">
              <w:rPr>
                <w:rFonts w:ascii="Tahoma" w:eastAsia="Times New Roman" w:hAnsi="Tahoma" w:cs="Tahoma"/>
                <w:color w:val="000000"/>
                <w:sz w:val="20"/>
                <w:szCs w:val="20"/>
                <w:lang w:val="es-CL" w:eastAsia="es-CL"/>
              </w:rPr>
              <w:br/>
            </w:r>
            <w:r>
              <w:rPr>
                <w:rFonts w:ascii="Tahoma" w:eastAsia="Times New Roman" w:hAnsi="Tahoma" w:cs="Tahoma"/>
                <w:color w:val="000000"/>
                <w:sz w:val="20"/>
                <w:szCs w:val="20"/>
                <w:lang w:val="es-CL" w:eastAsia="es-CL"/>
              </w:rPr>
              <w:t>Apéndice II, Capítulo 4 CNA</w:t>
            </w:r>
            <w:r w:rsidRPr="00743B04">
              <w:rPr>
                <w:rFonts w:ascii="Tahoma" w:eastAsia="Times New Roman" w:hAnsi="Tahoma" w:cs="Tahoma"/>
                <w:color w:val="000000"/>
                <w:sz w:val="20"/>
                <w:szCs w:val="20"/>
                <w:lang w:val="es-CL" w:eastAsia="es-CL"/>
              </w:rPr>
              <w:br/>
            </w: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 xml:space="preserve">h)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034B6CF1" w14:textId="77777777" w:rsidTr="001C0B82">
        <w:trPr>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69C5B5E5" w14:textId="521C6F6E" w:rsidR="000F5FD6" w:rsidRPr="00743B04"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26</w:t>
            </w:r>
          </w:p>
        </w:tc>
        <w:tc>
          <w:tcPr>
            <w:tcW w:w="5670" w:type="dxa"/>
            <w:tcBorders>
              <w:top w:val="nil"/>
              <w:left w:val="nil"/>
              <w:bottom w:val="single" w:sz="4" w:space="0" w:color="auto"/>
              <w:right w:val="single" w:sz="4" w:space="0" w:color="auto"/>
            </w:tcBorders>
            <w:shd w:val="clear" w:color="auto" w:fill="auto"/>
            <w:hideMark/>
          </w:tcPr>
          <w:p w14:paraId="60E0116B"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conservar una copia del informe de calidad y certificado, además de los antecedentes que sirvieron de base para su emisión, en formato digital y por el plazo de 5 años desde su emisión</w:t>
            </w:r>
          </w:p>
        </w:tc>
        <w:tc>
          <w:tcPr>
            <w:tcW w:w="2551" w:type="dxa"/>
            <w:tcBorders>
              <w:top w:val="nil"/>
              <w:left w:val="nil"/>
              <w:bottom w:val="single" w:sz="4" w:space="0" w:color="auto"/>
              <w:right w:val="single" w:sz="4" w:space="0" w:color="auto"/>
            </w:tcBorders>
            <w:shd w:val="clear" w:color="000000" w:fill="FFFFFF"/>
            <w:vAlign w:val="center"/>
            <w:hideMark/>
          </w:tcPr>
          <w:p w14:paraId="0F09200C" w14:textId="77777777"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3.2.2. b) Apéndice II, Capítulo 4 CNA </w:t>
            </w:r>
          </w:p>
          <w:p w14:paraId="6C1F2E98"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c</w:t>
            </w:r>
            <w:r w:rsidRPr="00743B04">
              <w:rPr>
                <w:rFonts w:ascii="Tahoma" w:eastAsia="Times New Roman" w:hAnsi="Tahoma" w:cs="Tahoma"/>
                <w:color w:val="000000"/>
                <w:sz w:val="20"/>
                <w:szCs w:val="20"/>
                <w:lang w:val="es-CL" w:eastAsia="es-CL"/>
              </w:rPr>
              <w:t xml:space="preserve">)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0874BB11" w14:textId="77777777" w:rsidTr="001C0B82">
        <w:trPr>
          <w:trHeight w:val="1275"/>
        </w:trPr>
        <w:tc>
          <w:tcPr>
            <w:tcW w:w="421" w:type="dxa"/>
            <w:tcBorders>
              <w:top w:val="nil"/>
              <w:left w:val="single" w:sz="4" w:space="0" w:color="auto"/>
              <w:bottom w:val="single" w:sz="4" w:space="0" w:color="auto"/>
              <w:right w:val="single" w:sz="4" w:space="0" w:color="auto"/>
            </w:tcBorders>
            <w:shd w:val="clear" w:color="auto" w:fill="auto"/>
            <w:noWrap/>
            <w:hideMark/>
          </w:tcPr>
          <w:p w14:paraId="7F9F066E" w14:textId="7B8AD086" w:rsidR="000F5FD6" w:rsidRPr="00743B04" w:rsidRDefault="00306CF1" w:rsidP="00306CF1">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27</w:t>
            </w:r>
          </w:p>
        </w:tc>
        <w:tc>
          <w:tcPr>
            <w:tcW w:w="5670" w:type="dxa"/>
            <w:tcBorders>
              <w:top w:val="nil"/>
              <w:left w:val="nil"/>
              <w:bottom w:val="single" w:sz="4" w:space="0" w:color="auto"/>
              <w:right w:val="single" w:sz="4" w:space="0" w:color="auto"/>
            </w:tcBorders>
            <w:shd w:val="clear" w:color="auto" w:fill="auto"/>
            <w:hideMark/>
          </w:tcPr>
          <w:p w14:paraId="12C6A29A"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enviar al Departamento Laboratorio Químico del Servicio, en los 5 primeros días de cada mes, un listado de las operaciones de exportación del mes anterior en las que se emitieron informes de calidad, con la información contenida en los formatos que determine el Servicio.</w:t>
            </w:r>
            <w:r>
              <w:rPr>
                <w:rFonts w:ascii="Tahoma" w:eastAsia="Times New Roman" w:hAnsi="Tahoma" w:cs="Tahoma"/>
                <w:color w:val="000000"/>
                <w:sz w:val="20"/>
                <w:szCs w:val="20"/>
                <w:lang w:val="es-CL" w:eastAsia="es-CL"/>
              </w:rPr>
              <w:t xml:space="preserve"> </w:t>
            </w:r>
          </w:p>
        </w:tc>
        <w:tc>
          <w:tcPr>
            <w:tcW w:w="2551" w:type="dxa"/>
            <w:tcBorders>
              <w:top w:val="nil"/>
              <w:left w:val="nil"/>
              <w:bottom w:val="single" w:sz="4" w:space="0" w:color="auto"/>
              <w:right w:val="single" w:sz="4" w:space="0" w:color="auto"/>
            </w:tcBorders>
            <w:shd w:val="clear" w:color="000000" w:fill="FFFFFF"/>
            <w:vAlign w:val="center"/>
            <w:hideMark/>
          </w:tcPr>
          <w:p w14:paraId="6958A311"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3.2.2 c) Apéndice II, Capítulo 4 CNA</w:t>
            </w:r>
          </w:p>
        </w:tc>
      </w:tr>
      <w:tr w:rsidR="000F5FD6" w:rsidRPr="00743B04" w14:paraId="7B404B4C"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01392045" w14:textId="5C5117B4" w:rsidR="000F5FD6" w:rsidRPr="00743B04" w:rsidRDefault="00306CF1" w:rsidP="00306CF1">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28</w:t>
            </w:r>
          </w:p>
        </w:tc>
        <w:tc>
          <w:tcPr>
            <w:tcW w:w="5670" w:type="dxa"/>
            <w:tcBorders>
              <w:top w:val="nil"/>
              <w:left w:val="nil"/>
              <w:bottom w:val="single" w:sz="4" w:space="0" w:color="auto"/>
              <w:right w:val="single" w:sz="4" w:space="0" w:color="auto"/>
            </w:tcBorders>
            <w:shd w:val="clear" w:color="auto" w:fill="auto"/>
            <w:hideMark/>
          </w:tcPr>
          <w:p w14:paraId="0797A72D"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remitir al Servicio, cuando éste lo solicite, una copia del informe de calidad emitido con sus respectivas hojas de registro.</w:t>
            </w:r>
          </w:p>
        </w:tc>
        <w:tc>
          <w:tcPr>
            <w:tcW w:w="2551" w:type="dxa"/>
            <w:tcBorders>
              <w:top w:val="nil"/>
              <w:left w:val="nil"/>
              <w:bottom w:val="single" w:sz="4" w:space="0" w:color="auto"/>
              <w:right w:val="single" w:sz="4" w:space="0" w:color="auto"/>
            </w:tcBorders>
            <w:shd w:val="clear" w:color="000000" w:fill="FFFFFF"/>
            <w:vAlign w:val="center"/>
            <w:hideMark/>
          </w:tcPr>
          <w:p w14:paraId="5FF50DFD" w14:textId="77777777"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3.2.2. d) Apéndice II, Capítulo 4 CNA </w:t>
            </w:r>
          </w:p>
          <w:p w14:paraId="5726816E"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d) Decreto Supremo N° 32, de 2018</w:t>
            </w:r>
          </w:p>
        </w:tc>
      </w:tr>
      <w:tr w:rsidR="000F5FD6" w:rsidRPr="00743B04" w14:paraId="720AA67B"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6C95A9DA" w14:textId="4BF9041B" w:rsidR="000F5FD6" w:rsidRPr="00743B04" w:rsidRDefault="00306CF1" w:rsidP="00306CF1">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29</w:t>
            </w:r>
          </w:p>
        </w:tc>
        <w:tc>
          <w:tcPr>
            <w:tcW w:w="5670" w:type="dxa"/>
            <w:tcBorders>
              <w:top w:val="nil"/>
              <w:left w:val="nil"/>
              <w:bottom w:val="single" w:sz="4" w:space="0" w:color="auto"/>
              <w:right w:val="single" w:sz="4" w:space="0" w:color="auto"/>
            </w:tcBorders>
            <w:shd w:val="clear" w:color="auto" w:fill="auto"/>
            <w:hideMark/>
          </w:tcPr>
          <w:p w14:paraId="44A20B27"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la revocación o cese de vigencia de la acreditación a que se refiere el artículo 3° letra c) del Reglamento</w:t>
            </w:r>
          </w:p>
        </w:tc>
        <w:tc>
          <w:tcPr>
            <w:tcW w:w="2551" w:type="dxa"/>
            <w:tcBorders>
              <w:top w:val="nil"/>
              <w:left w:val="nil"/>
              <w:bottom w:val="single" w:sz="4" w:space="0" w:color="auto"/>
              <w:right w:val="single" w:sz="4" w:space="0" w:color="auto"/>
            </w:tcBorders>
            <w:shd w:val="clear" w:color="000000" w:fill="FFFFFF"/>
            <w:vAlign w:val="center"/>
            <w:hideMark/>
          </w:tcPr>
          <w:p w14:paraId="1792B3DB"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w:t>
            </w:r>
            <w:r w:rsidRPr="00743B04">
              <w:rPr>
                <w:rFonts w:ascii="Tahoma" w:eastAsia="Times New Roman" w:hAnsi="Tahoma" w:cs="Tahoma"/>
                <w:color w:val="000000"/>
                <w:sz w:val="20"/>
                <w:szCs w:val="20"/>
                <w:lang w:val="es-CL" w:eastAsia="es-CL"/>
              </w:rPr>
              <w:t xml:space="preserve"> f)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68F7A430"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1DA1B94B" w14:textId="149E6CB5" w:rsidR="000F5FD6" w:rsidRPr="00743B04" w:rsidRDefault="00306CF1" w:rsidP="00306CF1">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30</w:t>
            </w:r>
          </w:p>
        </w:tc>
        <w:tc>
          <w:tcPr>
            <w:tcW w:w="5670" w:type="dxa"/>
            <w:tcBorders>
              <w:top w:val="nil"/>
              <w:left w:val="nil"/>
              <w:bottom w:val="single" w:sz="4" w:space="0" w:color="auto"/>
              <w:right w:val="single" w:sz="4" w:space="0" w:color="auto"/>
            </w:tcBorders>
            <w:shd w:val="clear" w:color="auto" w:fill="auto"/>
            <w:hideMark/>
          </w:tcPr>
          <w:p w14:paraId="604E286B"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de cualquier situación que le impida desarrollar sus actividades en forma total o parcial</w:t>
            </w:r>
          </w:p>
        </w:tc>
        <w:tc>
          <w:tcPr>
            <w:tcW w:w="2551" w:type="dxa"/>
            <w:tcBorders>
              <w:top w:val="nil"/>
              <w:left w:val="nil"/>
              <w:bottom w:val="single" w:sz="4" w:space="0" w:color="auto"/>
              <w:right w:val="single" w:sz="4" w:space="0" w:color="auto"/>
            </w:tcBorders>
            <w:shd w:val="clear" w:color="000000" w:fill="FFFFFF"/>
            <w:vAlign w:val="center"/>
            <w:hideMark/>
          </w:tcPr>
          <w:p w14:paraId="31717739"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w:t>
            </w:r>
            <w:r w:rsidRPr="00743B04">
              <w:rPr>
                <w:rFonts w:ascii="Tahoma" w:eastAsia="Times New Roman" w:hAnsi="Tahoma" w:cs="Tahoma"/>
                <w:color w:val="000000"/>
                <w:sz w:val="20"/>
                <w:szCs w:val="20"/>
                <w:lang w:val="es-CL" w:eastAsia="es-CL"/>
              </w:rPr>
              <w:t xml:space="preserve"> i)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6625ECBE"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7F62C782" w14:textId="31EE0C92" w:rsidR="000F5FD6" w:rsidRPr="00743B04" w:rsidRDefault="00306CF1" w:rsidP="00306CF1">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31</w:t>
            </w:r>
          </w:p>
        </w:tc>
        <w:tc>
          <w:tcPr>
            <w:tcW w:w="5670" w:type="dxa"/>
            <w:tcBorders>
              <w:top w:val="nil"/>
              <w:left w:val="nil"/>
              <w:bottom w:val="single" w:sz="4" w:space="0" w:color="auto"/>
              <w:right w:val="single" w:sz="4" w:space="0" w:color="auto"/>
            </w:tcBorders>
            <w:shd w:val="clear" w:color="auto" w:fill="auto"/>
          </w:tcPr>
          <w:p w14:paraId="0B8CD305"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 xml:space="preserve">Utilizar los servicios de otro Laboratorio para realizar el análisis químico, </w:t>
            </w:r>
            <w:r>
              <w:rPr>
                <w:rFonts w:ascii="Tahoma" w:eastAsia="Times New Roman" w:hAnsi="Tahoma" w:cs="Tahoma"/>
                <w:color w:val="000000"/>
                <w:sz w:val="20"/>
                <w:szCs w:val="20"/>
                <w:lang w:val="es-CL" w:eastAsia="es-CL"/>
              </w:rPr>
              <w:t>fuera de los supuestos establecidos en el numeral 3.2.2 letra e) del Apéndice II del Capítulo 4 CNA.</w:t>
            </w:r>
          </w:p>
        </w:tc>
        <w:tc>
          <w:tcPr>
            <w:tcW w:w="2551" w:type="dxa"/>
            <w:tcBorders>
              <w:top w:val="nil"/>
              <w:left w:val="nil"/>
              <w:bottom w:val="single" w:sz="4" w:space="0" w:color="auto"/>
              <w:right w:val="single" w:sz="4" w:space="0" w:color="auto"/>
            </w:tcBorders>
            <w:shd w:val="clear" w:color="000000" w:fill="FFFFFF"/>
            <w:vAlign w:val="center"/>
          </w:tcPr>
          <w:p w14:paraId="348825FB"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3.2.2. e) Apéndice II, Capítulo 4 CNA</w:t>
            </w:r>
          </w:p>
        </w:tc>
      </w:tr>
      <w:tr w:rsidR="000F5FD6" w:rsidRPr="00743B04" w14:paraId="7AF625D7" w14:textId="77777777" w:rsidTr="0010670C">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57F817B4" w14:textId="3B21345B" w:rsidR="000F5FD6" w:rsidRPr="0010670C" w:rsidRDefault="00306CF1" w:rsidP="00306CF1">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32</w:t>
            </w:r>
          </w:p>
        </w:tc>
        <w:tc>
          <w:tcPr>
            <w:tcW w:w="5670" w:type="dxa"/>
            <w:tcBorders>
              <w:top w:val="nil"/>
              <w:left w:val="nil"/>
              <w:bottom w:val="single" w:sz="4" w:space="0" w:color="auto"/>
              <w:right w:val="single" w:sz="4" w:space="0" w:color="auto"/>
            </w:tcBorders>
            <w:shd w:val="clear" w:color="auto" w:fill="auto"/>
          </w:tcPr>
          <w:p w14:paraId="63B236B2" w14:textId="55851A61" w:rsidR="000F5FD6" w:rsidRPr="0010670C" w:rsidRDefault="000F5FD6" w:rsidP="000F5FD6">
            <w:pPr>
              <w:jc w:val="both"/>
              <w:rPr>
                <w:rFonts w:ascii="Tahoma" w:eastAsia="Times New Roman" w:hAnsi="Tahoma" w:cs="Tahoma"/>
                <w:color w:val="000000"/>
                <w:sz w:val="20"/>
                <w:szCs w:val="20"/>
                <w:lang w:val="es-CL" w:eastAsia="es-CL"/>
              </w:rPr>
            </w:pPr>
            <w:r w:rsidRPr="0010670C">
              <w:rPr>
                <w:rFonts w:ascii="Tahoma" w:eastAsia="Times New Roman" w:hAnsi="Tahoma" w:cs="Tahoma"/>
                <w:color w:val="000000"/>
                <w:sz w:val="20"/>
                <w:szCs w:val="20"/>
                <w:lang w:val="es-CL" w:eastAsia="es-CL"/>
              </w:rPr>
              <w:t>No cooperar de manera oportuna y/o no facilitar al Servicio el acceso a sus instalaciones e información que se le requiera</w:t>
            </w:r>
          </w:p>
        </w:tc>
        <w:tc>
          <w:tcPr>
            <w:tcW w:w="2551" w:type="dxa"/>
            <w:tcBorders>
              <w:top w:val="nil"/>
              <w:left w:val="nil"/>
              <w:bottom w:val="single" w:sz="4" w:space="0" w:color="auto"/>
              <w:right w:val="single" w:sz="4" w:space="0" w:color="auto"/>
            </w:tcBorders>
            <w:shd w:val="clear" w:color="auto" w:fill="auto"/>
            <w:vAlign w:val="center"/>
          </w:tcPr>
          <w:p w14:paraId="46E9307E" w14:textId="77777777" w:rsidR="000F5FD6" w:rsidRDefault="000F5FD6" w:rsidP="000F5FD6">
            <w:pPr>
              <w:rPr>
                <w:rFonts w:ascii="Tahoma" w:eastAsia="Times New Roman" w:hAnsi="Tahoma" w:cs="Tahoma"/>
                <w:color w:val="000000"/>
                <w:sz w:val="20"/>
                <w:szCs w:val="20"/>
                <w:lang w:val="es-CL" w:eastAsia="es-CL"/>
              </w:rPr>
            </w:pPr>
            <w:r w:rsidRPr="0010670C">
              <w:rPr>
                <w:rFonts w:ascii="Tahoma" w:eastAsia="Times New Roman" w:hAnsi="Tahoma" w:cs="Tahoma"/>
                <w:color w:val="000000"/>
                <w:sz w:val="20"/>
                <w:szCs w:val="20"/>
                <w:lang w:val="es-CL" w:eastAsia="es-CL"/>
              </w:rPr>
              <w:t>Artículo 5 e) Decreto Supremo N° 32, de 2018</w:t>
            </w:r>
          </w:p>
        </w:tc>
      </w:tr>
      <w:tr w:rsidR="000F5FD6" w:rsidRPr="00743B04" w14:paraId="7834F4B1" w14:textId="77777777" w:rsidTr="0010670C">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4B4D34D9" w14:textId="1CF7BB0B" w:rsidR="000F5FD6" w:rsidRPr="0010670C" w:rsidRDefault="00306CF1" w:rsidP="00306CF1">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33</w:t>
            </w:r>
          </w:p>
        </w:tc>
        <w:tc>
          <w:tcPr>
            <w:tcW w:w="5670" w:type="dxa"/>
            <w:tcBorders>
              <w:top w:val="nil"/>
              <w:left w:val="nil"/>
              <w:bottom w:val="single" w:sz="4" w:space="0" w:color="auto"/>
              <w:right w:val="single" w:sz="4" w:space="0" w:color="auto"/>
            </w:tcBorders>
            <w:shd w:val="clear" w:color="auto" w:fill="auto"/>
          </w:tcPr>
          <w:p w14:paraId="6BF140DF" w14:textId="2FB1F245" w:rsidR="000F5FD6" w:rsidRPr="0010670C" w:rsidRDefault="000F5FD6" w:rsidP="000F5FD6">
            <w:pPr>
              <w:jc w:val="both"/>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F930E1">
              <w:rPr>
                <w:rFonts w:ascii="Tahoma" w:eastAsia="Times New Roman" w:hAnsi="Tahoma" w:cs="Tahoma"/>
                <w:color w:val="000000"/>
                <w:sz w:val="20"/>
                <w:szCs w:val="20"/>
                <w:lang w:val="es-CL" w:eastAsia="es-CL"/>
              </w:rPr>
              <w:t>Director</w:t>
            </w:r>
            <w:proofErr w:type="gramEnd"/>
            <w:r w:rsidRPr="00F930E1">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F930E1">
              <w:rPr>
                <w:rFonts w:ascii="Tahoma" w:eastAsia="Times New Roman" w:hAnsi="Tahoma" w:cs="Tahoma"/>
                <w:color w:val="000000"/>
                <w:sz w:val="20"/>
                <w:szCs w:val="20"/>
                <w:lang w:val="es-CL" w:eastAsia="es-CL"/>
              </w:rPr>
              <w:t>de la disposición, reglamento o instrucción infringida.</w:t>
            </w:r>
          </w:p>
        </w:tc>
        <w:tc>
          <w:tcPr>
            <w:tcW w:w="2551" w:type="dxa"/>
            <w:tcBorders>
              <w:top w:val="nil"/>
              <w:left w:val="nil"/>
              <w:bottom w:val="single" w:sz="4" w:space="0" w:color="auto"/>
              <w:right w:val="single" w:sz="4" w:space="0" w:color="auto"/>
            </w:tcBorders>
            <w:shd w:val="clear" w:color="auto" w:fill="auto"/>
            <w:vAlign w:val="center"/>
          </w:tcPr>
          <w:p w14:paraId="213FE315" w14:textId="77777777" w:rsidR="000F5FD6" w:rsidRPr="00F930E1" w:rsidRDefault="000F5FD6" w:rsidP="000F5FD6">
            <w:pPr>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O.A.</w:t>
            </w:r>
          </w:p>
          <w:p w14:paraId="2AF75666" w14:textId="77777777" w:rsidR="000F5FD6" w:rsidRPr="00F930E1" w:rsidRDefault="000F5FD6" w:rsidP="000F5FD6">
            <w:pPr>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Reglamentos</w:t>
            </w:r>
          </w:p>
          <w:p w14:paraId="21529543" w14:textId="6DBA629D" w:rsidR="000F5FD6" w:rsidRPr="0010670C" w:rsidRDefault="000F5FD6" w:rsidP="000F5FD6">
            <w:pPr>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Instrucciones</w:t>
            </w:r>
          </w:p>
        </w:tc>
      </w:tr>
      <w:tr w:rsidR="000F5FD6" w:rsidRPr="00743B04" w14:paraId="78DFB759" w14:textId="77777777" w:rsidTr="001C0B82">
        <w:trPr>
          <w:trHeight w:val="300"/>
        </w:trPr>
        <w:tc>
          <w:tcPr>
            <w:tcW w:w="421" w:type="dxa"/>
            <w:tcBorders>
              <w:top w:val="nil"/>
              <w:left w:val="single" w:sz="4" w:space="0" w:color="auto"/>
              <w:bottom w:val="single" w:sz="4" w:space="0" w:color="auto"/>
              <w:right w:val="single" w:sz="4" w:space="0" w:color="auto"/>
            </w:tcBorders>
            <w:shd w:val="clear" w:color="000000" w:fill="CCFF99"/>
            <w:vAlign w:val="bottom"/>
            <w:hideMark/>
          </w:tcPr>
          <w:p w14:paraId="5016A1AA"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tcBorders>
              <w:top w:val="nil"/>
              <w:left w:val="nil"/>
              <w:bottom w:val="single" w:sz="4" w:space="0" w:color="auto"/>
              <w:right w:val="single" w:sz="4" w:space="0" w:color="auto"/>
            </w:tcBorders>
            <w:shd w:val="clear" w:color="000000" w:fill="CCFF99"/>
            <w:vAlign w:val="bottom"/>
            <w:hideMark/>
          </w:tcPr>
          <w:p w14:paraId="0F44DAA4" w14:textId="54B7B868"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MUY GRAVES</w:t>
            </w:r>
          </w:p>
        </w:tc>
        <w:tc>
          <w:tcPr>
            <w:tcW w:w="2551" w:type="dxa"/>
            <w:tcBorders>
              <w:top w:val="nil"/>
              <w:left w:val="nil"/>
              <w:bottom w:val="single" w:sz="4" w:space="0" w:color="auto"/>
              <w:right w:val="single" w:sz="4" w:space="0" w:color="auto"/>
            </w:tcBorders>
            <w:shd w:val="clear" w:color="000000" w:fill="CCFF99"/>
            <w:vAlign w:val="bottom"/>
            <w:hideMark/>
          </w:tcPr>
          <w:p w14:paraId="5F847DEC"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0F5FD6" w:rsidRPr="00743B04" w14:paraId="27EE1FD1" w14:textId="77777777" w:rsidTr="001C0B82">
        <w:trPr>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3989D1C3" w14:textId="3CFEAEE2" w:rsidR="000F5FD6" w:rsidRPr="00743B04"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r w:rsidR="00306CF1">
              <w:rPr>
                <w:rFonts w:ascii="Tahoma" w:eastAsia="Times New Roman" w:hAnsi="Tahoma" w:cs="Tahoma"/>
                <w:b/>
                <w:bCs/>
                <w:color w:val="000000"/>
                <w:sz w:val="20"/>
                <w:szCs w:val="20"/>
                <w:lang w:val="es-CL" w:eastAsia="es-CL"/>
              </w:rPr>
              <w:t>4</w:t>
            </w:r>
          </w:p>
        </w:tc>
        <w:tc>
          <w:tcPr>
            <w:tcW w:w="5670" w:type="dxa"/>
            <w:tcBorders>
              <w:top w:val="nil"/>
              <w:left w:val="nil"/>
              <w:bottom w:val="single" w:sz="4" w:space="0" w:color="auto"/>
              <w:right w:val="single" w:sz="4" w:space="0" w:color="auto"/>
            </w:tcBorders>
            <w:shd w:val="clear" w:color="auto" w:fill="auto"/>
            <w:hideMark/>
          </w:tcPr>
          <w:p w14:paraId="7740E633" w14:textId="29027D2E"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utilizar y/o no mantener los procedim</w:t>
            </w:r>
            <w:r>
              <w:rPr>
                <w:rFonts w:ascii="Tahoma" w:eastAsia="Times New Roman" w:hAnsi="Tahoma" w:cs="Tahoma"/>
                <w:color w:val="000000"/>
                <w:sz w:val="20"/>
                <w:szCs w:val="20"/>
                <w:lang w:val="es-CL" w:eastAsia="es-CL"/>
              </w:rPr>
              <w:t>ientos acreditados ante el INN u otra entidad acreditadora reconocida por la el</w:t>
            </w:r>
            <w:r w:rsidRPr="00743B04">
              <w:rPr>
                <w:rFonts w:ascii="Tahoma" w:eastAsia="Times New Roman" w:hAnsi="Tahoma" w:cs="Tahoma"/>
                <w:color w:val="000000"/>
                <w:sz w:val="20"/>
                <w:szCs w:val="20"/>
                <w:lang w:val="es-CL" w:eastAsia="es-CL"/>
              </w:rPr>
              <w:t xml:space="preserve"> ILAC </w:t>
            </w:r>
            <w:r>
              <w:rPr>
                <w:rFonts w:ascii="Tahoma" w:eastAsia="Times New Roman" w:hAnsi="Tahoma" w:cs="Tahoma"/>
                <w:color w:val="000000"/>
                <w:sz w:val="20"/>
                <w:szCs w:val="20"/>
                <w:lang w:val="es-CL" w:eastAsia="es-CL"/>
              </w:rPr>
              <w:t xml:space="preserve">(Corporación Internacional de Acreditación de Laboratorios) </w:t>
            </w:r>
            <w:r w:rsidRPr="00743B04">
              <w:rPr>
                <w:rFonts w:ascii="Tahoma" w:eastAsia="Times New Roman" w:hAnsi="Tahoma" w:cs="Tahoma"/>
                <w:color w:val="000000"/>
                <w:sz w:val="20"/>
                <w:szCs w:val="20"/>
                <w:lang w:val="es-CL" w:eastAsia="es-CL"/>
              </w:rPr>
              <w:t>y aprobados por el Servicio, conforme al numeral 3.2.2 letra a) del Apéndice II del capítulo 4 del CNA.</w:t>
            </w:r>
          </w:p>
        </w:tc>
        <w:tc>
          <w:tcPr>
            <w:tcW w:w="2551" w:type="dxa"/>
            <w:tcBorders>
              <w:top w:val="nil"/>
              <w:left w:val="nil"/>
              <w:bottom w:val="single" w:sz="4" w:space="0" w:color="auto"/>
              <w:right w:val="single" w:sz="4" w:space="0" w:color="auto"/>
            </w:tcBorders>
            <w:shd w:val="clear" w:color="000000" w:fill="FFFFFF"/>
            <w:vAlign w:val="center"/>
            <w:hideMark/>
          </w:tcPr>
          <w:p w14:paraId="0FCC33DB"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3.2.2 a) Apéndice II, Capítulo 4 CNA</w:t>
            </w:r>
          </w:p>
        </w:tc>
      </w:tr>
      <w:tr w:rsidR="000F5FD6" w:rsidRPr="00743B04" w14:paraId="3404BA55" w14:textId="77777777" w:rsidTr="001C0B82">
        <w:trPr>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754764CC" w14:textId="25B7941F" w:rsidR="000F5FD6" w:rsidRPr="00743B04"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r w:rsidR="00306CF1">
              <w:rPr>
                <w:rFonts w:ascii="Tahoma" w:eastAsia="Times New Roman" w:hAnsi="Tahoma" w:cs="Tahoma"/>
                <w:b/>
                <w:bCs/>
                <w:color w:val="000000"/>
                <w:sz w:val="20"/>
                <w:szCs w:val="20"/>
                <w:lang w:val="es-CL" w:eastAsia="es-CL"/>
              </w:rPr>
              <w:t>5</w:t>
            </w:r>
          </w:p>
        </w:tc>
        <w:tc>
          <w:tcPr>
            <w:tcW w:w="5670" w:type="dxa"/>
            <w:tcBorders>
              <w:top w:val="nil"/>
              <w:left w:val="nil"/>
              <w:bottom w:val="single" w:sz="4" w:space="0" w:color="auto"/>
              <w:right w:val="single" w:sz="4" w:space="0" w:color="auto"/>
            </w:tcBorders>
            <w:shd w:val="clear" w:color="auto" w:fill="auto"/>
            <w:hideMark/>
          </w:tcPr>
          <w:p w14:paraId="4EF2D813" w14:textId="77777777" w:rsidR="000F5FD6" w:rsidRPr="00743B04" w:rsidRDefault="000F5FD6" w:rsidP="000F5FD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No emitir </w:t>
            </w:r>
            <w:r w:rsidRPr="00743B04">
              <w:rPr>
                <w:rFonts w:ascii="Tahoma" w:eastAsia="Times New Roman" w:hAnsi="Tahoma" w:cs="Tahoma"/>
                <w:color w:val="000000"/>
                <w:sz w:val="20"/>
                <w:szCs w:val="20"/>
                <w:lang w:val="es-CL" w:eastAsia="es-CL"/>
              </w:rPr>
              <w:t xml:space="preserve">el informe de calidad de la muestra compósito entregada por el O.I. </w:t>
            </w:r>
            <w:r>
              <w:rPr>
                <w:rFonts w:ascii="Tahoma" w:eastAsia="Times New Roman" w:hAnsi="Tahoma" w:cs="Tahoma"/>
                <w:color w:val="000000"/>
                <w:sz w:val="20"/>
                <w:szCs w:val="20"/>
                <w:lang w:val="es-CL" w:eastAsia="es-CL"/>
              </w:rPr>
              <w:t>en la forma dispuesta en el numeral 2.18 del Apéndice 1 del Capítulo III del CNA</w:t>
            </w:r>
            <w:r w:rsidRPr="00743B04">
              <w:rPr>
                <w:rFonts w:ascii="Tahoma" w:eastAsia="Times New Roman" w:hAnsi="Tahoma" w:cs="Tahoma"/>
                <w:color w:val="000000"/>
                <w:sz w:val="20"/>
                <w:szCs w:val="20"/>
                <w:lang w:val="es-CL" w:eastAsia="es-CL"/>
              </w:rPr>
              <w:t>.</w:t>
            </w:r>
          </w:p>
        </w:tc>
        <w:tc>
          <w:tcPr>
            <w:tcW w:w="2551" w:type="dxa"/>
            <w:tcBorders>
              <w:top w:val="nil"/>
              <w:left w:val="nil"/>
              <w:bottom w:val="single" w:sz="4" w:space="0" w:color="auto"/>
              <w:right w:val="single" w:sz="4" w:space="0" w:color="auto"/>
            </w:tcBorders>
            <w:shd w:val="clear" w:color="000000" w:fill="FFFFFF"/>
            <w:vAlign w:val="center"/>
            <w:hideMark/>
          </w:tcPr>
          <w:p w14:paraId="55583561" w14:textId="77777777" w:rsidR="000F5FD6" w:rsidRPr="00743B04"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w:t>
            </w:r>
            <w:r>
              <w:rPr>
                <w:rFonts w:ascii="Tahoma" w:eastAsia="Times New Roman" w:hAnsi="Tahoma" w:cs="Tahoma"/>
                <w:color w:val="000000"/>
                <w:sz w:val="20"/>
                <w:szCs w:val="20"/>
                <w:lang w:val="es-CL" w:eastAsia="es-CL"/>
              </w:rPr>
              <w:t>.2.2. b) Apéndice II, Capítulo 4 CNA</w:t>
            </w:r>
          </w:p>
        </w:tc>
      </w:tr>
      <w:tr w:rsidR="000F5FD6" w:rsidRPr="00743B04" w14:paraId="133C2B9F" w14:textId="77777777" w:rsidTr="00306CF1">
        <w:trPr>
          <w:trHeight w:val="710"/>
        </w:trPr>
        <w:tc>
          <w:tcPr>
            <w:tcW w:w="421" w:type="dxa"/>
            <w:tcBorders>
              <w:top w:val="nil"/>
              <w:left w:val="single" w:sz="4" w:space="0" w:color="auto"/>
              <w:bottom w:val="single" w:sz="4" w:space="0" w:color="auto"/>
              <w:right w:val="single" w:sz="4" w:space="0" w:color="auto"/>
            </w:tcBorders>
            <w:shd w:val="clear" w:color="auto" w:fill="auto"/>
            <w:noWrap/>
            <w:hideMark/>
          </w:tcPr>
          <w:p w14:paraId="346D1E87" w14:textId="19EF56A8" w:rsidR="000F5FD6" w:rsidRPr="00743B04"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r w:rsidR="00306CF1">
              <w:rPr>
                <w:rFonts w:ascii="Tahoma" w:eastAsia="Times New Roman" w:hAnsi="Tahoma" w:cs="Tahoma"/>
                <w:b/>
                <w:bCs/>
                <w:color w:val="000000"/>
                <w:sz w:val="20"/>
                <w:szCs w:val="20"/>
                <w:lang w:val="es-CL" w:eastAsia="es-CL"/>
              </w:rPr>
              <w:t>6</w:t>
            </w:r>
          </w:p>
        </w:tc>
        <w:tc>
          <w:tcPr>
            <w:tcW w:w="5670" w:type="dxa"/>
            <w:tcBorders>
              <w:top w:val="nil"/>
              <w:left w:val="nil"/>
              <w:bottom w:val="single" w:sz="4" w:space="0" w:color="auto"/>
              <w:right w:val="single" w:sz="4" w:space="0" w:color="auto"/>
            </w:tcBorders>
            <w:shd w:val="clear" w:color="auto" w:fill="auto"/>
            <w:hideMark/>
          </w:tcPr>
          <w:p w14:paraId="5938FE1A" w14:textId="77777777" w:rsidR="000F5FD6" w:rsidRPr="00743B04" w:rsidRDefault="000F5FD6" w:rsidP="000F5FD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Emitir informe de calidad sin contar con las condiciones necesarias e idoneidad técnica para efectuar el control.</w:t>
            </w:r>
          </w:p>
        </w:tc>
        <w:tc>
          <w:tcPr>
            <w:tcW w:w="2551" w:type="dxa"/>
            <w:tcBorders>
              <w:top w:val="nil"/>
              <w:left w:val="nil"/>
              <w:bottom w:val="single" w:sz="4" w:space="0" w:color="auto"/>
              <w:right w:val="single" w:sz="4" w:space="0" w:color="auto"/>
            </w:tcBorders>
            <w:shd w:val="clear" w:color="000000" w:fill="FFFFFF"/>
            <w:vAlign w:val="center"/>
            <w:hideMark/>
          </w:tcPr>
          <w:p w14:paraId="7A791C36"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letra a) Decreto Supremo N° 32, de 2018.</w:t>
            </w:r>
          </w:p>
        </w:tc>
      </w:tr>
      <w:tr w:rsidR="000F5FD6" w:rsidRPr="00743B04" w14:paraId="4A216F08" w14:textId="77777777" w:rsidTr="00306CF1">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06622ABD" w14:textId="50FE2DBA" w:rsidR="000F5FD6" w:rsidRPr="00743B04"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r w:rsidR="00306CF1">
              <w:rPr>
                <w:rFonts w:ascii="Tahoma" w:eastAsia="Times New Roman" w:hAnsi="Tahoma" w:cs="Tahoma"/>
                <w:b/>
                <w:bCs/>
                <w:color w:val="000000"/>
                <w:sz w:val="20"/>
                <w:szCs w:val="20"/>
                <w:lang w:val="es-CL" w:eastAsia="es-CL"/>
              </w:rPr>
              <w:t>7</w:t>
            </w:r>
          </w:p>
        </w:tc>
        <w:tc>
          <w:tcPr>
            <w:tcW w:w="5670" w:type="dxa"/>
            <w:tcBorders>
              <w:top w:val="single" w:sz="4" w:space="0" w:color="auto"/>
              <w:left w:val="nil"/>
              <w:bottom w:val="single" w:sz="4" w:space="0" w:color="auto"/>
              <w:right w:val="single" w:sz="4" w:space="0" w:color="auto"/>
            </w:tcBorders>
            <w:shd w:val="clear" w:color="auto" w:fill="auto"/>
            <w:hideMark/>
          </w:tcPr>
          <w:p w14:paraId="7F0E3C12"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mantener el cumplimiento de los requisitos establecidos en el Reglamento, durante la vigencia de su certificación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0236D35"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letra g) Decreto Supremo N° 32, de 2018.</w:t>
            </w:r>
          </w:p>
        </w:tc>
      </w:tr>
      <w:tr w:rsidR="000F5FD6" w:rsidRPr="00743B04" w14:paraId="4C21F2A2" w14:textId="77777777" w:rsidTr="00306CF1">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02986680" w14:textId="5461EC40" w:rsidR="000F5FD6"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r w:rsidR="00306CF1">
              <w:rPr>
                <w:rFonts w:ascii="Tahoma" w:eastAsia="Times New Roman" w:hAnsi="Tahoma" w:cs="Tahoma"/>
                <w:b/>
                <w:bCs/>
                <w:color w:val="000000"/>
                <w:sz w:val="20"/>
                <w:szCs w:val="20"/>
                <w:lang w:val="es-CL" w:eastAsia="es-CL"/>
              </w:rPr>
              <w:t>8</w:t>
            </w:r>
          </w:p>
        </w:tc>
        <w:tc>
          <w:tcPr>
            <w:tcW w:w="5670" w:type="dxa"/>
            <w:tcBorders>
              <w:top w:val="single" w:sz="4" w:space="0" w:color="auto"/>
              <w:left w:val="nil"/>
              <w:bottom w:val="single" w:sz="4" w:space="0" w:color="auto"/>
              <w:right w:val="single" w:sz="4" w:space="0" w:color="auto"/>
            </w:tcBorders>
            <w:shd w:val="clear" w:color="auto" w:fill="auto"/>
          </w:tcPr>
          <w:p w14:paraId="2BA0EC3B" w14:textId="40CE8BCE" w:rsidR="000F5FD6" w:rsidRPr="00743B04" w:rsidRDefault="000F5FD6" w:rsidP="000F5FD6">
            <w:pPr>
              <w:jc w:val="both"/>
              <w:rPr>
                <w:rFonts w:ascii="Tahoma" w:eastAsia="Times New Roman" w:hAnsi="Tahoma" w:cs="Tahoma"/>
                <w:color w:val="000000"/>
                <w:sz w:val="20"/>
                <w:szCs w:val="20"/>
                <w:lang w:val="es-CL" w:eastAsia="es-CL"/>
              </w:rPr>
            </w:pPr>
            <w:r w:rsidRPr="00590982">
              <w:rPr>
                <w:rFonts w:ascii="Tahoma" w:eastAsia="Times New Roman" w:hAnsi="Tahoma" w:cs="Tahoma"/>
                <w:color w:val="000000"/>
                <w:sz w:val="20"/>
                <w:szCs w:val="20"/>
                <w:lang w:val="es-CL" w:eastAsia="es-CL"/>
              </w:rPr>
              <w:t>Impedir u obstaculizar el ejercicio de las facultades fiscalizadoras del Servicio.</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579361F6" w14:textId="2DFC4B4B" w:rsidR="000F5FD6" w:rsidRDefault="000F5FD6" w:rsidP="000F5FD6">
            <w:pPr>
              <w:rPr>
                <w:rFonts w:ascii="Tahoma" w:eastAsia="Times New Roman" w:hAnsi="Tahoma" w:cs="Tahoma"/>
                <w:color w:val="000000"/>
                <w:sz w:val="20"/>
                <w:szCs w:val="20"/>
                <w:lang w:val="es-CL" w:eastAsia="es-CL"/>
              </w:rPr>
            </w:pPr>
            <w:r w:rsidRPr="00590982">
              <w:rPr>
                <w:rFonts w:ascii="Tahoma" w:eastAsia="Times New Roman" w:hAnsi="Tahoma" w:cs="Tahoma"/>
                <w:color w:val="000000"/>
                <w:sz w:val="20"/>
                <w:szCs w:val="20"/>
                <w:lang w:val="es-CL" w:eastAsia="es-CL"/>
              </w:rPr>
              <w:t>23 inciso 1° DFL 329, de 1979</w:t>
            </w:r>
          </w:p>
        </w:tc>
      </w:tr>
      <w:tr w:rsidR="000F5FD6" w:rsidRPr="00743B04" w14:paraId="452996B0" w14:textId="77777777" w:rsidTr="000F5FD6">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10286C53" w14:textId="37DBD0FF" w:rsidR="000F5FD6"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lastRenderedPageBreak/>
              <w:t>39</w:t>
            </w:r>
          </w:p>
        </w:tc>
        <w:tc>
          <w:tcPr>
            <w:tcW w:w="5670" w:type="dxa"/>
            <w:tcBorders>
              <w:top w:val="single" w:sz="4" w:space="0" w:color="auto"/>
              <w:left w:val="nil"/>
              <w:bottom w:val="single" w:sz="4" w:space="0" w:color="auto"/>
              <w:right w:val="single" w:sz="4" w:space="0" w:color="auto"/>
            </w:tcBorders>
            <w:shd w:val="clear" w:color="auto" w:fill="auto"/>
          </w:tcPr>
          <w:p w14:paraId="79D0659F" w14:textId="7C9E8AF3" w:rsidR="000F5FD6" w:rsidRPr="00590982" w:rsidRDefault="000F5FD6" w:rsidP="000F5FD6">
            <w:pPr>
              <w:jc w:val="both"/>
              <w:rPr>
                <w:rFonts w:ascii="Tahoma" w:eastAsia="Times New Roman" w:hAnsi="Tahoma" w:cs="Tahoma"/>
                <w:color w:val="000000"/>
                <w:sz w:val="20"/>
                <w:szCs w:val="20"/>
                <w:lang w:val="es-CL" w:eastAsia="es-CL"/>
              </w:rPr>
            </w:pPr>
            <w:r w:rsidRPr="005078A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5078AD">
              <w:rPr>
                <w:rFonts w:ascii="Tahoma" w:eastAsia="Times New Roman" w:hAnsi="Tahoma" w:cs="Tahoma"/>
                <w:color w:val="000000"/>
                <w:sz w:val="20"/>
                <w:szCs w:val="20"/>
                <w:lang w:val="es-CL" w:eastAsia="es-CL"/>
              </w:rPr>
              <w:t>Director</w:t>
            </w:r>
            <w:proofErr w:type="gramEnd"/>
            <w:r w:rsidRPr="005078A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importancia</w:t>
            </w:r>
            <w:r w:rsidRPr="005078AD">
              <w:rPr>
                <w:rFonts w:ascii="Tahoma" w:eastAsia="Times New Roman" w:hAnsi="Tahoma" w:cs="Tahoma"/>
                <w:color w:val="000000"/>
                <w:sz w:val="20"/>
                <w:szCs w:val="20"/>
                <w:lang w:val="es-CL" w:eastAsia="es-CL"/>
              </w:rPr>
              <w:t xml:space="preserve"> de la disposición, reglamento o instrucción infringida.</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945867C" w14:textId="77777777"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O.A.</w:t>
            </w:r>
          </w:p>
          <w:p w14:paraId="2B4526C7" w14:textId="77777777"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Reglamentos</w:t>
            </w:r>
          </w:p>
          <w:p w14:paraId="4AD76AD0" w14:textId="16ED7112" w:rsidR="000F5FD6" w:rsidRPr="00590982"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Instrucciones</w:t>
            </w:r>
          </w:p>
        </w:tc>
      </w:tr>
    </w:tbl>
    <w:p w14:paraId="7FAD6B81" w14:textId="77777777" w:rsidR="00AB2C5C" w:rsidRDefault="00AB2C5C" w:rsidP="00AB2C5C">
      <w:pPr>
        <w:rPr>
          <w:rFonts w:ascii="Tahoma" w:hAnsi="Tahoma" w:cs="Tahoma"/>
          <w:sz w:val="20"/>
          <w:szCs w:val="20"/>
        </w:rPr>
      </w:pPr>
    </w:p>
    <w:p w14:paraId="6B8E1B53" w14:textId="77777777" w:rsidR="00590982" w:rsidRDefault="00590982" w:rsidP="00AB2C5C">
      <w:pPr>
        <w:rPr>
          <w:rFonts w:ascii="Tahoma" w:hAnsi="Tahoma" w:cs="Tahoma"/>
          <w:sz w:val="20"/>
          <w:szCs w:val="20"/>
        </w:rPr>
      </w:pPr>
    </w:p>
    <w:p w14:paraId="36C30E20" w14:textId="77777777" w:rsidR="00590982" w:rsidRDefault="00590982" w:rsidP="00AB2C5C">
      <w:pPr>
        <w:rPr>
          <w:rFonts w:ascii="Tahoma" w:hAnsi="Tahoma" w:cs="Tahoma"/>
          <w:sz w:val="20"/>
          <w:szCs w:val="20"/>
        </w:rPr>
      </w:pPr>
    </w:p>
    <w:p w14:paraId="3F93D0A4" w14:textId="77777777" w:rsidR="00BA3FBE" w:rsidRDefault="00BA3FBE" w:rsidP="00AB2C5C">
      <w:pPr>
        <w:rPr>
          <w:rFonts w:ascii="Tahoma" w:hAnsi="Tahoma" w:cs="Tahoma"/>
          <w:sz w:val="20"/>
          <w:szCs w:val="20"/>
        </w:rPr>
      </w:pPr>
    </w:p>
    <w:p w14:paraId="413706E8" w14:textId="77777777" w:rsidR="00BA3FBE" w:rsidRDefault="00BA3FBE" w:rsidP="00AB2C5C">
      <w:pPr>
        <w:rPr>
          <w:rFonts w:ascii="Tahoma" w:hAnsi="Tahoma" w:cs="Tahoma"/>
          <w:sz w:val="20"/>
          <w:szCs w:val="20"/>
        </w:rPr>
      </w:pPr>
    </w:p>
    <w:p w14:paraId="5931A16B" w14:textId="77777777" w:rsidR="00BA3FBE" w:rsidRDefault="00BA3FBE" w:rsidP="00AB2C5C">
      <w:pPr>
        <w:rPr>
          <w:rFonts w:ascii="Tahoma" w:hAnsi="Tahoma" w:cs="Tahoma"/>
          <w:sz w:val="20"/>
          <w:szCs w:val="20"/>
        </w:rPr>
      </w:pPr>
    </w:p>
    <w:p w14:paraId="0929193E" w14:textId="77777777" w:rsidR="00BA3FBE" w:rsidRDefault="00BA3FBE" w:rsidP="00AB2C5C">
      <w:pPr>
        <w:rPr>
          <w:rFonts w:ascii="Tahoma" w:hAnsi="Tahoma" w:cs="Tahoma"/>
          <w:sz w:val="20"/>
          <w:szCs w:val="20"/>
        </w:rPr>
      </w:pPr>
    </w:p>
    <w:p w14:paraId="63BD0C96" w14:textId="77777777" w:rsidR="00BA3FBE" w:rsidRDefault="00BA3FBE" w:rsidP="00AB2C5C">
      <w:pPr>
        <w:rPr>
          <w:rFonts w:ascii="Tahoma" w:hAnsi="Tahoma" w:cs="Tahoma"/>
          <w:sz w:val="20"/>
          <w:szCs w:val="20"/>
        </w:rPr>
      </w:pPr>
    </w:p>
    <w:p w14:paraId="0DBF5B61" w14:textId="77777777" w:rsidR="00BA3FBE" w:rsidRDefault="00BA3FBE" w:rsidP="00AB2C5C">
      <w:pPr>
        <w:rPr>
          <w:rFonts w:ascii="Tahoma" w:hAnsi="Tahoma" w:cs="Tahoma"/>
          <w:sz w:val="20"/>
          <w:szCs w:val="20"/>
        </w:rPr>
      </w:pPr>
    </w:p>
    <w:p w14:paraId="740F4C69" w14:textId="77777777" w:rsidR="00BA3FBE" w:rsidRDefault="00BA3FBE" w:rsidP="00AB2C5C">
      <w:pPr>
        <w:rPr>
          <w:rFonts w:ascii="Tahoma" w:hAnsi="Tahoma" w:cs="Tahoma"/>
          <w:sz w:val="20"/>
          <w:szCs w:val="20"/>
        </w:rPr>
      </w:pPr>
    </w:p>
    <w:p w14:paraId="55A2C1DC" w14:textId="77777777" w:rsidR="00BA3FBE" w:rsidRDefault="00BA3FBE" w:rsidP="00AB2C5C">
      <w:pPr>
        <w:rPr>
          <w:rFonts w:ascii="Tahoma" w:hAnsi="Tahoma" w:cs="Tahoma"/>
          <w:sz w:val="20"/>
          <w:szCs w:val="20"/>
        </w:rPr>
      </w:pPr>
    </w:p>
    <w:p w14:paraId="2FAAB784" w14:textId="77777777" w:rsidR="00BA3FBE" w:rsidRDefault="00BA3FBE" w:rsidP="00AB2C5C">
      <w:pPr>
        <w:rPr>
          <w:rFonts w:ascii="Tahoma" w:hAnsi="Tahoma" w:cs="Tahoma"/>
          <w:sz w:val="20"/>
          <w:szCs w:val="20"/>
        </w:rPr>
      </w:pPr>
    </w:p>
    <w:p w14:paraId="4CB18DAF" w14:textId="77777777" w:rsidR="00BA3FBE" w:rsidRDefault="00BA3FBE" w:rsidP="00AB2C5C">
      <w:pPr>
        <w:rPr>
          <w:rFonts w:ascii="Tahoma" w:hAnsi="Tahoma" w:cs="Tahoma"/>
          <w:sz w:val="20"/>
          <w:szCs w:val="20"/>
        </w:rPr>
      </w:pPr>
    </w:p>
    <w:p w14:paraId="47B20CE0" w14:textId="77777777" w:rsidR="00BA3FBE" w:rsidRDefault="00BA3FBE" w:rsidP="00AB2C5C">
      <w:pPr>
        <w:rPr>
          <w:rFonts w:ascii="Tahoma" w:hAnsi="Tahoma" w:cs="Tahoma"/>
          <w:sz w:val="20"/>
          <w:szCs w:val="20"/>
        </w:rPr>
      </w:pPr>
    </w:p>
    <w:p w14:paraId="0E8A1107" w14:textId="77777777" w:rsidR="00BA3FBE" w:rsidRDefault="00BA3FBE" w:rsidP="00AB2C5C">
      <w:pPr>
        <w:rPr>
          <w:rFonts w:ascii="Tahoma" w:hAnsi="Tahoma" w:cs="Tahoma"/>
          <w:sz w:val="20"/>
          <w:szCs w:val="20"/>
        </w:rPr>
      </w:pPr>
    </w:p>
    <w:p w14:paraId="04CAE49A" w14:textId="77777777" w:rsidR="00BA3FBE" w:rsidRDefault="00BA3FBE" w:rsidP="00AB2C5C">
      <w:pPr>
        <w:rPr>
          <w:rFonts w:ascii="Tahoma" w:hAnsi="Tahoma" w:cs="Tahoma"/>
          <w:sz w:val="20"/>
          <w:szCs w:val="20"/>
        </w:rPr>
      </w:pPr>
    </w:p>
    <w:p w14:paraId="6D7B901B" w14:textId="77777777" w:rsidR="00BA3FBE" w:rsidRDefault="00BA3FBE" w:rsidP="00AB2C5C">
      <w:pPr>
        <w:rPr>
          <w:rFonts w:ascii="Tahoma" w:hAnsi="Tahoma" w:cs="Tahoma"/>
          <w:sz w:val="20"/>
          <w:szCs w:val="20"/>
        </w:rPr>
      </w:pPr>
    </w:p>
    <w:p w14:paraId="15D9822B" w14:textId="77777777" w:rsidR="00BA3FBE" w:rsidRDefault="00BA3FBE" w:rsidP="00AB2C5C">
      <w:pPr>
        <w:rPr>
          <w:rFonts w:ascii="Tahoma" w:hAnsi="Tahoma" w:cs="Tahoma"/>
          <w:sz w:val="20"/>
          <w:szCs w:val="20"/>
        </w:rPr>
      </w:pPr>
    </w:p>
    <w:p w14:paraId="0682CE62" w14:textId="77777777" w:rsidR="00BA3FBE" w:rsidRDefault="00BA3FBE" w:rsidP="00AB2C5C">
      <w:pPr>
        <w:rPr>
          <w:rFonts w:ascii="Tahoma" w:hAnsi="Tahoma" w:cs="Tahoma"/>
          <w:sz w:val="20"/>
          <w:szCs w:val="20"/>
        </w:rPr>
      </w:pPr>
    </w:p>
    <w:p w14:paraId="652B29B0" w14:textId="77777777" w:rsidR="00BA3FBE" w:rsidRDefault="00BA3FBE" w:rsidP="00AB2C5C">
      <w:pPr>
        <w:rPr>
          <w:rFonts w:ascii="Tahoma" w:hAnsi="Tahoma" w:cs="Tahoma"/>
          <w:sz w:val="20"/>
          <w:szCs w:val="20"/>
        </w:rPr>
      </w:pPr>
    </w:p>
    <w:p w14:paraId="2EA0E31D" w14:textId="77777777" w:rsidR="00BA3FBE" w:rsidRDefault="00BA3FBE" w:rsidP="00AB2C5C">
      <w:pPr>
        <w:rPr>
          <w:rFonts w:ascii="Tahoma" w:hAnsi="Tahoma" w:cs="Tahoma"/>
          <w:sz w:val="20"/>
          <w:szCs w:val="20"/>
        </w:rPr>
      </w:pPr>
    </w:p>
    <w:p w14:paraId="3AA1E83C" w14:textId="77777777" w:rsidR="00BA3FBE" w:rsidRDefault="00BA3FBE" w:rsidP="00AB2C5C">
      <w:pPr>
        <w:rPr>
          <w:rFonts w:ascii="Tahoma" w:hAnsi="Tahoma" w:cs="Tahoma"/>
          <w:sz w:val="20"/>
          <w:szCs w:val="20"/>
        </w:rPr>
      </w:pPr>
    </w:p>
    <w:p w14:paraId="58125125" w14:textId="77777777" w:rsidR="00BA3FBE" w:rsidRDefault="00BA3FBE" w:rsidP="00AB2C5C">
      <w:pPr>
        <w:rPr>
          <w:rFonts w:ascii="Tahoma" w:hAnsi="Tahoma" w:cs="Tahoma"/>
          <w:sz w:val="20"/>
          <w:szCs w:val="20"/>
        </w:rPr>
      </w:pPr>
    </w:p>
    <w:p w14:paraId="4AC439DB" w14:textId="77777777" w:rsidR="00BA3FBE" w:rsidRDefault="00BA3FBE" w:rsidP="00AB2C5C">
      <w:pPr>
        <w:rPr>
          <w:rFonts w:ascii="Tahoma" w:hAnsi="Tahoma" w:cs="Tahoma"/>
          <w:sz w:val="20"/>
          <w:szCs w:val="20"/>
        </w:rPr>
      </w:pPr>
    </w:p>
    <w:p w14:paraId="5DE71BF2" w14:textId="77777777" w:rsidR="00BA3FBE" w:rsidRDefault="00BA3FBE" w:rsidP="00AB2C5C">
      <w:pPr>
        <w:rPr>
          <w:rFonts w:ascii="Tahoma" w:hAnsi="Tahoma" w:cs="Tahoma"/>
          <w:sz w:val="20"/>
          <w:szCs w:val="20"/>
        </w:rPr>
      </w:pPr>
    </w:p>
    <w:p w14:paraId="471F5DDA" w14:textId="77777777" w:rsidR="00BA3FBE" w:rsidRDefault="00BA3FBE" w:rsidP="00AB2C5C">
      <w:pPr>
        <w:rPr>
          <w:rFonts w:ascii="Tahoma" w:hAnsi="Tahoma" w:cs="Tahoma"/>
          <w:sz w:val="20"/>
          <w:szCs w:val="20"/>
        </w:rPr>
      </w:pPr>
    </w:p>
    <w:p w14:paraId="1D624F2B" w14:textId="77777777" w:rsidR="00BA3FBE" w:rsidRDefault="00BA3FBE" w:rsidP="00AB2C5C">
      <w:pPr>
        <w:rPr>
          <w:rFonts w:ascii="Tahoma" w:hAnsi="Tahoma" w:cs="Tahoma"/>
          <w:sz w:val="20"/>
          <w:szCs w:val="20"/>
        </w:rPr>
      </w:pPr>
    </w:p>
    <w:p w14:paraId="64A65378" w14:textId="77777777" w:rsidR="00BA3FBE" w:rsidRDefault="00BA3FBE" w:rsidP="00AB2C5C">
      <w:pPr>
        <w:rPr>
          <w:rFonts w:ascii="Tahoma" w:hAnsi="Tahoma" w:cs="Tahoma"/>
          <w:sz w:val="20"/>
          <w:szCs w:val="20"/>
        </w:rPr>
      </w:pPr>
    </w:p>
    <w:p w14:paraId="4C000FA1" w14:textId="77777777" w:rsidR="00BA3FBE" w:rsidRDefault="00BA3FBE" w:rsidP="00AB2C5C">
      <w:pPr>
        <w:rPr>
          <w:rFonts w:ascii="Tahoma" w:hAnsi="Tahoma" w:cs="Tahoma"/>
          <w:sz w:val="20"/>
          <w:szCs w:val="20"/>
        </w:rPr>
      </w:pPr>
    </w:p>
    <w:p w14:paraId="5BAF0D9A" w14:textId="77777777" w:rsidR="00BA3FBE" w:rsidRDefault="00BA3FBE" w:rsidP="00AB2C5C">
      <w:pPr>
        <w:rPr>
          <w:rFonts w:ascii="Tahoma" w:hAnsi="Tahoma" w:cs="Tahoma"/>
          <w:sz w:val="20"/>
          <w:szCs w:val="20"/>
        </w:rPr>
      </w:pPr>
    </w:p>
    <w:p w14:paraId="3A2AEAC7" w14:textId="77777777" w:rsidR="00BA3FBE" w:rsidRDefault="00BA3FBE" w:rsidP="00AB2C5C">
      <w:pPr>
        <w:rPr>
          <w:rFonts w:ascii="Tahoma" w:hAnsi="Tahoma" w:cs="Tahoma"/>
          <w:sz w:val="20"/>
          <w:szCs w:val="20"/>
        </w:rPr>
      </w:pPr>
    </w:p>
    <w:p w14:paraId="3C5DC4C1" w14:textId="77777777" w:rsidR="00BA3FBE" w:rsidRDefault="00BA3FBE" w:rsidP="00AB2C5C">
      <w:pPr>
        <w:rPr>
          <w:rFonts w:ascii="Tahoma" w:hAnsi="Tahoma" w:cs="Tahoma"/>
          <w:sz w:val="20"/>
          <w:szCs w:val="20"/>
        </w:rPr>
      </w:pPr>
    </w:p>
    <w:p w14:paraId="050938AF" w14:textId="77777777" w:rsidR="00BA3FBE" w:rsidRDefault="00BA3FBE" w:rsidP="00AB2C5C">
      <w:pPr>
        <w:rPr>
          <w:rFonts w:ascii="Tahoma" w:hAnsi="Tahoma" w:cs="Tahoma"/>
          <w:sz w:val="20"/>
          <w:szCs w:val="20"/>
        </w:rPr>
      </w:pPr>
    </w:p>
    <w:p w14:paraId="4840E90D" w14:textId="77777777" w:rsidR="00BA3FBE" w:rsidRDefault="00BA3FBE" w:rsidP="00AB2C5C">
      <w:pPr>
        <w:rPr>
          <w:rFonts w:ascii="Tahoma" w:hAnsi="Tahoma" w:cs="Tahoma"/>
          <w:sz w:val="20"/>
          <w:szCs w:val="20"/>
        </w:rPr>
      </w:pPr>
    </w:p>
    <w:p w14:paraId="21981E09" w14:textId="77777777" w:rsidR="00BA3FBE" w:rsidRDefault="00BA3FBE" w:rsidP="00AB2C5C">
      <w:pPr>
        <w:rPr>
          <w:rFonts w:ascii="Tahoma" w:hAnsi="Tahoma" w:cs="Tahoma"/>
          <w:sz w:val="20"/>
          <w:szCs w:val="20"/>
        </w:rPr>
      </w:pPr>
    </w:p>
    <w:p w14:paraId="18FFB443" w14:textId="77777777" w:rsidR="00BA3FBE" w:rsidRDefault="00BA3FBE" w:rsidP="00AB2C5C">
      <w:pPr>
        <w:rPr>
          <w:rFonts w:ascii="Tahoma" w:hAnsi="Tahoma" w:cs="Tahoma"/>
          <w:sz w:val="20"/>
          <w:szCs w:val="20"/>
        </w:rPr>
      </w:pPr>
    </w:p>
    <w:p w14:paraId="0B862E2A" w14:textId="77777777" w:rsidR="00BA3FBE" w:rsidRDefault="00BA3FBE" w:rsidP="00AB2C5C">
      <w:pPr>
        <w:rPr>
          <w:rFonts w:ascii="Tahoma" w:hAnsi="Tahoma" w:cs="Tahoma"/>
          <w:sz w:val="20"/>
          <w:szCs w:val="20"/>
        </w:rPr>
      </w:pPr>
    </w:p>
    <w:p w14:paraId="319D5BC3" w14:textId="77777777" w:rsidR="00BA3FBE" w:rsidRDefault="00BA3FBE" w:rsidP="00AB2C5C">
      <w:pPr>
        <w:rPr>
          <w:rFonts w:ascii="Tahoma" w:hAnsi="Tahoma" w:cs="Tahoma"/>
          <w:sz w:val="20"/>
          <w:szCs w:val="20"/>
        </w:rPr>
      </w:pPr>
    </w:p>
    <w:p w14:paraId="3CDFAD01" w14:textId="77777777" w:rsidR="00BA3FBE" w:rsidRDefault="00BA3FBE" w:rsidP="00AB2C5C">
      <w:pPr>
        <w:rPr>
          <w:rFonts w:ascii="Tahoma" w:hAnsi="Tahoma" w:cs="Tahoma"/>
          <w:sz w:val="20"/>
          <w:szCs w:val="20"/>
        </w:rPr>
      </w:pPr>
    </w:p>
    <w:p w14:paraId="5F72E28F" w14:textId="77777777" w:rsidR="00BA3FBE" w:rsidRDefault="00BA3FBE" w:rsidP="00AB2C5C">
      <w:pPr>
        <w:rPr>
          <w:rFonts w:ascii="Tahoma" w:hAnsi="Tahoma" w:cs="Tahoma"/>
          <w:sz w:val="20"/>
          <w:szCs w:val="20"/>
        </w:rPr>
      </w:pPr>
    </w:p>
    <w:p w14:paraId="704430E0" w14:textId="77777777" w:rsidR="00BA3FBE" w:rsidRDefault="00BA3FBE" w:rsidP="00AB2C5C">
      <w:pPr>
        <w:rPr>
          <w:rFonts w:ascii="Tahoma" w:hAnsi="Tahoma" w:cs="Tahoma"/>
          <w:sz w:val="20"/>
          <w:szCs w:val="20"/>
        </w:rPr>
      </w:pPr>
    </w:p>
    <w:p w14:paraId="303A2BC6" w14:textId="77777777" w:rsidR="00BA3FBE" w:rsidRDefault="00BA3FBE" w:rsidP="00AB2C5C">
      <w:pPr>
        <w:rPr>
          <w:rFonts w:ascii="Tahoma" w:hAnsi="Tahoma" w:cs="Tahoma"/>
          <w:sz w:val="20"/>
          <w:szCs w:val="20"/>
        </w:rPr>
      </w:pPr>
    </w:p>
    <w:p w14:paraId="2CE26C76" w14:textId="77777777" w:rsidR="00BA3FBE" w:rsidRDefault="00BA3FBE" w:rsidP="00AB2C5C">
      <w:pPr>
        <w:rPr>
          <w:rFonts w:ascii="Tahoma" w:hAnsi="Tahoma" w:cs="Tahoma"/>
          <w:sz w:val="20"/>
          <w:szCs w:val="20"/>
        </w:rPr>
      </w:pPr>
    </w:p>
    <w:p w14:paraId="749117DC" w14:textId="77777777" w:rsidR="00BA3FBE" w:rsidRDefault="00BA3FBE" w:rsidP="00AB2C5C">
      <w:pPr>
        <w:rPr>
          <w:rFonts w:ascii="Tahoma" w:hAnsi="Tahoma" w:cs="Tahoma"/>
          <w:sz w:val="20"/>
          <w:szCs w:val="20"/>
        </w:rPr>
      </w:pPr>
    </w:p>
    <w:p w14:paraId="19CE4C22" w14:textId="77777777" w:rsidR="00BA3FBE" w:rsidRDefault="00BA3FBE" w:rsidP="00AB2C5C">
      <w:pPr>
        <w:rPr>
          <w:rFonts w:ascii="Tahoma" w:hAnsi="Tahoma" w:cs="Tahoma"/>
          <w:sz w:val="20"/>
          <w:szCs w:val="20"/>
        </w:rPr>
      </w:pPr>
    </w:p>
    <w:p w14:paraId="5D6758D2" w14:textId="77777777" w:rsidR="00BA3FBE" w:rsidRDefault="00BA3FBE" w:rsidP="00AB2C5C">
      <w:pPr>
        <w:rPr>
          <w:rFonts w:ascii="Tahoma" w:hAnsi="Tahoma" w:cs="Tahoma"/>
          <w:sz w:val="20"/>
          <w:szCs w:val="20"/>
        </w:rPr>
      </w:pPr>
    </w:p>
    <w:p w14:paraId="58B2E2D0" w14:textId="77777777" w:rsidR="00BA3FBE" w:rsidRDefault="00BA3FBE" w:rsidP="00AB2C5C">
      <w:pPr>
        <w:rPr>
          <w:rFonts w:ascii="Tahoma" w:hAnsi="Tahoma" w:cs="Tahoma"/>
          <w:sz w:val="20"/>
          <w:szCs w:val="20"/>
        </w:rPr>
      </w:pPr>
    </w:p>
    <w:p w14:paraId="59BD5AB4" w14:textId="77777777" w:rsidR="00BA3FBE" w:rsidRDefault="00BA3FBE" w:rsidP="00AB2C5C">
      <w:pPr>
        <w:rPr>
          <w:rFonts w:ascii="Tahoma" w:hAnsi="Tahoma" w:cs="Tahoma"/>
          <w:sz w:val="20"/>
          <w:szCs w:val="20"/>
        </w:rPr>
      </w:pPr>
    </w:p>
    <w:p w14:paraId="4C83917F" w14:textId="77777777" w:rsidR="00BA3FBE" w:rsidRDefault="00BA3FBE" w:rsidP="00AB2C5C">
      <w:pPr>
        <w:rPr>
          <w:rFonts w:ascii="Tahoma" w:hAnsi="Tahoma" w:cs="Tahoma"/>
          <w:sz w:val="20"/>
          <w:szCs w:val="20"/>
        </w:rPr>
      </w:pPr>
    </w:p>
    <w:p w14:paraId="17024D6D" w14:textId="77777777" w:rsidR="00BA3FBE" w:rsidRDefault="00BA3FBE" w:rsidP="00AB2C5C">
      <w:pPr>
        <w:rPr>
          <w:rFonts w:ascii="Tahoma" w:hAnsi="Tahoma" w:cs="Tahoma"/>
          <w:sz w:val="20"/>
          <w:szCs w:val="20"/>
        </w:rPr>
      </w:pPr>
    </w:p>
    <w:p w14:paraId="798570FC" w14:textId="77777777" w:rsidR="00BA3FBE" w:rsidRDefault="00BA3FBE" w:rsidP="00AB2C5C">
      <w:pPr>
        <w:rPr>
          <w:rFonts w:ascii="Tahoma" w:hAnsi="Tahoma" w:cs="Tahoma"/>
          <w:sz w:val="20"/>
          <w:szCs w:val="20"/>
        </w:rPr>
      </w:pPr>
    </w:p>
    <w:p w14:paraId="04BC0A96" w14:textId="77777777" w:rsidR="00BA3FBE" w:rsidRDefault="00BA3FBE" w:rsidP="00AB2C5C">
      <w:pPr>
        <w:rPr>
          <w:rFonts w:ascii="Tahoma" w:hAnsi="Tahoma" w:cs="Tahoma"/>
          <w:sz w:val="20"/>
          <w:szCs w:val="20"/>
        </w:rPr>
      </w:pPr>
    </w:p>
    <w:p w14:paraId="2E882778" w14:textId="77777777" w:rsidR="00BA3FBE" w:rsidRDefault="00BA3FBE" w:rsidP="00AB2C5C">
      <w:pPr>
        <w:rPr>
          <w:rFonts w:ascii="Tahoma" w:hAnsi="Tahoma" w:cs="Tahoma"/>
          <w:sz w:val="20"/>
          <w:szCs w:val="20"/>
        </w:rPr>
      </w:pPr>
    </w:p>
    <w:p w14:paraId="2CC934B8" w14:textId="77777777" w:rsidR="00BA3FBE" w:rsidRDefault="00BA3FBE" w:rsidP="00AB2C5C">
      <w:pPr>
        <w:rPr>
          <w:rFonts w:ascii="Tahoma" w:hAnsi="Tahoma" w:cs="Tahoma"/>
          <w:sz w:val="20"/>
          <w:szCs w:val="20"/>
        </w:rPr>
      </w:pPr>
    </w:p>
    <w:p w14:paraId="7570B277" w14:textId="77777777" w:rsidR="00BA3FBE" w:rsidRDefault="00BA3FBE" w:rsidP="00AB2C5C">
      <w:pPr>
        <w:rPr>
          <w:rFonts w:ascii="Tahoma" w:hAnsi="Tahoma" w:cs="Tahoma"/>
          <w:sz w:val="20"/>
          <w:szCs w:val="20"/>
        </w:rPr>
      </w:pPr>
    </w:p>
    <w:p w14:paraId="3F02C096" w14:textId="77777777" w:rsidR="00BA3FBE" w:rsidRDefault="00BA3FBE" w:rsidP="00AB2C5C">
      <w:pPr>
        <w:rPr>
          <w:rFonts w:ascii="Tahoma" w:hAnsi="Tahoma" w:cs="Tahoma"/>
          <w:sz w:val="20"/>
          <w:szCs w:val="20"/>
        </w:rPr>
      </w:pPr>
    </w:p>
    <w:p w14:paraId="776F459D" w14:textId="77777777" w:rsidR="00BA3FBE" w:rsidRDefault="00BA3FBE" w:rsidP="00AB2C5C">
      <w:pPr>
        <w:rPr>
          <w:rFonts w:ascii="Tahoma" w:hAnsi="Tahoma" w:cs="Tahoma"/>
          <w:sz w:val="20"/>
          <w:szCs w:val="20"/>
        </w:rPr>
      </w:pPr>
    </w:p>
    <w:p w14:paraId="4C1D5D9D" w14:textId="77777777" w:rsidR="00BA3FBE" w:rsidRDefault="00BA3FBE" w:rsidP="00AB2C5C">
      <w:pPr>
        <w:rPr>
          <w:rFonts w:ascii="Tahoma" w:hAnsi="Tahoma" w:cs="Tahoma"/>
          <w:sz w:val="20"/>
          <w:szCs w:val="20"/>
        </w:rPr>
      </w:pPr>
    </w:p>
    <w:p w14:paraId="2F42D73C" w14:textId="77777777" w:rsidR="00BA3FBE" w:rsidRDefault="00BA3FBE" w:rsidP="00AB2C5C">
      <w:pPr>
        <w:rPr>
          <w:rFonts w:ascii="Tahoma" w:hAnsi="Tahoma" w:cs="Tahoma"/>
          <w:sz w:val="20"/>
          <w:szCs w:val="20"/>
        </w:rPr>
      </w:pPr>
    </w:p>
    <w:p w14:paraId="0C48737F" w14:textId="77777777" w:rsidR="00BA3FBE" w:rsidRDefault="00BA3FBE" w:rsidP="00AB2C5C">
      <w:pPr>
        <w:rPr>
          <w:rFonts w:ascii="Tahoma" w:hAnsi="Tahoma" w:cs="Tahoma"/>
          <w:sz w:val="20"/>
          <w:szCs w:val="20"/>
        </w:rPr>
      </w:pPr>
    </w:p>
    <w:p w14:paraId="5D2FDB94" w14:textId="77777777" w:rsidR="00BA3FBE" w:rsidRDefault="00BA3FBE" w:rsidP="00AB2C5C">
      <w:pPr>
        <w:rPr>
          <w:rFonts w:ascii="Tahoma" w:hAnsi="Tahoma" w:cs="Tahoma"/>
          <w:sz w:val="20"/>
          <w:szCs w:val="20"/>
        </w:rPr>
      </w:pPr>
    </w:p>
    <w:p w14:paraId="2E156923" w14:textId="77777777" w:rsidR="00AB2C5C" w:rsidRPr="00A75886" w:rsidRDefault="00AB2C5C" w:rsidP="00AB2C5C">
      <w:pPr>
        <w:rPr>
          <w:rFonts w:ascii="Tahoma" w:hAnsi="Tahoma" w:cs="Tahoma"/>
          <w:b/>
        </w:rPr>
      </w:pPr>
      <w:r w:rsidRPr="00A75886">
        <w:rPr>
          <w:rFonts w:ascii="Tahoma" w:hAnsi="Tahoma" w:cs="Tahoma"/>
          <w:b/>
        </w:rPr>
        <w:t>METALES PRECIOSOS</w:t>
      </w:r>
    </w:p>
    <w:p w14:paraId="066F35D7" w14:textId="77777777" w:rsidR="00AB2C5C" w:rsidRPr="00920502" w:rsidRDefault="00AB2C5C" w:rsidP="00AB2C5C">
      <w:pPr>
        <w:rPr>
          <w:rFonts w:ascii="Tahoma" w:hAnsi="Tahoma" w:cs="Tahoma"/>
          <w:b/>
        </w:rPr>
      </w:pPr>
      <w:r w:rsidRPr="00A75886">
        <w:rPr>
          <w:rFonts w:ascii="Tahoma" w:hAnsi="Tahoma" w:cs="Tahoma"/>
          <w:b/>
        </w:rPr>
        <w:t>ORGANISMOS DE INSPECCIÓN</w:t>
      </w:r>
    </w:p>
    <w:tbl>
      <w:tblPr>
        <w:tblW w:w="8642" w:type="dxa"/>
        <w:tblCellMar>
          <w:left w:w="70" w:type="dxa"/>
          <w:right w:w="70" w:type="dxa"/>
        </w:tblCellMar>
        <w:tblLook w:val="04A0" w:firstRow="1" w:lastRow="0" w:firstColumn="1" w:lastColumn="0" w:noHBand="0" w:noVBand="1"/>
      </w:tblPr>
      <w:tblGrid>
        <w:gridCol w:w="395"/>
        <w:gridCol w:w="5723"/>
        <w:gridCol w:w="2524"/>
      </w:tblGrid>
      <w:tr w:rsidR="00AB2C5C" w:rsidRPr="00743B04" w14:paraId="40F8CA5D" w14:textId="77777777" w:rsidTr="000F5FD6">
        <w:trPr>
          <w:trHeight w:val="315"/>
        </w:trPr>
        <w:tc>
          <w:tcPr>
            <w:tcW w:w="395" w:type="dxa"/>
            <w:tcBorders>
              <w:top w:val="single" w:sz="4" w:space="0" w:color="auto"/>
              <w:left w:val="single" w:sz="4" w:space="0" w:color="auto"/>
              <w:bottom w:val="single" w:sz="4" w:space="0" w:color="auto"/>
              <w:right w:val="single" w:sz="4" w:space="0" w:color="auto"/>
            </w:tcBorders>
            <w:shd w:val="clear" w:color="000000" w:fill="CCFF99"/>
            <w:vAlign w:val="bottom"/>
            <w:hideMark/>
          </w:tcPr>
          <w:p w14:paraId="73712F93" w14:textId="77777777"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723" w:type="dxa"/>
            <w:tcBorders>
              <w:top w:val="single" w:sz="4" w:space="0" w:color="auto"/>
              <w:left w:val="nil"/>
              <w:bottom w:val="single" w:sz="4" w:space="0" w:color="auto"/>
              <w:right w:val="single" w:sz="4" w:space="0" w:color="auto"/>
            </w:tcBorders>
            <w:shd w:val="clear" w:color="000000" w:fill="CCFF99"/>
            <w:vAlign w:val="bottom"/>
            <w:hideMark/>
          </w:tcPr>
          <w:p w14:paraId="583B1CA0" w14:textId="61AB31C0"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xml:space="preserve">INFRACCIONES MENOS GRAVES </w:t>
            </w:r>
          </w:p>
        </w:tc>
        <w:tc>
          <w:tcPr>
            <w:tcW w:w="2524" w:type="dxa"/>
            <w:tcBorders>
              <w:top w:val="single" w:sz="4" w:space="0" w:color="auto"/>
              <w:left w:val="nil"/>
              <w:bottom w:val="single" w:sz="4" w:space="0" w:color="auto"/>
              <w:right w:val="single" w:sz="4" w:space="0" w:color="auto"/>
            </w:tcBorders>
            <w:shd w:val="clear" w:color="000000" w:fill="CCFF99"/>
            <w:vAlign w:val="bottom"/>
            <w:hideMark/>
          </w:tcPr>
          <w:p w14:paraId="6EC61AA3" w14:textId="2D457670"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xml:space="preserve">Normativa </w:t>
            </w:r>
          </w:p>
        </w:tc>
      </w:tr>
      <w:tr w:rsidR="000F5FD6" w:rsidRPr="00743B04" w14:paraId="681A1743" w14:textId="77777777" w:rsidTr="000F5FD6">
        <w:trPr>
          <w:trHeight w:val="315"/>
        </w:trPr>
        <w:tc>
          <w:tcPr>
            <w:tcW w:w="395" w:type="dxa"/>
            <w:tcBorders>
              <w:top w:val="nil"/>
              <w:left w:val="single" w:sz="4" w:space="0" w:color="auto"/>
              <w:bottom w:val="single" w:sz="4" w:space="0" w:color="auto"/>
              <w:right w:val="single" w:sz="4" w:space="0" w:color="auto"/>
            </w:tcBorders>
            <w:shd w:val="clear" w:color="auto" w:fill="auto"/>
          </w:tcPr>
          <w:p w14:paraId="317F254D" w14:textId="69780765" w:rsidR="000F5FD6" w:rsidRPr="00743B04" w:rsidRDefault="00306CF1" w:rsidP="000F5FD6">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40</w:t>
            </w:r>
          </w:p>
        </w:tc>
        <w:tc>
          <w:tcPr>
            <w:tcW w:w="5723" w:type="dxa"/>
            <w:tcBorders>
              <w:top w:val="nil"/>
              <w:left w:val="nil"/>
              <w:bottom w:val="single" w:sz="4" w:space="0" w:color="auto"/>
              <w:right w:val="single" w:sz="4" w:space="0" w:color="auto"/>
            </w:tcBorders>
            <w:shd w:val="clear" w:color="auto" w:fill="auto"/>
          </w:tcPr>
          <w:p w14:paraId="75C6B8B6" w14:textId="5207E151" w:rsidR="000F5FD6" w:rsidRPr="00743B04" w:rsidRDefault="000F5FD6" w:rsidP="000F5FD6">
            <w:pPr>
              <w:rPr>
                <w:rFonts w:ascii="Tahoma" w:eastAsia="Times New Roman" w:hAnsi="Tahoma" w:cs="Tahoma"/>
                <w:b/>
                <w:bCs/>
                <w:color w:val="000000"/>
                <w:sz w:val="20"/>
                <w:szCs w:val="20"/>
                <w:lang w:val="es-CL" w:eastAsia="es-CL"/>
              </w:rPr>
            </w:pPr>
            <w:r w:rsidRPr="005078A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5078AD">
              <w:rPr>
                <w:rFonts w:ascii="Tahoma" w:eastAsia="Times New Roman" w:hAnsi="Tahoma" w:cs="Tahoma"/>
                <w:color w:val="000000"/>
                <w:sz w:val="20"/>
                <w:szCs w:val="20"/>
                <w:lang w:val="es-CL" w:eastAsia="es-CL"/>
              </w:rPr>
              <w:t>Director</w:t>
            </w:r>
            <w:proofErr w:type="gramEnd"/>
            <w:r w:rsidRPr="005078A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importancia</w:t>
            </w:r>
            <w:r w:rsidRPr="005078AD">
              <w:rPr>
                <w:rFonts w:ascii="Tahoma" w:eastAsia="Times New Roman" w:hAnsi="Tahoma" w:cs="Tahoma"/>
                <w:color w:val="000000"/>
                <w:sz w:val="20"/>
                <w:szCs w:val="20"/>
                <w:lang w:val="es-CL" w:eastAsia="es-CL"/>
              </w:rPr>
              <w:t xml:space="preserve"> de la disposición, reglamento o instrucción infringida.</w:t>
            </w:r>
          </w:p>
        </w:tc>
        <w:tc>
          <w:tcPr>
            <w:tcW w:w="2524" w:type="dxa"/>
            <w:tcBorders>
              <w:top w:val="nil"/>
              <w:left w:val="nil"/>
              <w:bottom w:val="single" w:sz="4" w:space="0" w:color="auto"/>
              <w:right w:val="single" w:sz="4" w:space="0" w:color="auto"/>
            </w:tcBorders>
            <w:shd w:val="clear" w:color="000000" w:fill="FFFFFF"/>
            <w:vAlign w:val="center"/>
          </w:tcPr>
          <w:p w14:paraId="135BB6E5" w14:textId="77777777"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O.A.</w:t>
            </w:r>
          </w:p>
          <w:p w14:paraId="40843A32" w14:textId="77777777"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Reglamentos</w:t>
            </w:r>
          </w:p>
          <w:p w14:paraId="63A911BB" w14:textId="2BB96330" w:rsidR="000F5FD6" w:rsidRPr="00743B04" w:rsidRDefault="000F5FD6" w:rsidP="000F5FD6">
            <w:pPr>
              <w:rPr>
                <w:rFonts w:ascii="Tahoma" w:eastAsia="Times New Roman" w:hAnsi="Tahoma" w:cs="Tahoma"/>
                <w:b/>
                <w:bCs/>
                <w:color w:val="000000"/>
                <w:sz w:val="20"/>
                <w:szCs w:val="20"/>
                <w:lang w:val="es-CL" w:eastAsia="es-CL"/>
              </w:rPr>
            </w:pPr>
            <w:r>
              <w:rPr>
                <w:rFonts w:ascii="Tahoma" w:eastAsia="Times New Roman" w:hAnsi="Tahoma" w:cs="Tahoma"/>
                <w:color w:val="000000"/>
                <w:sz w:val="20"/>
                <w:szCs w:val="20"/>
                <w:lang w:val="es-CL" w:eastAsia="es-CL"/>
              </w:rPr>
              <w:t>Instrucciones</w:t>
            </w:r>
          </w:p>
        </w:tc>
      </w:tr>
      <w:tr w:rsidR="00AB2C5C" w:rsidRPr="00743B04" w14:paraId="3852FBC6" w14:textId="77777777" w:rsidTr="000F5FD6">
        <w:trPr>
          <w:trHeight w:val="315"/>
        </w:trPr>
        <w:tc>
          <w:tcPr>
            <w:tcW w:w="395" w:type="dxa"/>
            <w:tcBorders>
              <w:top w:val="nil"/>
              <w:left w:val="single" w:sz="4" w:space="0" w:color="auto"/>
              <w:bottom w:val="single" w:sz="4" w:space="0" w:color="auto"/>
              <w:right w:val="single" w:sz="4" w:space="0" w:color="auto"/>
            </w:tcBorders>
            <w:shd w:val="clear" w:color="000000" w:fill="CCFF99"/>
            <w:vAlign w:val="bottom"/>
            <w:hideMark/>
          </w:tcPr>
          <w:p w14:paraId="23782209" w14:textId="77777777"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723" w:type="dxa"/>
            <w:tcBorders>
              <w:top w:val="nil"/>
              <w:left w:val="nil"/>
              <w:bottom w:val="single" w:sz="4" w:space="0" w:color="auto"/>
              <w:right w:val="single" w:sz="4" w:space="0" w:color="auto"/>
            </w:tcBorders>
            <w:shd w:val="clear" w:color="000000" w:fill="CCFF99"/>
            <w:vAlign w:val="bottom"/>
            <w:hideMark/>
          </w:tcPr>
          <w:p w14:paraId="52BE7B5A" w14:textId="22B79B6A"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GRAVES</w:t>
            </w:r>
          </w:p>
        </w:tc>
        <w:tc>
          <w:tcPr>
            <w:tcW w:w="2524" w:type="dxa"/>
            <w:tcBorders>
              <w:top w:val="nil"/>
              <w:left w:val="nil"/>
              <w:bottom w:val="single" w:sz="4" w:space="0" w:color="auto"/>
              <w:right w:val="single" w:sz="4" w:space="0" w:color="auto"/>
            </w:tcBorders>
            <w:shd w:val="clear" w:color="000000" w:fill="CCFF99"/>
            <w:vAlign w:val="bottom"/>
            <w:hideMark/>
          </w:tcPr>
          <w:p w14:paraId="708EFB7E" w14:textId="77777777"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AB2C5C" w:rsidRPr="00743B04" w14:paraId="7D9A4DEC" w14:textId="77777777" w:rsidTr="000F5FD6">
        <w:trPr>
          <w:trHeight w:val="765"/>
        </w:trPr>
        <w:tc>
          <w:tcPr>
            <w:tcW w:w="395" w:type="dxa"/>
            <w:tcBorders>
              <w:top w:val="nil"/>
              <w:left w:val="single" w:sz="4" w:space="0" w:color="auto"/>
              <w:bottom w:val="single" w:sz="4" w:space="0" w:color="auto"/>
              <w:right w:val="single" w:sz="4" w:space="0" w:color="auto"/>
            </w:tcBorders>
            <w:shd w:val="clear" w:color="auto" w:fill="auto"/>
            <w:noWrap/>
            <w:hideMark/>
          </w:tcPr>
          <w:p w14:paraId="62919D17" w14:textId="78A2DEEE" w:rsidR="00AB2C5C" w:rsidRPr="00743B04" w:rsidRDefault="00306CF1"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41</w:t>
            </w:r>
          </w:p>
        </w:tc>
        <w:tc>
          <w:tcPr>
            <w:tcW w:w="5723" w:type="dxa"/>
            <w:tcBorders>
              <w:top w:val="nil"/>
              <w:left w:val="nil"/>
              <w:bottom w:val="single" w:sz="4" w:space="0" w:color="auto"/>
              <w:right w:val="single" w:sz="4" w:space="0" w:color="auto"/>
            </w:tcBorders>
            <w:shd w:val="clear" w:color="auto" w:fill="auto"/>
            <w:hideMark/>
          </w:tcPr>
          <w:p w14:paraId="0744641C" w14:textId="77777777" w:rsidR="00AB2C5C" w:rsidRPr="00743B04" w:rsidRDefault="00AB2C5C" w:rsidP="001C0B82">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conservar una copia del informe de peso y los antecedentes que sirvieron de base para su emisión, en formato digital, por el plazo de 5 años desde su emisión.</w:t>
            </w:r>
          </w:p>
        </w:tc>
        <w:tc>
          <w:tcPr>
            <w:tcW w:w="2524" w:type="dxa"/>
            <w:tcBorders>
              <w:top w:val="nil"/>
              <w:left w:val="nil"/>
              <w:bottom w:val="single" w:sz="4" w:space="0" w:color="auto"/>
              <w:right w:val="single" w:sz="4" w:space="0" w:color="auto"/>
            </w:tcBorders>
            <w:shd w:val="clear" w:color="000000" w:fill="FFFFFF"/>
            <w:vAlign w:val="center"/>
            <w:hideMark/>
          </w:tcPr>
          <w:p w14:paraId="65C13719" w14:textId="77777777" w:rsidR="00AB2C5C" w:rsidRDefault="00AB2C5C" w:rsidP="001C0B82">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1.d) Apéndice VII, Capítulo 4 CNA</w:t>
            </w:r>
          </w:p>
          <w:p w14:paraId="406BAB60" w14:textId="77777777" w:rsidR="00AB2C5C" w:rsidRPr="00743B04" w:rsidRDefault="00AB2C5C" w:rsidP="001C0B82">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c) Decreto Supremo N° 32, de 2018</w:t>
            </w:r>
          </w:p>
        </w:tc>
      </w:tr>
      <w:tr w:rsidR="00AB2C5C" w:rsidRPr="00743B04" w14:paraId="5991D7FC" w14:textId="77777777" w:rsidTr="000F5FD6">
        <w:trPr>
          <w:trHeight w:val="1275"/>
        </w:trPr>
        <w:tc>
          <w:tcPr>
            <w:tcW w:w="395" w:type="dxa"/>
            <w:tcBorders>
              <w:top w:val="nil"/>
              <w:left w:val="single" w:sz="4" w:space="0" w:color="auto"/>
              <w:bottom w:val="single" w:sz="4" w:space="0" w:color="auto"/>
              <w:right w:val="single" w:sz="4" w:space="0" w:color="auto"/>
            </w:tcBorders>
            <w:shd w:val="clear" w:color="auto" w:fill="auto"/>
            <w:noWrap/>
            <w:hideMark/>
          </w:tcPr>
          <w:p w14:paraId="23AC64F3" w14:textId="36B76055" w:rsidR="00AB2C5C" w:rsidRPr="00743B04" w:rsidRDefault="00306CF1"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42</w:t>
            </w:r>
          </w:p>
        </w:tc>
        <w:tc>
          <w:tcPr>
            <w:tcW w:w="5723" w:type="dxa"/>
            <w:tcBorders>
              <w:top w:val="nil"/>
              <w:left w:val="nil"/>
              <w:bottom w:val="single" w:sz="4" w:space="0" w:color="auto"/>
              <w:right w:val="single" w:sz="4" w:space="0" w:color="auto"/>
            </w:tcBorders>
            <w:shd w:val="clear" w:color="auto" w:fill="auto"/>
            <w:hideMark/>
          </w:tcPr>
          <w:p w14:paraId="27A98ED4" w14:textId="77777777" w:rsidR="00AB2C5C" w:rsidRPr="00743B04" w:rsidRDefault="00AB2C5C" w:rsidP="001C0B82">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enviar al Departamento Laboratorio Químico del Servicio, en los 5 primeros días de cada mes, un listado con las operaciones de exportación del mes anterior para las que emitieron informes de peso, con la información contenida en los formatos que determine e</w:t>
            </w:r>
            <w:r>
              <w:rPr>
                <w:rFonts w:ascii="Tahoma" w:eastAsia="Times New Roman" w:hAnsi="Tahoma" w:cs="Tahoma"/>
                <w:color w:val="000000"/>
                <w:sz w:val="20"/>
                <w:szCs w:val="20"/>
                <w:lang w:val="es-CL" w:eastAsia="es-CL"/>
              </w:rPr>
              <w:t>l Servicio.</w:t>
            </w:r>
          </w:p>
        </w:tc>
        <w:tc>
          <w:tcPr>
            <w:tcW w:w="2524" w:type="dxa"/>
            <w:tcBorders>
              <w:top w:val="nil"/>
              <w:left w:val="nil"/>
              <w:bottom w:val="single" w:sz="4" w:space="0" w:color="auto"/>
              <w:right w:val="single" w:sz="4" w:space="0" w:color="auto"/>
            </w:tcBorders>
            <w:shd w:val="clear" w:color="000000" w:fill="FFFFFF"/>
            <w:vAlign w:val="center"/>
            <w:hideMark/>
          </w:tcPr>
          <w:p w14:paraId="2ED9189C" w14:textId="77777777" w:rsidR="00AB2C5C" w:rsidRPr="00743B04" w:rsidRDefault="00AB2C5C" w:rsidP="001C0B82">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w:t>
            </w:r>
            <w:r>
              <w:rPr>
                <w:rFonts w:ascii="Tahoma" w:eastAsia="Times New Roman" w:hAnsi="Tahoma" w:cs="Tahoma"/>
                <w:color w:val="000000"/>
                <w:sz w:val="20"/>
                <w:szCs w:val="20"/>
                <w:lang w:val="es-CL" w:eastAsia="es-CL"/>
              </w:rPr>
              <w:t>.2.1.f) Apéndice VII, Capítulo 4 CNA</w:t>
            </w:r>
          </w:p>
        </w:tc>
      </w:tr>
      <w:tr w:rsidR="00AB2C5C" w:rsidRPr="00743B04" w14:paraId="7238E724" w14:textId="77777777" w:rsidTr="000F5FD6">
        <w:trPr>
          <w:trHeight w:val="510"/>
        </w:trPr>
        <w:tc>
          <w:tcPr>
            <w:tcW w:w="395" w:type="dxa"/>
            <w:tcBorders>
              <w:top w:val="nil"/>
              <w:left w:val="single" w:sz="4" w:space="0" w:color="auto"/>
              <w:bottom w:val="single" w:sz="4" w:space="0" w:color="auto"/>
              <w:right w:val="single" w:sz="4" w:space="0" w:color="auto"/>
            </w:tcBorders>
            <w:shd w:val="clear" w:color="auto" w:fill="auto"/>
            <w:noWrap/>
            <w:hideMark/>
          </w:tcPr>
          <w:p w14:paraId="4B17CB0B" w14:textId="1E855C97" w:rsidR="00AB2C5C" w:rsidRPr="00743B04" w:rsidRDefault="00306CF1"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43</w:t>
            </w:r>
          </w:p>
        </w:tc>
        <w:tc>
          <w:tcPr>
            <w:tcW w:w="5723" w:type="dxa"/>
            <w:tcBorders>
              <w:top w:val="nil"/>
              <w:left w:val="nil"/>
              <w:bottom w:val="single" w:sz="4" w:space="0" w:color="auto"/>
              <w:right w:val="single" w:sz="4" w:space="0" w:color="auto"/>
            </w:tcBorders>
            <w:shd w:val="clear" w:color="auto" w:fill="auto"/>
            <w:hideMark/>
          </w:tcPr>
          <w:p w14:paraId="6AD53F6F" w14:textId="77777777" w:rsidR="00AB2C5C" w:rsidRPr="00743B04" w:rsidRDefault="00AB2C5C" w:rsidP="001C0B82">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remitir al Servicio, cuando éste lo solicite, una copia del informe de peso emitido con sus respectivas hojas de registro.</w:t>
            </w:r>
          </w:p>
        </w:tc>
        <w:tc>
          <w:tcPr>
            <w:tcW w:w="2524" w:type="dxa"/>
            <w:tcBorders>
              <w:top w:val="nil"/>
              <w:left w:val="nil"/>
              <w:bottom w:val="single" w:sz="4" w:space="0" w:color="auto"/>
              <w:right w:val="single" w:sz="4" w:space="0" w:color="auto"/>
            </w:tcBorders>
            <w:shd w:val="clear" w:color="000000" w:fill="FFFFFF"/>
            <w:vAlign w:val="center"/>
            <w:hideMark/>
          </w:tcPr>
          <w:p w14:paraId="11EF6862" w14:textId="77777777" w:rsidR="00AB2C5C" w:rsidRDefault="00AB2C5C" w:rsidP="001C0B82">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3.2.1.g) Apéndice VII, Capít</w:t>
            </w:r>
            <w:r>
              <w:rPr>
                <w:rFonts w:ascii="Tahoma" w:eastAsia="Times New Roman" w:hAnsi="Tahoma" w:cs="Tahoma"/>
                <w:color w:val="000000"/>
                <w:sz w:val="20"/>
                <w:szCs w:val="20"/>
                <w:lang w:val="es-CL" w:eastAsia="es-CL"/>
              </w:rPr>
              <w:t>ulo 4 CNA</w:t>
            </w:r>
          </w:p>
          <w:p w14:paraId="2884302D" w14:textId="77777777" w:rsidR="00AB2C5C" w:rsidRPr="00743B04" w:rsidRDefault="00AB2C5C" w:rsidP="001C0B82">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d) Decreto Supremo N° 32, de 2018</w:t>
            </w:r>
          </w:p>
        </w:tc>
      </w:tr>
      <w:tr w:rsidR="00AB2C5C" w:rsidRPr="00743B04" w14:paraId="7462B60C" w14:textId="77777777" w:rsidTr="000F5FD6">
        <w:trPr>
          <w:trHeight w:val="510"/>
        </w:trPr>
        <w:tc>
          <w:tcPr>
            <w:tcW w:w="395" w:type="dxa"/>
            <w:tcBorders>
              <w:top w:val="nil"/>
              <w:left w:val="single" w:sz="4" w:space="0" w:color="auto"/>
              <w:bottom w:val="single" w:sz="4" w:space="0" w:color="auto"/>
              <w:right w:val="single" w:sz="4" w:space="0" w:color="auto"/>
            </w:tcBorders>
            <w:shd w:val="clear" w:color="auto" w:fill="auto"/>
            <w:noWrap/>
            <w:hideMark/>
          </w:tcPr>
          <w:p w14:paraId="0C084425" w14:textId="6DB38B99" w:rsidR="00AB2C5C" w:rsidRPr="00743B04" w:rsidRDefault="00306CF1"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44</w:t>
            </w:r>
          </w:p>
        </w:tc>
        <w:tc>
          <w:tcPr>
            <w:tcW w:w="5723" w:type="dxa"/>
            <w:tcBorders>
              <w:top w:val="nil"/>
              <w:left w:val="nil"/>
              <w:bottom w:val="single" w:sz="4" w:space="0" w:color="auto"/>
              <w:right w:val="single" w:sz="4" w:space="0" w:color="auto"/>
            </w:tcBorders>
            <w:shd w:val="clear" w:color="auto" w:fill="auto"/>
            <w:hideMark/>
          </w:tcPr>
          <w:p w14:paraId="342B00DB" w14:textId="77777777" w:rsidR="00AB2C5C" w:rsidRPr="00743B04" w:rsidRDefault="00AB2C5C" w:rsidP="001C0B82">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la revocación o cese de vigencia de la acreditación a que se refiere el artículo 3° letra c) del Reglamento</w:t>
            </w:r>
          </w:p>
        </w:tc>
        <w:tc>
          <w:tcPr>
            <w:tcW w:w="2524" w:type="dxa"/>
            <w:tcBorders>
              <w:top w:val="nil"/>
              <w:left w:val="nil"/>
              <w:bottom w:val="single" w:sz="4" w:space="0" w:color="auto"/>
              <w:right w:val="single" w:sz="4" w:space="0" w:color="auto"/>
            </w:tcBorders>
            <w:shd w:val="clear" w:color="000000" w:fill="FFFFFF"/>
            <w:vAlign w:val="center"/>
            <w:hideMark/>
          </w:tcPr>
          <w:p w14:paraId="70CC9AFC" w14:textId="77777777" w:rsidR="00AB2C5C" w:rsidRPr="00743B04" w:rsidRDefault="00AB2C5C" w:rsidP="001C0B82">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w:t>
            </w:r>
            <w:r w:rsidRPr="00743B04">
              <w:rPr>
                <w:rFonts w:ascii="Tahoma" w:eastAsia="Times New Roman" w:hAnsi="Tahoma" w:cs="Tahoma"/>
                <w:color w:val="000000"/>
                <w:sz w:val="20"/>
                <w:szCs w:val="20"/>
                <w:lang w:val="es-CL" w:eastAsia="es-CL"/>
              </w:rPr>
              <w:t xml:space="preserve"> f)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AB2C5C" w:rsidRPr="00743B04" w14:paraId="00210805" w14:textId="77777777" w:rsidTr="000F5FD6">
        <w:trPr>
          <w:trHeight w:val="510"/>
        </w:trPr>
        <w:tc>
          <w:tcPr>
            <w:tcW w:w="395" w:type="dxa"/>
            <w:tcBorders>
              <w:top w:val="nil"/>
              <w:left w:val="single" w:sz="4" w:space="0" w:color="auto"/>
              <w:bottom w:val="single" w:sz="4" w:space="0" w:color="auto"/>
              <w:right w:val="single" w:sz="4" w:space="0" w:color="auto"/>
            </w:tcBorders>
            <w:shd w:val="clear" w:color="auto" w:fill="auto"/>
            <w:noWrap/>
          </w:tcPr>
          <w:p w14:paraId="09EED7FC" w14:textId="3011775F" w:rsidR="00AB2C5C" w:rsidRPr="00F74544" w:rsidRDefault="00E729CE"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r w:rsidR="00306CF1">
              <w:rPr>
                <w:rFonts w:ascii="Tahoma" w:eastAsia="Times New Roman" w:hAnsi="Tahoma" w:cs="Tahoma"/>
                <w:b/>
                <w:bCs/>
                <w:color w:val="000000"/>
                <w:sz w:val="20"/>
                <w:szCs w:val="20"/>
                <w:lang w:val="es-CL" w:eastAsia="es-CL"/>
              </w:rPr>
              <w:t>5</w:t>
            </w:r>
          </w:p>
        </w:tc>
        <w:tc>
          <w:tcPr>
            <w:tcW w:w="5723" w:type="dxa"/>
            <w:tcBorders>
              <w:top w:val="nil"/>
              <w:left w:val="nil"/>
              <w:bottom w:val="single" w:sz="4" w:space="0" w:color="auto"/>
              <w:right w:val="single" w:sz="4" w:space="0" w:color="auto"/>
            </w:tcBorders>
            <w:shd w:val="clear" w:color="auto" w:fill="auto"/>
          </w:tcPr>
          <w:p w14:paraId="2AE08822" w14:textId="77777777" w:rsidR="00AB2C5C" w:rsidRPr="00F74544" w:rsidRDefault="00AB2C5C" w:rsidP="001C0B82">
            <w:pPr>
              <w:jc w:val="both"/>
              <w:rPr>
                <w:rFonts w:ascii="Tahoma" w:eastAsia="Times New Roman" w:hAnsi="Tahoma" w:cs="Tahoma"/>
                <w:color w:val="000000"/>
                <w:sz w:val="20"/>
                <w:szCs w:val="20"/>
                <w:lang w:val="es-CL" w:eastAsia="es-CL"/>
              </w:rPr>
            </w:pPr>
            <w:r w:rsidRPr="00F74544">
              <w:rPr>
                <w:rFonts w:ascii="Tahoma" w:eastAsia="Times New Roman" w:hAnsi="Tahoma" w:cs="Tahoma"/>
                <w:color w:val="000000"/>
                <w:sz w:val="20"/>
                <w:szCs w:val="20"/>
                <w:lang w:val="es-CL" w:eastAsia="es-CL"/>
              </w:rPr>
              <w:t>No informar al Servicio de cualquier cambio en sus instalaciones, recursos materiales y humanos y de procedimientos técnicos considerados en la certificación</w:t>
            </w:r>
          </w:p>
        </w:tc>
        <w:tc>
          <w:tcPr>
            <w:tcW w:w="2524" w:type="dxa"/>
            <w:tcBorders>
              <w:top w:val="nil"/>
              <w:left w:val="nil"/>
              <w:bottom w:val="single" w:sz="4" w:space="0" w:color="auto"/>
              <w:right w:val="single" w:sz="4" w:space="0" w:color="auto"/>
            </w:tcBorders>
            <w:shd w:val="clear" w:color="000000" w:fill="FFFFFF"/>
            <w:vAlign w:val="center"/>
          </w:tcPr>
          <w:p w14:paraId="02D352ED" w14:textId="77777777" w:rsidR="00AB2C5C" w:rsidRPr="00F74544" w:rsidRDefault="00AB2C5C" w:rsidP="001C0B82">
            <w:pPr>
              <w:rPr>
                <w:rFonts w:ascii="Tahoma" w:eastAsia="Times New Roman" w:hAnsi="Tahoma" w:cs="Tahoma"/>
                <w:color w:val="000000"/>
                <w:sz w:val="20"/>
                <w:szCs w:val="20"/>
                <w:lang w:val="es-CL" w:eastAsia="es-CL"/>
              </w:rPr>
            </w:pPr>
            <w:r w:rsidRPr="00F74544">
              <w:rPr>
                <w:rFonts w:ascii="Tahoma" w:eastAsia="Times New Roman" w:hAnsi="Tahoma" w:cs="Tahoma"/>
                <w:color w:val="000000"/>
                <w:sz w:val="20"/>
                <w:szCs w:val="20"/>
                <w:lang w:val="es-CL" w:eastAsia="es-CL"/>
              </w:rPr>
              <w:t>Artículo 5 h) Decreto Supremo N° 32, de 2018</w:t>
            </w:r>
          </w:p>
        </w:tc>
      </w:tr>
      <w:tr w:rsidR="00AB2C5C" w:rsidRPr="00743B04" w14:paraId="37129128" w14:textId="77777777" w:rsidTr="000F5FD6">
        <w:trPr>
          <w:trHeight w:val="510"/>
        </w:trPr>
        <w:tc>
          <w:tcPr>
            <w:tcW w:w="395" w:type="dxa"/>
            <w:tcBorders>
              <w:top w:val="nil"/>
              <w:left w:val="single" w:sz="4" w:space="0" w:color="auto"/>
              <w:bottom w:val="single" w:sz="4" w:space="0" w:color="auto"/>
              <w:right w:val="single" w:sz="4" w:space="0" w:color="auto"/>
            </w:tcBorders>
            <w:shd w:val="clear" w:color="auto" w:fill="auto"/>
            <w:noWrap/>
            <w:hideMark/>
          </w:tcPr>
          <w:p w14:paraId="0E3D6AF5" w14:textId="64A71CCA" w:rsidR="00AB2C5C" w:rsidRPr="00743B04" w:rsidRDefault="00E729CE"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r w:rsidR="00306CF1">
              <w:rPr>
                <w:rFonts w:ascii="Tahoma" w:eastAsia="Times New Roman" w:hAnsi="Tahoma" w:cs="Tahoma"/>
                <w:b/>
                <w:bCs/>
                <w:color w:val="000000"/>
                <w:sz w:val="20"/>
                <w:szCs w:val="20"/>
                <w:lang w:val="es-CL" w:eastAsia="es-CL"/>
              </w:rPr>
              <w:t>6</w:t>
            </w:r>
          </w:p>
        </w:tc>
        <w:tc>
          <w:tcPr>
            <w:tcW w:w="5723" w:type="dxa"/>
            <w:tcBorders>
              <w:top w:val="nil"/>
              <w:left w:val="nil"/>
              <w:bottom w:val="single" w:sz="4" w:space="0" w:color="auto"/>
              <w:right w:val="single" w:sz="4" w:space="0" w:color="auto"/>
            </w:tcBorders>
            <w:shd w:val="clear" w:color="auto" w:fill="auto"/>
            <w:hideMark/>
          </w:tcPr>
          <w:p w14:paraId="653CF9E2" w14:textId="77777777" w:rsidR="00AB2C5C" w:rsidRPr="00743B04" w:rsidRDefault="00AB2C5C" w:rsidP="001C0B82">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de cualquier situación que le impida desarrollar sus actividades en forma total o parcial</w:t>
            </w:r>
          </w:p>
        </w:tc>
        <w:tc>
          <w:tcPr>
            <w:tcW w:w="2524" w:type="dxa"/>
            <w:tcBorders>
              <w:top w:val="nil"/>
              <w:left w:val="nil"/>
              <w:bottom w:val="single" w:sz="4" w:space="0" w:color="auto"/>
              <w:right w:val="single" w:sz="4" w:space="0" w:color="auto"/>
            </w:tcBorders>
            <w:shd w:val="clear" w:color="000000" w:fill="FFFFFF"/>
            <w:vAlign w:val="center"/>
            <w:hideMark/>
          </w:tcPr>
          <w:p w14:paraId="6F4B4E95" w14:textId="77777777" w:rsidR="00AB2C5C" w:rsidRPr="00743B04" w:rsidRDefault="00AB2C5C" w:rsidP="001C0B82">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w:t>
            </w:r>
            <w:r w:rsidRPr="00743B04">
              <w:rPr>
                <w:rFonts w:ascii="Tahoma" w:eastAsia="Times New Roman" w:hAnsi="Tahoma" w:cs="Tahoma"/>
                <w:color w:val="000000"/>
                <w:sz w:val="20"/>
                <w:szCs w:val="20"/>
                <w:lang w:val="es-CL" w:eastAsia="es-CL"/>
              </w:rPr>
              <w:t xml:space="preserve"> i)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AB2C5C" w:rsidRPr="00743B04" w14:paraId="566B3550" w14:textId="77777777" w:rsidTr="000F5FD6">
        <w:trPr>
          <w:trHeight w:val="510"/>
        </w:trPr>
        <w:tc>
          <w:tcPr>
            <w:tcW w:w="395" w:type="dxa"/>
            <w:tcBorders>
              <w:top w:val="nil"/>
              <w:left w:val="single" w:sz="4" w:space="0" w:color="auto"/>
              <w:bottom w:val="single" w:sz="4" w:space="0" w:color="auto"/>
              <w:right w:val="single" w:sz="4" w:space="0" w:color="auto"/>
            </w:tcBorders>
            <w:shd w:val="clear" w:color="auto" w:fill="auto"/>
            <w:noWrap/>
          </w:tcPr>
          <w:p w14:paraId="5E577C14" w14:textId="2C34B021" w:rsidR="00AB2C5C" w:rsidRPr="00743B04" w:rsidRDefault="00E729CE"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r w:rsidR="00306CF1">
              <w:rPr>
                <w:rFonts w:ascii="Tahoma" w:eastAsia="Times New Roman" w:hAnsi="Tahoma" w:cs="Tahoma"/>
                <w:b/>
                <w:bCs/>
                <w:color w:val="000000"/>
                <w:sz w:val="20"/>
                <w:szCs w:val="20"/>
                <w:lang w:val="es-CL" w:eastAsia="es-CL"/>
              </w:rPr>
              <w:t>7</w:t>
            </w:r>
          </w:p>
        </w:tc>
        <w:tc>
          <w:tcPr>
            <w:tcW w:w="5723" w:type="dxa"/>
            <w:tcBorders>
              <w:top w:val="nil"/>
              <w:left w:val="nil"/>
              <w:bottom w:val="single" w:sz="4" w:space="0" w:color="auto"/>
              <w:right w:val="single" w:sz="4" w:space="0" w:color="auto"/>
            </w:tcBorders>
            <w:shd w:val="clear" w:color="auto" w:fill="auto"/>
          </w:tcPr>
          <w:p w14:paraId="5D3FEF38" w14:textId="77777777" w:rsidR="00AB2C5C" w:rsidRPr="00743B04" w:rsidRDefault="00AB2C5C" w:rsidP="001C0B82">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emitir un informe de peso del material embarcado que ampara el DUS, con la información establecida en el Anexo 3 del Apéndice VII del Capítulo 4 del CNA.</w:t>
            </w:r>
          </w:p>
        </w:tc>
        <w:tc>
          <w:tcPr>
            <w:tcW w:w="2524" w:type="dxa"/>
            <w:tcBorders>
              <w:top w:val="nil"/>
              <w:left w:val="nil"/>
              <w:bottom w:val="single" w:sz="4" w:space="0" w:color="auto"/>
              <w:right w:val="single" w:sz="4" w:space="0" w:color="auto"/>
            </w:tcBorders>
            <w:shd w:val="clear" w:color="000000" w:fill="FFFFFF"/>
            <w:vAlign w:val="center"/>
          </w:tcPr>
          <w:p w14:paraId="78C91D05" w14:textId="77777777" w:rsidR="00AB2C5C" w:rsidRPr="00743B04" w:rsidRDefault="00AB2C5C" w:rsidP="001C0B82">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w:t>
            </w:r>
            <w:r>
              <w:rPr>
                <w:rFonts w:ascii="Tahoma" w:eastAsia="Times New Roman" w:hAnsi="Tahoma" w:cs="Tahoma"/>
                <w:color w:val="000000"/>
                <w:sz w:val="20"/>
                <w:szCs w:val="20"/>
                <w:lang w:val="es-CL" w:eastAsia="es-CL"/>
              </w:rPr>
              <w:t>2.1. d) Apéndice VII, Capítulo 4 CNA</w:t>
            </w:r>
          </w:p>
        </w:tc>
      </w:tr>
      <w:tr w:rsidR="00AB2C5C" w:rsidRPr="00C20B31" w14:paraId="242EACBC" w14:textId="77777777" w:rsidTr="000F5FD6">
        <w:trPr>
          <w:trHeight w:val="510"/>
        </w:trPr>
        <w:tc>
          <w:tcPr>
            <w:tcW w:w="395" w:type="dxa"/>
            <w:tcBorders>
              <w:top w:val="nil"/>
              <w:left w:val="single" w:sz="4" w:space="0" w:color="auto"/>
              <w:bottom w:val="single" w:sz="4" w:space="0" w:color="auto"/>
              <w:right w:val="single" w:sz="4" w:space="0" w:color="auto"/>
            </w:tcBorders>
            <w:shd w:val="clear" w:color="auto" w:fill="auto"/>
            <w:noWrap/>
          </w:tcPr>
          <w:p w14:paraId="69E91880" w14:textId="7E085D39" w:rsidR="00AB2C5C" w:rsidRPr="0010670C" w:rsidRDefault="00E729CE"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r w:rsidR="00306CF1">
              <w:rPr>
                <w:rFonts w:ascii="Tahoma" w:eastAsia="Times New Roman" w:hAnsi="Tahoma" w:cs="Tahoma"/>
                <w:b/>
                <w:bCs/>
                <w:color w:val="000000"/>
                <w:sz w:val="20"/>
                <w:szCs w:val="20"/>
                <w:lang w:val="es-CL" w:eastAsia="es-CL"/>
              </w:rPr>
              <w:t>8</w:t>
            </w:r>
          </w:p>
        </w:tc>
        <w:tc>
          <w:tcPr>
            <w:tcW w:w="5723" w:type="dxa"/>
            <w:tcBorders>
              <w:top w:val="nil"/>
              <w:left w:val="nil"/>
              <w:bottom w:val="single" w:sz="4" w:space="0" w:color="auto"/>
              <w:right w:val="single" w:sz="4" w:space="0" w:color="auto"/>
            </w:tcBorders>
            <w:shd w:val="clear" w:color="auto" w:fill="auto"/>
          </w:tcPr>
          <w:p w14:paraId="2E5DC98E" w14:textId="4EA77C0C" w:rsidR="00AB2C5C" w:rsidRPr="0010670C" w:rsidRDefault="00AB2C5C" w:rsidP="001C0B82">
            <w:pPr>
              <w:jc w:val="both"/>
              <w:rPr>
                <w:rFonts w:ascii="Tahoma" w:eastAsia="Times New Roman" w:hAnsi="Tahoma" w:cs="Tahoma"/>
                <w:color w:val="000000"/>
                <w:sz w:val="20"/>
                <w:szCs w:val="20"/>
                <w:lang w:val="es-CL" w:eastAsia="es-CL"/>
              </w:rPr>
            </w:pPr>
            <w:r w:rsidRPr="0010670C">
              <w:rPr>
                <w:rFonts w:ascii="Tahoma" w:eastAsia="Times New Roman" w:hAnsi="Tahoma" w:cs="Tahoma"/>
                <w:color w:val="000000"/>
                <w:sz w:val="20"/>
                <w:szCs w:val="20"/>
                <w:lang w:val="es-CL" w:eastAsia="es-CL"/>
              </w:rPr>
              <w:t xml:space="preserve">No cooperar de manera oportuna y/o no facilitar al </w:t>
            </w:r>
            <w:r w:rsidR="005E4182" w:rsidRPr="0010670C">
              <w:rPr>
                <w:rFonts w:ascii="Tahoma" w:eastAsia="Times New Roman" w:hAnsi="Tahoma" w:cs="Tahoma"/>
                <w:color w:val="000000"/>
                <w:sz w:val="20"/>
                <w:szCs w:val="20"/>
                <w:lang w:val="es-CL" w:eastAsia="es-CL"/>
              </w:rPr>
              <w:t>Servicio el</w:t>
            </w:r>
            <w:r w:rsidRPr="0010670C">
              <w:rPr>
                <w:rFonts w:ascii="Tahoma" w:eastAsia="Times New Roman" w:hAnsi="Tahoma" w:cs="Tahoma"/>
                <w:color w:val="000000"/>
                <w:sz w:val="20"/>
                <w:szCs w:val="20"/>
                <w:lang w:val="es-CL" w:eastAsia="es-CL"/>
              </w:rPr>
              <w:t xml:space="preserve"> acceso a sus instalaciones e información que se le requiera</w:t>
            </w:r>
          </w:p>
        </w:tc>
        <w:tc>
          <w:tcPr>
            <w:tcW w:w="2524" w:type="dxa"/>
            <w:tcBorders>
              <w:top w:val="nil"/>
              <w:left w:val="nil"/>
              <w:bottom w:val="single" w:sz="4" w:space="0" w:color="auto"/>
              <w:right w:val="single" w:sz="4" w:space="0" w:color="auto"/>
            </w:tcBorders>
            <w:shd w:val="clear" w:color="000000" w:fill="FFFFFF"/>
            <w:vAlign w:val="center"/>
          </w:tcPr>
          <w:p w14:paraId="5F0A2B5E" w14:textId="77777777" w:rsidR="00AB2C5C" w:rsidRPr="00F74544" w:rsidRDefault="00AB2C5C" w:rsidP="001C0B82">
            <w:pPr>
              <w:rPr>
                <w:rFonts w:ascii="Tahoma" w:eastAsia="Times New Roman" w:hAnsi="Tahoma" w:cs="Tahoma"/>
                <w:color w:val="000000"/>
                <w:sz w:val="20"/>
                <w:szCs w:val="20"/>
                <w:lang w:val="es-CL" w:eastAsia="es-CL"/>
              </w:rPr>
            </w:pPr>
            <w:r w:rsidRPr="0010670C">
              <w:rPr>
                <w:rFonts w:ascii="Tahoma" w:eastAsia="Times New Roman" w:hAnsi="Tahoma" w:cs="Tahoma"/>
                <w:color w:val="000000"/>
                <w:sz w:val="20"/>
                <w:szCs w:val="20"/>
                <w:lang w:val="es-CL" w:eastAsia="es-CL"/>
              </w:rPr>
              <w:t>Artículo 5 e) Decreto Supremo N° 32, de 2018</w:t>
            </w:r>
          </w:p>
        </w:tc>
      </w:tr>
      <w:tr w:rsidR="00E729CE" w:rsidRPr="00C20B31" w14:paraId="344F8364" w14:textId="77777777" w:rsidTr="000F5FD6">
        <w:trPr>
          <w:trHeight w:val="510"/>
        </w:trPr>
        <w:tc>
          <w:tcPr>
            <w:tcW w:w="395" w:type="dxa"/>
            <w:tcBorders>
              <w:top w:val="nil"/>
              <w:left w:val="single" w:sz="4" w:space="0" w:color="auto"/>
              <w:bottom w:val="single" w:sz="4" w:space="0" w:color="auto"/>
              <w:right w:val="single" w:sz="4" w:space="0" w:color="auto"/>
            </w:tcBorders>
            <w:shd w:val="clear" w:color="auto" w:fill="auto"/>
            <w:noWrap/>
          </w:tcPr>
          <w:p w14:paraId="4F304A9F" w14:textId="261281EA" w:rsidR="00E729CE" w:rsidRDefault="00E729CE"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r w:rsidR="00306CF1">
              <w:rPr>
                <w:rFonts w:ascii="Tahoma" w:eastAsia="Times New Roman" w:hAnsi="Tahoma" w:cs="Tahoma"/>
                <w:b/>
                <w:bCs/>
                <w:color w:val="000000"/>
                <w:sz w:val="20"/>
                <w:szCs w:val="20"/>
                <w:lang w:val="es-CL" w:eastAsia="es-CL"/>
              </w:rPr>
              <w:t>9</w:t>
            </w:r>
          </w:p>
        </w:tc>
        <w:tc>
          <w:tcPr>
            <w:tcW w:w="5723" w:type="dxa"/>
            <w:tcBorders>
              <w:top w:val="nil"/>
              <w:left w:val="nil"/>
              <w:bottom w:val="single" w:sz="4" w:space="0" w:color="auto"/>
              <w:right w:val="single" w:sz="4" w:space="0" w:color="auto"/>
            </w:tcBorders>
            <w:shd w:val="clear" w:color="auto" w:fill="auto"/>
          </w:tcPr>
          <w:p w14:paraId="0AAB9FA4" w14:textId="36502563" w:rsidR="00E729CE" w:rsidRPr="0010670C" w:rsidRDefault="00F930E1" w:rsidP="00F930E1">
            <w:pPr>
              <w:jc w:val="both"/>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F930E1">
              <w:rPr>
                <w:rFonts w:ascii="Tahoma" w:eastAsia="Times New Roman" w:hAnsi="Tahoma" w:cs="Tahoma"/>
                <w:color w:val="000000"/>
                <w:sz w:val="20"/>
                <w:szCs w:val="20"/>
                <w:lang w:val="es-CL" w:eastAsia="es-CL"/>
              </w:rPr>
              <w:t>Director</w:t>
            </w:r>
            <w:proofErr w:type="gramEnd"/>
            <w:r w:rsidRPr="00F930E1">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sidR="00186A03">
              <w:rPr>
                <w:rFonts w:ascii="Tahoma" w:eastAsia="Times New Roman" w:hAnsi="Tahoma" w:cs="Tahoma"/>
                <w:color w:val="000000"/>
                <w:sz w:val="20"/>
                <w:szCs w:val="20"/>
                <w:lang w:val="es-CL" w:eastAsia="es-CL"/>
              </w:rPr>
              <w:t xml:space="preserve">importancia </w:t>
            </w:r>
            <w:r w:rsidRPr="00F930E1">
              <w:rPr>
                <w:rFonts w:ascii="Tahoma" w:eastAsia="Times New Roman" w:hAnsi="Tahoma" w:cs="Tahoma"/>
                <w:color w:val="000000"/>
                <w:sz w:val="20"/>
                <w:szCs w:val="20"/>
                <w:lang w:val="es-CL" w:eastAsia="es-CL"/>
              </w:rPr>
              <w:t>de la disposición, reglamento o instrucción infringida.</w:t>
            </w:r>
          </w:p>
        </w:tc>
        <w:tc>
          <w:tcPr>
            <w:tcW w:w="2524" w:type="dxa"/>
            <w:tcBorders>
              <w:top w:val="nil"/>
              <w:left w:val="nil"/>
              <w:bottom w:val="single" w:sz="4" w:space="0" w:color="auto"/>
              <w:right w:val="single" w:sz="4" w:space="0" w:color="auto"/>
            </w:tcBorders>
            <w:shd w:val="clear" w:color="000000" w:fill="FFFFFF"/>
            <w:vAlign w:val="center"/>
          </w:tcPr>
          <w:p w14:paraId="05FB0DC6" w14:textId="77777777" w:rsidR="00F930E1" w:rsidRPr="00F930E1" w:rsidRDefault="00F930E1" w:rsidP="00F930E1">
            <w:pPr>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O.A.</w:t>
            </w:r>
          </w:p>
          <w:p w14:paraId="0B4C1B1B" w14:textId="77777777" w:rsidR="00F930E1" w:rsidRPr="00F930E1" w:rsidRDefault="00F930E1" w:rsidP="00F930E1">
            <w:pPr>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Reglamentos</w:t>
            </w:r>
          </w:p>
          <w:p w14:paraId="7517FCF0" w14:textId="01B89ACD" w:rsidR="00E729CE" w:rsidRPr="00284A10" w:rsidRDefault="00F930E1" w:rsidP="00F930E1">
            <w:pPr>
              <w:rPr>
                <w:rFonts w:ascii="Tahoma" w:eastAsia="Times New Roman" w:hAnsi="Tahoma" w:cs="Tahoma"/>
                <w:color w:val="000000"/>
                <w:sz w:val="20"/>
                <w:szCs w:val="20"/>
                <w:highlight w:val="green"/>
                <w:lang w:val="es-CL" w:eastAsia="es-CL"/>
              </w:rPr>
            </w:pPr>
            <w:r w:rsidRPr="00F930E1">
              <w:rPr>
                <w:rFonts w:ascii="Tahoma" w:eastAsia="Times New Roman" w:hAnsi="Tahoma" w:cs="Tahoma"/>
                <w:color w:val="000000"/>
                <w:sz w:val="20"/>
                <w:szCs w:val="20"/>
                <w:lang w:val="es-CL" w:eastAsia="es-CL"/>
              </w:rPr>
              <w:t>Instrucciones</w:t>
            </w:r>
          </w:p>
        </w:tc>
      </w:tr>
      <w:tr w:rsidR="00AB2C5C" w:rsidRPr="00743B04" w14:paraId="436CD3BD" w14:textId="77777777" w:rsidTr="000F5FD6">
        <w:trPr>
          <w:trHeight w:val="315"/>
        </w:trPr>
        <w:tc>
          <w:tcPr>
            <w:tcW w:w="395" w:type="dxa"/>
            <w:tcBorders>
              <w:top w:val="nil"/>
              <w:left w:val="single" w:sz="4" w:space="0" w:color="auto"/>
              <w:bottom w:val="single" w:sz="4" w:space="0" w:color="auto"/>
              <w:right w:val="single" w:sz="4" w:space="0" w:color="auto"/>
            </w:tcBorders>
            <w:shd w:val="clear" w:color="000000" w:fill="CCFF99"/>
            <w:vAlign w:val="bottom"/>
            <w:hideMark/>
          </w:tcPr>
          <w:p w14:paraId="2DA57E3E" w14:textId="77777777"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723" w:type="dxa"/>
            <w:tcBorders>
              <w:top w:val="nil"/>
              <w:left w:val="nil"/>
              <w:bottom w:val="single" w:sz="4" w:space="0" w:color="auto"/>
              <w:right w:val="single" w:sz="4" w:space="0" w:color="auto"/>
            </w:tcBorders>
            <w:shd w:val="clear" w:color="000000" w:fill="CCFF99"/>
            <w:vAlign w:val="bottom"/>
            <w:hideMark/>
          </w:tcPr>
          <w:p w14:paraId="40E8D11D" w14:textId="236BCC34"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MUY GRAVES</w:t>
            </w:r>
          </w:p>
        </w:tc>
        <w:tc>
          <w:tcPr>
            <w:tcW w:w="2524" w:type="dxa"/>
            <w:tcBorders>
              <w:top w:val="nil"/>
              <w:left w:val="nil"/>
              <w:bottom w:val="single" w:sz="4" w:space="0" w:color="auto"/>
              <w:right w:val="single" w:sz="4" w:space="0" w:color="auto"/>
            </w:tcBorders>
            <w:shd w:val="clear" w:color="000000" w:fill="CCFF99"/>
            <w:vAlign w:val="bottom"/>
            <w:hideMark/>
          </w:tcPr>
          <w:p w14:paraId="3EAB0F0A" w14:textId="77777777"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AB2C5C" w:rsidRPr="00743B04" w14:paraId="18FD8747" w14:textId="77777777" w:rsidTr="000F5FD6">
        <w:trPr>
          <w:trHeight w:val="765"/>
        </w:trPr>
        <w:tc>
          <w:tcPr>
            <w:tcW w:w="395" w:type="dxa"/>
            <w:tcBorders>
              <w:top w:val="nil"/>
              <w:left w:val="single" w:sz="4" w:space="0" w:color="auto"/>
              <w:bottom w:val="single" w:sz="4" w:space="0" w:color="auto"/>
              <w:right w:val="single" w:sz="4" w:space="0" w:color="auto"/>
            </w:tcBorders>
            <w:shd w:val="clear" w:color="auto" w:fill="auto"/>
            <w:noWrap/>
            <w:hideMark/>
          </w:tcPr>
          <w:p w14:paraId="4103E316" w14:textId="096AE92A" w:rsidR="00AB2C5C" w:rsidRPr="00743B04" w:rsidRDefault="00306CF1"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50</w:t>
            </w:r>
          </w:p>
        </w:tc>
        <w:tc>
          <w:tcPr>
            <w:tcW w:w="5723" w:type="dxa"/>
            <w:tcBorders>
              <w:top w:val="nil"/>
              <w:left w:val="nil"/>
              <w:bottom w:val="single" w:sz="4" w:space="0" w:color="auto"/>
              <w:right w:val="single" w:sz="4" w:space="0" w:color="auto"/>
            </w:tcBorders>
            <w:shd w:val="clear" w:color="auto" w:fill="auto"/>
            <w:hideMark/>
          </w:tcPr>
          <w:p w14:paraId="4D2B8C46" w14:textId="77777777" w:rsidR="00AB2C5C" w:rsidRPr="00743B04" w:rsidRDefault="00AB2C5C" w:rsidP="001C0B82">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utilizar y mantener los procedimientos acreditados ante el INN y aprobados por el Servicio para el control de peso y extracción de la muestra para análisis químico, en el control de metales preciosos que ampara el DUS</w:t>
            </w:r>
          </w:p>
        </w:tc>
        <w:tc>
          <w:tcPr>
            <w:tcW w:w="2524" w:type="dxa"/>
            <w:tcBorders>
              <w:top w:val="nil"/>
              <w:left w:val="nil"/>
              <w:bottom w:val="single" w:sz="4" w:space="0" w:color="auto"/>
              <w:right w:val="single" w:sz="4" w:space="0" w:color="auto"/>
            </w:tcBorders>
            <w:shd w:val="clear" w:color="000000" w:fill="FFFFFF"/>
            <w:vAlign w:val="center"/>
            <w:hideMark/>
          </w:tcPr>
          <w:p w14:paraId="1AB125A2" w14:textId="77777777" w:rsidR="00AB2C5C" w:rsidRPr="00743B04" w:rsidRDefault="00AB2C5C" w:rsidP="001C0B82">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w:t>
            </w:r>
            <w:r>
              <w:rPr>
                <w:rFonts w:ascii="Tahoma" w:eastAsia="Times New Roman" w:hAnsi="Tahoma" w:cs="Tahoma"/>
                <w:color w:val="000000"/>
                <w:sz w:val="20"/>
                <w:szCs w:val="20"/>
                <w:lang w:val="es-CL" w:eastAsia="es-CL"/>
              </w:rPr>
              <w:t>.2.1.a) Apéndice VII, Capítulo 4 CNA</w:t>
            </w:r>
          </w:p>
        </w:tc>
      </w:tr>
      <w:tr w:rsidR="00AB2C5C" w:rsidRPr="00743B04" w14:paraId="1A4186FD" w14:textId="77777777" w:rsidTr="000F5FD6">
        <w:trPr>
          <w:trHeight w:val="315"/>
        </w:trPr>
        <w:tc>
          <w:tcPr>
            <w:tcW w:w="395" w:type="dxa"/>
            <w:tcBorders>
              <w:top w:val="nil"/>
              <w:left w:val="single" w:sz="4" w:space="0" w:color="auto"/>
              <w:bottom w:val="single" w:sz="4" w:space="0" w:color="auto"/>
              <w:right w:val="single" w:sz="4" w:space="0" w:color="auto"/>
            </w:tcBorders>
            <w:shd w:val="clear" w:color="auto" w:fill="auto"/>
            <w:noWrap/>
            <w:hideMark/>
          </w:tcPr>
          <w:p w14:paraId="513B76F3" w14:textId="3C8BF933" w:rsidR="00AB2C5C" w:rsidRPr="00743B04" w:rsidRDefault="00306CF1"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51</w:t>
            </w:r>
          </w:p>
        </w:tc>
        <w:tc>
          <w:tcPr>
            <w:tcW w:w="5723" w:type="dxa"/>
            <w:tcBorders>
              <w:top w:val="nil"/>
              <w:left w:val="nil"/>
              <w:bottom w:val="single" w:sz="4" w:space="0" w:color="auto"/>
              <w:right w:val="single" w:sz="4" w:space="0" w:color="auto"/>
            </w:tcBorders>
            <w:shd w:val="clear" w:color="auto" w:fill="auto"/>
            <w:hideMark/>
          </w:tcPr>
          <w:p w14:paraId="714F1F0B" w14:textId="77777777" w:rsidR="00AB2C5C" w:rsidRPr="00743B04" w:rsidRDefault="00AB2C5C" w:rsidP="001C0B82">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tomar una muestra de la mercancía que ampara el DUS</w:t>
            </w:r>
          </w:p>
        </w:tc>
        <w:tc>
          <w:tcPr>
            <w:tcW w:w="2524" w:type="dxa"/>
            <w:tcBorders>
              <w:top w:val="nil"/>
              <w:left w:val="nil"/>
              <w:bottom w:val="single" w:sz="4" w:space="0" w:color="auto"/>
              <w:right w:val="single" w:sz="4" w:space="0" w:color="auto"/>
            </w:tcBorders>
            <w:shd w:val="clear" w:color="000000" w:fill="FFFFFF"/>
            <w:vAlign w:val="center"/>
            <w:hideMark/>
          </w:tcPr>
          <w:p w14:paraId="0366CFE0" w14:textId="77777777" w:rsidR="00AB2C5C" w:rsidRPr="00743B04" w:rsidRDefault="00AB2C5C" w:rsidP="001C0B82">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w:t>
            </w:r>
            <w:r>
              <w:rPr>
                <w:rFonts w:ascii="Tahoma" w:eastAsia="Times New Roman" w:hAnsi="Tahoma" w:cs="Tahoma"/>
                <w:color w:val="000000"/>
                <w:sz w:val="20"/>
                <w:szCs w:val="20"/>
                <w:lang w:val="es-CL" w:eastAsia="es-CL"/>
              </w:rPr>
              <w:t>2.1. b) Apéndice VII, Capítulo 4 CNA</w:t>
            </w:r>
          </w:p>
        </w:tc>
      </w:tr>
      <w:tr w:rsidR="00AB2C5C" w:rsidRPr="00743B04" w14:paraId="7A29CE5C" w14:textId="77777777" w:rsidTr="000F5FD6">
        <w:trPr>
          <w:trHeight w:val="765"/>
        </w:trPr>
        <w:tc>
          <w:tcPr>
            <w:tcW w:w="395" w:type="dxa"/>
            <w:tcBorders>
              <w:top w:val="nil"/>
              <w:left w:val="single" w:sz="4" w:space="0" w:color="auto"/>
              <w:bottom w:val="single" w:sz="4" w:space="0" w:color="auto"/>
              <w:right w:val="single" w:sz="4" w:space="0" w:color="auto"/>
            </w:tcBorders>
            <w:shd w:val="clear" w:color="auto" w:fill="auto"/>
            <w:noWrap/>
            <w:hideMark/>
          </w:tcPr>
          <w:p w14:paraId="5EE45DBE" w14:textId="74EF8725" w:rsidR="00AB2C5C" w:rsidRPr="00743B04" w:rsidRDefault="00306CF1"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52</w:t>
            </w:r>
          </w:p>
        </w:tc>
        <w:tc>
          <w:tcPr>
            <w:tcW w:w="5723" w:type="dxa"/>
            <w:tcBorders>
              <w:top w:val="nil"/>
              <w:left w:val="nil"/>
              <w:bottom w:val="single" w:sz="4" w:space="0" w:color="auto"/>
              <w:right w:val="single" w:sz="4" w:space="0" w:color="auto"/>
            </w:tcBorders>
            <w:shd w:val="clear" w:color="auto" w:fill="auto"/>
            <w:hideMark/>
          </w:tcPr>
          <w:p w14:paraId="79ED26F3" w14:textId="77777777" w:rsidR="00AB2C5C" w:rsidRPr="00743B04" w:rsidRDefault="00AB2C5C" w:rsidP="001C0B82">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entregar al Laboratorio certificado por el Servicio, la muestra de la mercancía que ampara el DUS, para emitir el análisis químico y el informe de calidad</w:t>
            </w:r>
          </w:p>
        </w:tc>
        <w:tc>
          <w:tcPr>
            <w:tcW w:w="2524" w:type="dxa"/>
            <w:tcBorders>
              <w:top w:val="nil"/>
              <w:left w:val="nil"/>
              <w:bottom w:val="single" w:sz="4" w:space="0" w:color="auto"/>
              <w:right w:val="single" w:sz="4" w:space="0" w:color="auto"/>
            </w:tcBorders>
            <w:shd w:val="clear" w:color="000000" w:fill="FFFFFF"/>
            <w:vAlign w:val="center"/>
            <w:hideMark/>
          </w:tcPr>
          <w:p w14:paraId="19FC2BD2" w14:textId="77777777" w:rsidR="00AB2C5C" w:rsidRPr="00743B04" w:rsidRDefault="00AB2C5C" w:rsidP="001C0B82">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w:t>
            </w:r>
            <w:r>
              <w:rPr>
                <w:rFonts w:ascii="Tahoma" w:eastAsia="Times New Roman" w:hAnsi="Tahoma" w:cs="Tahoma"/>
                <w:color w:val="000000"/>
                <w:sz w:val="20"/>
                <w:szCs w:val="20"/>
                <w:lang w:val="es-CL" w:eastAsia="es-CL"/>
              </w:rPr>
              <w:t>2.1. c) Apéndice VII, Capítulo 4 CNA</w:t>
            </w:r>
          </w:p>
        </w:tc>
      </w:tr>
      <w:tr w:rsidR="00AB2C5C" w:rsidRPr="00743B04" w14:paraId="623CEA34" w14:textId="77777777" w:rsidTr="000F5FD6">
        <w:trPr>
          <w:trHeight w:val="765"/>
        </w:trPr>
        <w:tc>
          <w:tcPr>
            <w:tcW w:w="395" w:type="dxa"/>
            <w:tcBorders>
              <w:top w:val="nil"/>
              <w:left w:val="single" w:sz="4" w:space="0" w:color="auto"/>
              <w:bottom w:val="single" w:sz="4" w:space="0" w:color="auto"/>
              <w:right w:val="single" w:sz="4" w:space="0" w:color="auto"/>
            </w:tcBorders>
            <w:shd w:val="clear" w:color="auto" w:fill="auto"/>
            <w:noWrap/>
            <w:hideMark/>
          </w:tcPr>
          <w:p w14:paraId="30DE8CAB" w14:textId="74DC0CF8" w:rsidR="00AB2C5C" w:rsidRPr="00743B04" w:rsidRDefault="00306CF1"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53</w:t>
            </w:r>
          </w:p>
        </w:tc>
        <w:tc>
          <w:tcPr>
            <w:tcW w:w="5723" w:type="dxa"/>
            <w:tcBorders>
              <w:top w:val="nil"/>
              <w:left w:val="nil"/>
              <w:bottom w:val="single" w:sz="4" w:space="0" w:color="auto"/>
              <w:right w:val="single" w:sz="4" w:space="0" w:color="auto"/>
            </w:tcBorders>
            <w:shd w:val="clear" w:color="auto" w:fill="auto"/>
            <w:hideMark/>
          </w:tcPr>
          <w:p w14:paraId="64C74FAA" w14:textId="77777777" w:rsidR="00AB2C5C" w:rsidRPr="00743B04" w:rsidRDefault="00AB2C5C" w:rsidP="001C0B82">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Emitir informe de peso sin contar con las condiciones necesarias e idoneidad técnica para efectuar el control.</w:t>
            </w:r>
          </w:p>
        </w:tc>
        <w:tc>
          <w:tcPr>
            <w:tcW w:w="2524" w:type="dxa"/>
            <w:tcBorders>
              <w:top w:val="nil"/>
              <w:left w:val="nil"/>
              <w:bottom w:val="single" w:sz="4" w:space="0" w:color="auto"/>
              <w:right w:val="single" w:sz="4" w:space="0" w:color="auto"/>
            </w:tcBorders>
            <w:shd w:val="clear" w:color="000000" w:fill="FFFFFF"/>
            <w:vAlign w:val="center"/>
            <w:hideMark/>
          </w:tcPr>
          <w:p w14:paraId="4D481AE7" w14:textId="77777777" w:rsidR="00AB2C5C" w:rsidRPr="00743B04" w:rsidRDefault="00AB2C5C" w:rsidP="001C0B82">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a) Decreto Supremo N° 32, de 2018.</w:t>
            </w:r>
          </w:p>
        </w:tc>
      </w:tr>
      <w:tr w:rsidR="00AB2C5C" w:rsidRPr="00743B04" w14:paraId="4721404B" w14:textId="77777777" w:rsidTr="000F5FD6">
        <w:trPr>
          <w:trHeight w:val="765"/>
        </w:trPr>
        <w:tc>
          <w:tcPr>
            <w:tcW w:w="395" w:type="dxa"/>
            <w:tcBorders>
              <w:top w:val="nil"/>
              <w:left w:val="single" w:sz="4" w:space="0" w:color="auto"/>
              <w:bottom w:val="single" w:sz="4" w:space="0" w:color="auto"/>
              <w:right w:val="single" w:sz="4" w:space="0" w:color="auto"/>
            </w:tcBorders>
            <w:shd w:val="clear" w:color="auto" w:fill="auto"/>
            <w:noWrap/>
            <w:hideMark/>
          </w:tcPr>
          <w:p w14:paraId="55F1C85F" w14:textId="36EBFFEF" w:rsidR="00AB2C5C" w:rsidRPr="00743B04" w:rsidRDefault="00306CF1"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54</w:t>
            </w:r>
          </w:p>
        </w:tc>
        <w:tc>
          <w:tcPr>
            <w:tcW w:w="5723" w:type="dxa"/>
            <w:tcBorders>
              <w:top w:val="nil"/>
              <w:left w:val="nil"/>
              <w:bottom w:val="single" w:sz="4" w:space="0" w:color="auto"/>
              <w:right w:val="single" w:sz="4" w:space="0" w:color="auto"/>
            </w:tcBorders>
            <w:shd w:val="clear" w:color="auto" w:fill="auto"/>
            <w:hideMark/>
          </w:tcPr>
          <w:p w14:paraId="37A0CB8A" w14:textId="77777777" w:rsidR="00AB2C5C" w:rsidRPr="00743B04" w:rsidRDefault="00AB2C5C" w:rsidP="001C0B82">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mantener el cumplimiento de los requisitos establecidos en el Reglamento, durante la vigencia de su certificación</w:t>
            </w:r>
          </w:p>
        </w:tc>
        <w:tc>
          <w:tcPr>
            <w:tcW w:w="2524" w:type="dxa"/>
            <w:tcBorders>
              <w:top w:val="nil"/>
              <w:left w:val="nil"/>
              <w:bottom w:val="single" w:sz="4" w:space="0" w:color="auto"/>
              <w:right w:val="single" w:sz="4" w:space="0" w:color="auto"/>
            </w:tcBorders>
            <w:shd w:val="clear" w:color="000000" w:fill="FFFFFF"/>
            <w:vAlign w:val="center"/>
            <w:hideMark/>
          </w:tcPr>
          <w:p w14:paraId="2EAD3D9B" w14:textId="77777777" w:rsidR="00AB2C5C" w:rsidRPr="00743B04" w:rsidRDefault="00AB2C5C" w:rsidP="001C0B82">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 xml:space="preserve">g)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284A10" w:rsidRPr="00284A10" w14:paraId="3E737900" w14:textId="77777777" w:rsidTr="000F5FD6">
        <w:trPr>
          <w:trHeight w:val="765"/>
        </w:trPr>
        <w:tc>
          <w:tcPr>
            <w:tcW w:w="395" w:type="dxa"/>
            <w:tcBorders>
              <w:top w:val="single" w:sz="4" w:space="0" w:color="auto"/>
              <w:left w:val="single" w:sz="4" w:space="0" w:color="auto"/>
              <w:bottom w:val="single" w:sz="4" w:space="0" w:color="auto"/>
              <w:right w:val="single" w:sz="4" w:space="0" w:color="auto"/>
            </w:tcBorders>
            <w:shd w:val="clear" w:color="auto" w:fill="auto"/>
            <w:noWrap/>
          </w:tcPr>
          <w:p w14:paraId="34047864" w14:textId="4EC9B982" w:rsidR="00284A10" w:rsidRDefault="00CE7676" w:rsidP="001C0B82">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lastRenderedPageBreak/>
              <w:t>5</w:t>
            </w:r>
            <w:r w:rsidR="00306CF1">
              <w:rPr>
                <w:rFonts w:ascii="Tahoma" w:eastAsia="Times New Roman" w:hAnsi="Tahoma" w:cs="Tahoma"/>
                <w:b/>
                <w:bCs/>
                <w:color w:val="000000"/>
                <w:sz w:val="20"/>
                <w:szCs w:val="20"/>
                <w:lang w:val="es-CL" w:eastAsia="es-CL"/>
              </w:rPr>
              <w:t>5</w:t>
            </w:r>
          </w:p>
        </w:tc>
        <w:tc>
          <w:tcPr>
            <w:tcW w:w="5723" w:type="dxa"/>
            <w:tcBorders>
              <w:top w:val="single" w:sz="4" w:space="0" w:color="auto"/>
              <w:left w:val="nil"/>
              <w:bottom w:val="single" w:sz="4" w:space="0" w:color="auto"/>
              <w:right w:val="single" w:sz="4" w:space="0" w:color="auto"/>
            </w:tcBorders>
            <w:shd w:val="clear" w:color="auto" w:fill="auto"/>
          </w:tcPr>
          <w:p w14:paraId="2A8B7417" w14:textId="23AE1197" w:rsidR="00284A10" w:rsidRPr="00284A10" w:rsidRDefault="00284A10" w:rsidP="001C0B82">
            <w:pPr>
              <w:jc w:val="both"/>
              <w:rPr>
                <w:rFonts w:ascii="Tahoma" w:eastAsia="Times New Roman" w:hAnsi="Tahoma" w:cs="Tahoma"/>
                <w:color w:val="000000"/>
                <w:sz w:val="20"/>
                <w:szCs w:val="20"/>
                <w:highlight w:val="green"/>
                <w:lang w:val="es-CL" w:eastAsia="es-CL"/>
              </w:rPr>
            </w:pPr>
            <w:r w:rsidRPr="00590982">
              <w:rPr>
                <w:rFonts w:ascii="Tahoma" w:eastAsia="Times New Roman" w:hAnsi="Tahoma" w:cs="Tahoma"/>
                <w:color w:val="000000"/>
                <w:sz w:val="20"/>
                <w:szCs w:val="20"/>
                <w:lang w:val="es-CL" w:eastAsia="es-CL"/>
              </w:rPr>
              <w:t>Impedir u obstaculizar el ejercicio de las facultades fiscalizadoras del Servicio</w:t>
            </w:r>
          </w:p>
        </w:tc>
        <w:tc>
          <w:tcPr>
            <w:tcW w:w="2524" w:type="dxa"/>
            <w:tcBorders>
              <w:top w:val="single" w:sz="4" w:space="0" w:color="auto"/>
              <w:left w:val="nil"/>
              <w:bottom w:val="single" w:sz="4" w:space="0" w:color="auto"/>
              <w:right w:val="single" w:sz="4" w:space="0" w:color="auto"/>
            </w:tcBorders>
            <w:shd w:val="clear" w:color="000000" w:fill="FFFFFF"/>
            <w:vAlign w:val="center"/>
          </w:tcPr>
          <w:p w14:paraId="42F14F14" w14:textId="087A8885" w:rsidR="00284A10" w:rsidRPr="00284A10" w:rsidRDefault="00284A10" w:rsidP="001C0B82">
            <w:pPr>
              <w:rPr>
                <w:rFonts w:ascii="Tahoma" w:eastAsia="Times New Roman" w:hAnsi="Tahoma" w:cs="Tahoma"/>
                <w:color w:val="000000"/>
                <w:sz w:val="20"/>
                <w:szCs w:val="20"/>
                <w:highlight w:val="green"/>
                <w:lang w:val="es-CL" w:eastAsia="es-CL"/>
              </w:rPr>
            </w:pPr>
            <w:r w:rsidRPr="00590982">
              <w:rPr>
                <w:rFonts w:ascii="Tahoma" w:eastAsia="Times New Roman" w:hAnsi="Tahoma" w:cs="Tahoma"/>
                <w:color w:val="000000"/>
                <w:sz w:val="20"/>
                <w:szCs w:val="20"/>
                <w:lang w:val="es-CL" w:eastAsia="es-CL"/>
              </w:rPr>
              <w:t>23 inciso 1° DFL 329, de 1979</w:t>
            </w:r>
          </w:p>
        </w:tc>
      </w:tr>
      <w:tr w:rsidR="000F5FD6" w:rsidRPr="00284A10" w14:paraId="0D65F433" w14:textId="77777777" w:rsidTr="00605671">
        <w:trPr>
          <w:trHeight w:val="765"/>
        </w:trPr>
        <w:tc>
          <w:tcPr>
            <w:tcW w:w="395" w:type="dxa"/>
            <w:tcBorders>
              <w:top w:val="nil"/>
              <w:left w:val="single" w:sz="4" w:space="0" w:color="auto"/>
              <w:bottom w:val="single" w:sz="4" w:space="0" w:color="auto"/>
              <w:right w:val="single" w:sz="4" w:space="0" w:color="auto"/>
            </w:tcBorders>
            <w:shd w:val="clear" w:color="auto" w:fill="auto"/>
            <w:noWrap/>
          </w:tcPr>
          <w:p w14:paraId="3B3BA6BF" w14:textId="6E6A19A3" w:rsidR="000F5FD6"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56</w:t>
            </w:r>
          </w:p>
        </w:tc>
        <w:tc>
          <w:tcPr>
            <w:tcW w:w="5723" w:type="dxa"/>
            <w:tcBorders>
              <w:top w:val="nil"/>
              <w:left w:val="nil"/>
              <w:bottom w:val="single" w:sz="4" w:space="0" w:color="auto"/>
              <w:right w:val="single" w:sz="4" w:space="0" w:color="auto"/>
            </w:tcBorders>
            <w:shd w:val="clear" w:color="auto" w:fill="auto"/>
          </w:tcPr>
          <w:p w14:paraId="7A78CD97" w14:textId="5833C4C7" w:rsidR="000F5FD6" w:rsidRPr="00590982" w:rsidRDefault="000F5FD6" w:rsidP="000F5FD6">
            <w:pPr>
              <w:jc w:val="both"/>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F930E1">
              <w:rPr>
                <w:rFonts w:ascii="Tahoma" w:eastAsia="Times New Roman" w:hAnsi="Tahoma" w:cs="Tahoma"/>
                <w:color w:val="000000"/>
                <w:sz w:val="20"/>
                <w:szCs w:val="20"/>
                <w:lang w:val="es-CL" w:eastAsia="es-CL"/>
              </w:rPr>
              <w:t>Director</w:t>
            </w:r>
            <w:proofErr w:type="gramEnd"/>
            <w:r w:rsidRPr="00F930E1">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F930E1">
              <w:rPr>
                <w:rFonts w:ascii="Tahoma" w:eastAsia="Times New Roman" w:hAnsi="Tahoma" w:cs="Tahoma"/>
                <w:color w:val="000000"/>
                <w:sz w:val="20"/>
                <w:szCs w:val="20"/>
                <w:lang w:val="es-CL" w:eastAsia="es-CL"/>
              </w:rPr>
              <w:t>de la disposición, reglamento o instrucción infringida.</w:t>
            </w:r>
          </w:p>
        </w:tc>
        <w:tc>
          <w:tcPr>
            <w:tcW w:w="2524" w:type="dxa"/>
            <w:tcBorders>
              <w:top w:val="nil"/>
              <w:left w:val="nil"/>
              <w:bottom w:val="single" w:sz="4" w:space="0" w:color="auto"/>
              <w:right w:val="single" w:sz="4" w:space="0" w:color="auto"/>
            </w:tcBorders>
            <w:shd w:val="clear" w:color="000000" w:fill="FFFFFF"/>
            <w:vAlign w:val="center"/>
          </w:tcPr>
          <w:p w14:paraId="5510DAF6" w14:textId="77777777" w:rsidR="000F5FD6" w:rsidRPr="00F930E1" w:rsidRDefault="000F5FD6" w:rsidP="000F5FD6">
            <w:pPr>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O.A.</w:t>
            </w:r>
          </w:p>
          <w:p w14:paraId="02ACF2F3" w14:textId="77777777" w:rsidR="000F5FD6" w:rsidRPr="00F930E1" w:rsidRDefault="000F5FD6" w:rsidP="000F5FD6">
            <w:pPr>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Reglamentos</w:t>
            </w:r>
          </w:p>
          <w:p w14:paraId="077422C1" w14:textId="3FF1171D" w:rsidR="000F5FD6" w:rsidRPr="00590982" w:rsidRDefault="000F5FD6" w:rsidP="000F5FD6">
            <w:pPr>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Instrucciones</w:t>
            </w:r>
          </w:p>
        </w:tc>
      </w:tr>
    </w:tbl>
    <w:p w14:paraId="61AC670B" w14:textId="77777777" w:rsidR="00AB2C5C" w:rsidRPr="00743B04" w:rsidRDefault="00AB2C5C" w:rsidP="00AB2C5C">
      <w:pPr>
        <w:rPr>
          <w:rFonts w:ascii="Tahoma" w:hAnsi="Tahoma" w:cs="Tahoma"/>
          <w:sz w:val="20"/>
          <w:szCs w:val="20"/>
        </w:rPr>
      </w:pPr>
    </w:p>
    <w:p w14:paraId="2DF9FD1E" w14:textId="77777777" w:rsidR="00AB2C5C" w:rsidRPr="00743B04" w:rsidRDefault="00AB2C5C" w:rsidP="00AB2C5C">
      <w:pPr>
        <w:rPr>
          <w:rFonts w:ascii="Tahoma" w:hAnsi="Tahoma" w:cs="Tahoma"/>
          <w:sz w:val="20"/>
          <w:szCs w:val="20"/>
        </w:rPr>
      </w:pPr>
    </w:p>
    <w:p w14:paraId="6A7045DB" w14:textId="77777777" w:rsidR="00AB2C5C" w:rsidRDefault="00AB2C5C" w:rsidP="00AB2C5C">
      <w:pPr>
        <w:rPr>
          <w:rFonts w:ascii="Tahoma" w:hAnsi="Tahoma" w:cs="Tahoma"/>
          <w:sz w:val="20"/>
          <w:szCs w:val="20"/>
        </w:rPr>
      </w:pPr>
    </w:p>
    <w:p w14:paraId="2BFE1EB5" w14:textId="77777777" w:rsidR="00210907" w:rsidRDefault="00210907" w:rsidP="00AB2C5C">
      <w:pPr>
        <w:rPr>
          <w:rFonts w:ascii="Tahoma" w:hAnsi="Tahoma" w:cs="Tahoma"/>
          <w:sz w:val="20"/>
          <w:szCs w:val="20"/>
        </w:rPr>
      </w:pPr>
    </w:p>
    <w:p w14:paraId="6E14555E" w14:textId="77777777" w:rsidR="00210907" w:rsidRDefault="00210907" w:rsidP="00AB2C5C">
      <w:pPr>
        <w:rPr>
          <w:rFonts w:ascii="Tahoma" w:hAnsi="Tahoma" w:cs="Tahoma"/>
          <w:sz w:val="20"/>
          <w:szCs w:val="20"/>
        </w:rPr>
      </w:pPr>
    </w:p>
    <w:p w14:paraId="500AA1A0" w14:textId="77777777" w:rsidR="00210907" w:rsidRDefault="00210907" w:rsidP="00AB2C5C">
      <w:pPr>
        <w:rPr>
          <w:rFonts w:ascii="Tahoma" w:hAnsi="Tahoma" w:cs="Tahoma"/>
          <w:sz w:val="20"/>
          <w:szCs w:val="20"/>
        </w:rPr>
      </w:pPr>
    </w:p>
    <w:p w14:paraId="3D791828" w14:textId="77777777" w:rsidR="00210907" w:rsidRDefault="00210907" w:rsidP="00AB2C5C">
      <w:pPr>
        <w:rPr>
          <w:rFonts w:ascii="Tahoma" w:hAnsi="Tahoma" w:cs="Tahoma"/>
          <w:sz w:val="20"/>
          <w:szCs w:val="20"/>
        </w:rPr>
      </w:pPr>
    </w:p>
    <w:p w14:paraId="4D4E5B06" w14:textId="77777777" w:rsidR="00210907" w:rsidRDefault="00210907" w:rsidP="00AB2C5C">
      <w:pPr>
        <w:rPr>
          <w:rFonts w:ascii="Tahoma" w:hAnsi="Tahoma" w:cs="Tahoma"/>
          <w:sz w:val="20"/>
          <w:szCs w:val="20"/>
        </w:rPr>
      </w:pPr>
    </w:p>
    <w:p w14:paraId="69ED683D" w14:textId="77777777" w:rsidR="00210907" w:rsidRDefault="00210907" w:rsidP="00AB2C5C">
      <w:pPr>
        <w:rPr>
          <w:rFonts w:ascii="Tahoma" w:hAnsi="Tahoma" w:cs="Tahoma"/>
          <w:sz w:val="20"/>
          <w:szCs w:val="20"/>
        </w:rPr>
      </w:pPr>
    </w:p>
    <w:p w14:paraId="3F8518D1" w14:textId="77777777" w:rsidR="00210907" w:rsidRDefault="00210907" w:rsidP="00AB2C5C">
      <w:pPr>
        <w:rPr>
          <w:rFonts w:ascii="Tahoma" w:hAnsi="Tahoma" w:cs="Tahoma"/>
          <w:sz w:val="20"/>
          <w:szCs w:val="20"/>
        </w:rPr>
      </w:pPr>
    </w:p>
    <w:p w14:paraId="1481B45A" w14:textId="77777777" w:rsidR="00210907" w:rsidRDefault="00210907" w:rsidP="00AB2C5C">
      <w:pPr>
        <w:rPr>
          <w:rFonts w:ascii="Tahoma" w:hAnsi="Tahoma" w:cs="Tahoma"/>
          <w:sz w:val="20"/>
          <w:szCs w:val="20"/>
        </w:rPr>
      </w:pPr>
    </w:p>
    <w:p w14:paraId="7D1DFCEA" w14:textId="77777777" w:rsidR="00210907" w:rsidRDefault="00210907" w:rsidP="00AB2C5C">
      <w:pPr>
        <w:rPr>
          <w:rFonts w:ascii="Tahoma" w:hAnsi="Tahoma" w:cs="Tahoma"/>
          <w:sz w:val="20"/>
          <w:szCs w:val="20"/>
        </w:rPr>
      </w:pPr>
    </w:p>
    <w:p w14:paraId="7FB9889B" w14:textId="77777777" w:rsidR="00210907" w:rsidRDefault="00210907" w:rsidP="00AB2C5C">
      <w:pPr>
        <w:rPr>
          <w:rFonts w:ascii="Tahoma" w:hAnsi="Tahoma" w:cs="Tahoma"/>
          <w:sz w:val="20"/>
          <w:szCs w:val="20"/>
        </w:rPr>
      </w:pPr>
    </w:p>
    <w:p w14:paraId="0FF11BC0" w14:textId="77777777" w:rsidR="00210907" w:rsidRDefault="00210907" w:rsidP="00AB2C5C">
      <w:pPr>
        <w:rPr>
          <w:rFonts w:ascii="Tahoma" w:hAnsi="Tahoma" w:cs="Tahoma"/>
          <w:sz w:val="20"/>
          <w:szCs w:val="20"/>
        </w:rPr>
      </w:pPr>
    </w:p>
    <w:p w14:paraId="4D8471C8" w14:textId="77777777" w:rsidR="00210907" w:rsidRDefault="00210907" w:rsidP="00AB2C5C">
      <w:pPr>
        <w:rPr>
          <w:rFonts w:ascii="Tahoma" w:hAnsi="Tahoma" w:cs="Tahoma"/>
          <w:sz w:val="20"/>
          <w:szCs w:val="20"/>
        </w:rPr>
      </w:pPr>
    </w:p>
    <w:p w14:paraId="49BC6BDE" w14:textId="77777777" w:rsidR="00210907" w:rsidRDefault="00210907" w:rsidP="00AB2C5C">
      <w:pPr>
        <w:rPr>
          <w:rFonts w:ascii="Tahoma" w:hAnsi="Tahoma" w:cs="Tahoma"/>
          <w:sz w:val="20"/>
          <w:szCs w:val="20"/>
        </w:rPr>
      </w:pPr>
    </w:p>
    <w:p w14:paraId="27CABB84" w14:textId="77777777" w:rsidR="00210907" w:rsidRDefault="00210907" w:rsidP="00AB2C5C">
      <w:pPr>
        <w:rPr>
          <w:rFonts w:ascii="Tahoma" w:hAnsi="Tahoma" w:cs="Tahoma"/>
          <w:sz w:val="20"/>
          <w:szCs w:val="20"/>
        </w:rPr>
      </w:pPr>
    </w:p>
    <w:p w14:paraId="3A47AE87" w14:textId="77777777" w:rsidR="00210907" w:rsidRDefault="00210907" w:rsidP="00AB2C5C">
      <w:pPr>
        <w:rPr>
          <w:rFonts w:ascii="Tahoma" w:hAnsi="Tahoma" w:cs="Tahoma"/>
          <w:sz w:val="20"/>
          <w:szCs w:val="20"/>
        </w:rPr>
      </w:pPr>
    </w:p>
    <w:p w14:paraId="5BF773A8" w14:textId="77777777" w:rsidR="00210907" w:rsidRDefault="00210907" w:rsidP="00AB2C5C">
      <w:pPr>
        <w:rPr>
          <w:rFonts w:ascii="Tahoma" w:hAnsi="Tahoma" w:cs="Tahoma"/>
          <w:sz w:val="20"/>
          <w:szCs w:val="20"/>
        </w:rPr>
      </w:pPr>
    </w:p>
    <w:p w14:paraId="4FD62CE4" w14:textId="77777777" w:rsidR="00210907" w:rsidRDefault="00210907" w:rsidP="00AB2C5C">
      <w:pPr>
        <w:rPr>
          <w:rFonts w:ascii="Tahoma" w:hAnsi="Tahoma" w:cs="Tahoma"/>
          <w:sz w:val="20"/>
          <w:szCs w:val="20"/>
        </w:rPr>
      </w:pPr>
    </w:p>
    <w:p w14:paraId="15A5C6BF" w14:textId="77777777" w:rsidR="00210907" w:rsidRDefault="00210907" w:rsidP="00AB2C5C">
      <w:pPr>
        <w:rPr>
          <w:rFonts w:ascii="Tahoma" w:hAnsi="Tahoma" w:cs="Tahoma"/>
          <w:sz w:val="20"/>
          <w:szCs w:val="20"/>
        </w:rPr>
      </w:pPr>
    </w:p>
    <w:p w14:paraId="39F21618" w14:textId="77777777" w:rsidR="00210907" w:rsidRDefault="00210907" w:rsidP="00AB2C5C">
      <w:pPr>
        <w:rPr>
          <w:rFonts w:ascii="Tahoma" w:hAnsi="Tahoma" w:cs="Tahoma"/>
          <w:sz w:val="20"/>
          <w:szCs w:val="20"/>
        </w:rPr>
      </w:pPr>
    </w:p>
    <w:p w14:paraId="017ED079" w14:textId="77777777" w:rsidR="00210907" w:rsidRDefault="00210907" w:rsidP="00AB2C5C">
      <w:pPr>
        <w:rPr>
          <w:rFonts w:ascii="Tahoma" w:hAnsi="Tahoma" w:cs="Tahoma"/>
          <w:sz w:val="20"/>
          <w:szCs w:val="20"/>
        </w:rPr>
      </w:pPr>
    </w:p>
    <w:p w14:paraId="06A292E5" w14:textId="77777777" w:rsidR="00210907" w:rsidRDefault="00210907" w:rsidP="00AB2C5C">
      <w:pPr>
        <w:rPr>
          <w:rFonts w:ascii="Tahoma" w:hAnsi="Tahoma" w:cs="Tahoma"/>
          <w:sz w:val="20"/>
          <w:szCs w:val="20"/>
        </w:rPr>
      </w:pPr>
    </w:p>
    <w:p w14:paraId="20B1773E" w14:textId="77777777" w:rsidR="00210907" w:rsidRDefault="00210907" w:rsidP="00AB2C5C">
      <w:pPr>
        <w:rPr>
          <w:rFonts w:ascii="Tahoma" w:hAnsi="Tahoma" w:cs="Tahoma"/>
          <w:sz w:val="20"/>
          <w:szCs w:val="20"/>
        </w:rPr>
      </w:pPr>
    </w:p>
    <w:p w14:paraId="304E36E5" w14:textId="77777777" w:rsidR="00210907" w:rsidRDefault="00210907" w:rsidP="00AB2C5C">
      <w:pPr>
        <w:rPr>
          <w:rFonts w:ascii="Tahoma" w:hAnsi="Tahoma" w:cs="Tahoma"/>
          <w:sz w:val="20"/>
          <w:szCs w:val="20"/>
        </w:rPr>
      </w:pPr>
    </w:p>
    <w:p w14:paraId="702C9156" w14:textId="77777777" w:rsidR="00210907" w:rsidRDefault="00210907" w:rsidP="00AB2C5C">
      <w:pPr>
        <w:rPr>
          <w:rFonts w:ascii="Tahoma" w:hAnsi="Tahoma" w:cs="Tahoma"/>
          <w:sz w:val="20"/>
          <w:szCs w:val="20"/>
        </w:rPr>
      </w:pPr>
    </w:p>
    <w:p w14:paraId="71009CAA" w14:textId="77777777" w:rsidR="00210907" w:rsidRDefault="00210907" w:rsidP="00AB2C5C">
      <w:pPr>
        <w:rPr>
          <w:rFonts w:ascii="Tahoma" w:hAnsi="Tahoma" w:cs="Tahoma"/>
          <w:sz w:val="20"/>
          <w:szCs w:val="20"/>
        </w:rPr>
      </w:pPr>
    </w:p>
    <w:p w14:paraId="3AE58CDD" w14:textId="77777777" w:rsidR="00210907" w:rsidRDefault="00210907" w:rsidP="00AB2C5C">
      <w:pPr>
        <w:rPr>
          <w:rFonts w:ascii="Tahoma" w:hAnsi="Tahoma" w:cs="Tahoma"/>
          <w:sz w:val="20"/>
          <w:szCs w:val="20"/>
        </w:rPr>
      </w:pPr>
    </w:p>
    <w:p w14:paraId="745D2D23" w14:textId="77777777" w:rsidR="00210907" w:rsidRDefault="00210907" w:rsidP="00AB2C5C">
      <w:pPr>
        <w:rPr>
          <w:rFonts w:ascii="Tahoma" w:hAnsi="Tahoma" w:cs="Tahoma"/>
          <w:sz w:val="20"/>
          <w:szCs w:val="20"/>
        </w:rPr>
      </w:pPr>
    </w:p>
    <w:p w14:paraId="5CF92BA3" w14:textId="77777777" w:rsidR="00210907" w:rsidRDefault="00210907" w:rsidP="00AB2C5C">
      <w:pPr>
        <w:rPr>
          <w:rFonts w:ascii="Tahoma" w:hAnsi="Tahoma" w:cs="Tahoma"/>
          <w:sz w:val="20"/>
          <w:szCs w:val="20"/>
        </w:rPr>
      </w:pPr>
    </w:p>
    <w:p w14:paraId="0A2F1122" w14:textId="77777777" w:rsidR="00210907" w:rsidRDefault="00210907" w:rsidP="00AB2C5C">
      <w:pPr>
        <w:rPr>
          <w:rFonts w:ascii="Tahoma" w:hAnsi="Tahoma" w:cs="Tahoma"/>
          <w:sz w:val="20"/>
          <w:szCs w:val="20"/>
        </w:rPr>
      </w:pPr>
    </w:p>
    <w:p w14:paraId="004425D7" w14:textId="77777777" w:rsidR="00210907" w:rsidRDefault="00210907" w:rsidP="00AB2C5C">
      <w:pPr>
        <w:rPr>
          <w:rFonts w:ascii="Tahoma" w:hAnsi="Tahoma" w:cs="Tahoma"/>
          <w:sz w:val="20"/>
          <w:szCs w:val="20"/>
        </w:rPr>
      </w:pPr>
    </w:p>
    <w:p w14:paraId="4667A372" w14:textId="77777777" w:rsidR="00210907" w:rsidRDefault="00210907" w:rsidP="00AB2C5C">
      <w:pPr>
        <w:rPr>
          <w:rFonts w:ascii="Tahoma" w:hAnsi="Tahoma" w:cs="Tahoma"/>
          <w:sz w:val="20"/>
          <w:szCs w:val="20"/>
        </w:rPr>
      </w:pPr>
    </w:p>
    <w:p w14:paraId="50AD2030" w14:textId="77777777" w:rsidR="00210907" w:rsidRDefault="00210907" w:rsidP="00AB2C5C">
      <w:pPr>
        <w:rPr>
          <w:rFonts w:ascii="Tahoma" w:hAnsi="Tahoma" w:cs="Tahoma"/>
          <w:sz w:val="20"/>
          <w:szCs w:val="20"/>
        </w:rPr>
      </w:pPr>
    </w:p>
    <w:p w14:paraId="7284407D" w14:textId="77777777" w:rsidR="00210907" w:rsidRDefault="00210907" w:rsidP="00AB2C5C">
      <w:pPr>
        <w:rPr>
          <w:rFonts w:ascii="Tahoma" w:hAnsi="Tahoma" w:cs="Tahoma"/>
          <w:sz w:val="20"/>
          <w:szCs w:val="20"/>
        </w:rPr>
      </w:pPr>
    </w:p>
    <w:p w14:paraId="7863E920" w14:textId="77777777" w:rsidR="00210907" w:rsidRDefault="00210907" w:rsidP="00AB2C5C">
      <w:pPr>
        <w:rPr>
          <w:rFonts w:ascii="Tahoma" w:hAnsi="Tahoma" w:cs="Tahoma"/>
          <w:sz w:val="20"/>
          <w:szCs w:val="20"/>
        </w:rPr>
      </w:pPr>
    </w:p>
    <w:p w14:paraId="36365B96" w14:textId="77777777" w:rsidR="00210907" w:rsidRDefault="00210907" w:rsidP="00AB2C5C">
      <w:pPr>
        <w:rPr>
          <w:rFonts w:ascii="Tahoma" w:hAnsi="Tahoma" w:cs="Tahoma"/>
          <w:sz w:val="20"/>
          <w:szCs w:val="20"/>
        </w:rPr>
      </w:pPr>
    </w:p>
    <w:p w14:paraId="4C4C252A" w14:textId="77777777" w:rsidR="00210907" w:rsidRDefault="00210907" w:rsidP="00AB2C5C">
      <w:pPr>
        <w:rPr>
          <w:rFonts w:ascii="Tahoma" w:hAnsi="Tahoma" w:cs="Tahoma"/>
          <w:sz w:val="20"/>
          <w:szCs w:val="20"/>
        </w:rPr>
      </w:pPr>
    </w:p>
    <w:p w14:paraId="00B184DF" w14:textId="77777777" w:rsidR="00210907" w:rsidRDefault="00210907" w:rsidP="00AB2C5C">
      <w:pPr>
        <w:rPr>
          <w:rFonts w:ascii="Tahoma" w:hAnsi="Tahoma" w:cs="Tahoma"/>
          <w:sz w:val="20"/>
          <w:szCs w:val="20"/>
        </w:rPr>
      </w:pPr>
    </w:p>
    <w:p w14:paraId="6B371F6A" w14:textId="77777777" w:rsidR="00210907" w:rsidRDefault="00210907" w:rsidP="00AB2C5C">
      <w:pPr>
        <w:rPr>
          <w:rFonts w:ascii="Tahoma" w:hAnsi="Tahoma" w:cs="Tahoma"/>
          <w:sz w:val="20"/>
          <w:szCs w:val="20"/>
        </w:rPr>
      </w:pPr>
    </w:p>
    <w:p w14:paraId="3D3BD156" w14:textId="77777777" w:rsidR="00210907" w:rsidRDefault="00210907" w:rsidP="00AB2C5C">
      <w:pPr>
        <w:rPr>
          <w:rFonts w:ascii="Tahoma" w:hAnsi="Tahoma" w:cs="Tahoma"/>
          <w:sz w:val="20"/>
          <w:szCs w:val="20"/>
        </w:rPr>
      </w:pPr>
    </w:p>
    <w:p w14:paraId="6E7CFEAC" w14:textId="77777777" w:rsidR="00210907" w:rsidRDefault="00210907" w:rsidP="00AB2C5C">
      <w:pPr>
        <w:rPr>
          <w:rFonts w:ascii="Tahoma" w:hAnsi="Tahoma" w:cs="Tahoma"/>
          <w:sz w:val="20"/>
          <w:szCs w:val="20"/>
        </w:rPr>
      </w:pPr>
    </w:p>
    <w:p w14:paraId="437B6B69" w14:textId="77777777" w:rsidR="00210907" w:rsidRDefault="00210907" w:rsidP="00AB2C5C">
      <w:pPr>
        <w:rPr>
          <w:rFonts w:ascii="Tahoma" w:hAnsi="Tahoma" w:cs="Tahoma"/>
          <w:sz w:val="20"/>
          <w:szCs w:val="20"/>
        </w:rPr>
      </w:pPr>
    </w:p>
    <w:p w14:paraId="23F2DD9B" w14:textId="77777777" w:rsidR="00210907" w:rsidRDefault="00210907" w:rsidP="00AB2C5C">
      <w:pPr>
        <w:rPr>
          <w:rFonts w:ascii="Tahoma" w:hAnsi="Tahoma" w:cs="Tahoma"/>
          <w:sz w:val="20"/>
          <w:szCs w:val="20"/>
        </w:rPr>
      </w:pPr>
    </w:p>
    <w:p w14:paraId="74EEC66B" w14:textId="77777777" w:rsidR="00BA3FBE" w:rsidRDefault="00BA3FBE" w:rsidP="00AB2C5C">
      <w:pPr>
        <w:rPr>
          <w:rFonts w:ascii="Tahoma" w:hAnsi="Tahoma" w:cs="Tahoma"/>
          <w:sz w:val="20"/>
          <w:szCs w:val="20"/>
        </w:rPr>
      </w:pPr>
    </w:p>
    <w:p w14:paraId="0F31FE16" w14:textId="77777777" w:rsidR="00BA3FBE" w:rsidRDefault="00BA3FBE" w:rsidP="00AB2C5C">
      <w:pPr>
        <w:rPr>
          <w:rFonts w:ascii="Tahoma" w:hAnsi="Tahoma" w:cs="Tahoma"/>
          <w:sz w:val="20"/>
          <w:szCs w:val="20"/>
        </w:rPr>
      </w:pPr>
    </w:p>
    <w:p w14:paraId="292A1749" w14:textId="77777777" w:rsidR="00BA3FBE" w:rsidRDefault="00BA3FBE" w:rsidP="00AB2C5C">
      <w:pPr>
        <w:rPr>
          <w:rFonts w:ascii="Tahoma" w:hAnsi="Tahoma" w:cs="Tahoma"/>
          <w:sz w:val="20"/>
          <w:szCs w:val="20"/>
        </w:rPr>
      </w:pPr>
    </w:p>
    <w:p w14:paraId="041641E6" w14:textId="77777777" w:rsidR="00BA3FBE" w:rsidRDefault="00BA3FBE" w:rsidP="00AB2C5C">
      <w:pPr>
        <w:rPr>
          <w:rFonts w:ascii="Tahoma" w:hAnsi="Tahoma" w:cs="Tahoma"/>
          <w:sz w:val="20"/>
          <w:szCs w:val="20"/>
        </w:rPr>
      </w:pPr>
    </w:p>
    <w:p w14:paraId="1C2B820C" w14:textId="77777777" w:rsidR="00BA3FBE" w:rsidRDefault="00BA3FBE" w:rsidP="00AB2C5C">
      <w:pPr>
        <w:rPr>
          <w:rFonts w:ascii="Tahoma" w:hAnsi="Tahoma" w:cs="Tahoma"/>
          <w:sz w:val="20"/>
          <w:szCs w:val="20"/>
        </w:rPr>
      </w:pPr>
    </w:p>
    <w:p w14:paraId="56256219" w14:textId="77777777" w:rsidR="00BA3FBE" w:rsidRDefault="00BA3FBE" w:rsidP="00AB2C5C">
      <w:pPr>
        <w:rPr>
          <w:rFonts w:ascii="Tahoma" w:hAnsi="Tahoma" w:cs="Tahoma"/>
          <w:sz w:val="20"/>
          <w:szCs w:val="20"/>
        </w:rPr>
      </w:pPr>
    </w:p>
    <w:p w14:paraId="40BDA1F1" w14:textId="77777777" w:rsidR="00BA3FBE" w:rsidRDefault="00BA3FBE" w:rsidP="00AB2C5C">
      <w:pPr>
        <w:rPr>
          <w:rFonts w:ascii="Tahoma" w:hAnsi="Tahoma" w:cs="Tahoma"/>
          <w:sz w:val="20"/>
          <w:szCs w:val="20"/>
        </w:rPr>
      </w:pPr>
    </w:p>
    <w:p w14:paraId="34C2ECD4" w14:textId="77777777" w:rsidR="00BA3FBE" w:rsidRDefault="00BA3FBE" w:rsidP="00AB2C5C">
      <w:pPr>
        <w:rPr>
          <w:rFonts w:ascii="Tahoma" w:hAnsi="Tahoma" w:cs="Tahoma"/>
          <w:sz w:val="20"/>
          <w:szCs w:val="20"/>
        </w:rPr>
      </w:pPr>
    </w:p>
    <w:p w14:paraId="015829AB" w14:textId="77777777" w:rsidR="00BA3FBE" w:rsidRDefault="00BA3FBE" w:rsidP="00AB2C5C">
      <w:pPr>
        <w:rPr>
          <w:rFonts w:ascii="Tahoma" w:hAnsi="Tahoma" w:cs="Tahoma"/>
          <w:sz w:val="20"/>
          <w:szCs w:val="20"/>
        </w:rPr>
      </w:pPr>
    </w:p>
    <w:p w14:paraId="63A599D7" w14:textId="77777777" w:rsidR="00BA3FBE" w:rsidRDefault="00BA3FBE" w:rsidP="00AB2C5C">
      <w:pPr>
        <w:rPr>
          <w:rFonts w:ascii="Tahoma" w:hAnsi="Tahoma" w:cs="Tahoma"/>
          <w:sz w:val="20"/>
          <w:szCs w:val="20"/>
        </w:rPr>
      </w:pPr>
    </w:p>
    <w:p w14:paraId="5392D6B8" w14:textId="77777777" w:rsidR="00BA3FBE" w:rsidRPr="00743B04" w:rsidRDefault="00BA3FBE" w:rsidP="00AB2C5C">
      <w:pPr>
        <w:rPr>
          <w:rFonts w:ascii="Tahoma" w:hAnsi="Tahoma" w:cs="Tahoma"/>
          <w:sz w:val="20"/>
          <w:szCs w:val="20"/>
        </w:rPr>
      </w:pPr>
    </w:p>
    <w:p w14:paraId="455AA69D" w14:textId="77777777" w:rsidR="00AB2C5C" w:rsidRDefault="00AB2C5C" w:rsidP="005E4182">
      <w:pPr>
        <w:rPr>
          <w:rFonts w:ascii="Tahoma" w:hAnsi="Tahoma" w:cs="Tahoma"/>
          <w:b/>
        </w:rPr>
      </w:pPr>
    </w:p>
    <w:p w14:paraId="41B6B1A6" w14:textId="77777777" w:rsidR="00AB2C5C" w:rsidRPr="00A75886" w:rsidRDefault="00AB2C5C" w:rsidP="00AB2C5C">
      <w:pPr>
        <w:rPr>
          <w:rFonts w:ascii="Tahoma" w:hAnsi="Tahoma" w:cs="Tahoma"/>
          <w:b/>
        </w:rPr>
      </w:pPr>
      <w:r w:rsidRPr="00A75886">
        <w:rPr>
          <w:rFonts w:ascii="Tahoma" w:hAnsi="Tahoma" w:cs="Tahoma"/>
          <w:b/>
        </w:rPr>
        <w:lastRenderedPageBreak/>
        <w:t>METALES PRECIOSOS</w:t>
      </w:r>
    </w:p>
    <w:p w14:paraId="18C9F444" w14:textId="77777777" w:rsidR="00AB2C5C" w:rsidRPr="00920502" w:rsidRDefault="00AB2C5C" w:rsidP="00AB2C5C">
      <w:pPr>
        <w:rPr>
          <w:rFonts w:ascii="Tahoma" w:hAnsi="Tahoma" w:cs="Tahoma"/>
          <w:b/>
        </w:rPr>
      </w:pPr>
      <w:r w:rsidRPr="00A75886">
        <w:rPr>
          <w:rFonts w:ascii="Tahoma" w:hAnsi="Tahoma" w:cs="Tahoma"/>
          <w:b/>
        </w:rPr>
        <w:t>LABORATORIOS</w:t>
      </w:r>
    </w:p>
    <w:tbl>
      <w:tblPr>
        <w:tblW w:w="8642" w:type="dxa"/>
        <w:tblCellMar>
          <w:left w:w="70" w:type="dxa"/>
          <w:right w:w="70" w:type="dxa"/>
        </w:tblCellMar>
        <w:tblLook w:val="04A0" w:firstRow="1" w:lastRow="0" w:firstColumn="1" w:lastColumn="0" w:noHBand="0" w:noVBand="1"/>
      </w:tblPr>
      <w:tblGrid>
        <w:gridCol w:w="421"/>
        <w:gridCol w:w="5670"/>
        <w:gridCol w:w="2551"/>
      </w:tblGrid>
      <w:tr w:rsidR="00AB2C5C" w:rsidRPr="00743B04" w14:paraId="0EF005EC" w14:textId="77777777" w:rsidTr="001C0B82">
        <w:trPr>
          <w:trHeight w:val="300"/>
        </w:trPr>
        <w:tc>
          <w:tcPr>
            <w:tcW w:w="421" w:type="dxa"/>
            <w:tcBorders>
              <w:top w:val="single" w:sz="4" w:space="0" w:color="auto"/>
              <w:left w:val="single" w:sz="4" w:space="0" w:color="auto"/>
              <w:bottom w:val="single" w:sz="4" w:space="0" w:color="auto"/>
              <w:right w:val="single" w:sz="4" w:space="0" w:color="auto"/>
            </w:tcBorders>
            <w:shd w:val="clear" w:color="000000" w:fill="CCFF99"/>
            <w:vAlign w:val="bottom"/>
            <w:hideMark/>
          </w:tcPr>
          <w:p w14:paraId="16AC88B5" w14:textId="77777777"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tcBorders>
              <w:top w:val="single" w:sz="4" w:space="0" w:color="auto"/>
              <w:left w:val="nil"/>
              <w:bottom w:val="single" w:sz="4" w:space="0" w:color="auto"/>
              <w:right w:val="single" w:sz="4" w:space="0" w:color="auto"/>
            </w:tcBorders>
            <w:shd w:val="clear" w:color="000000" w:fill="CCFF99"/>
            <w:vAlign w:val="bottom"/>
            <w:hideMark/>
          </w:tcPr>
          <w:p w14:paraId="74053D7A" w14:textId="122D7968"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xml:space="preserve">INFRACCIONES MENOS GRAVES </w:t>
            </w:r>
          </w:p>
        </w:tc>
        <w:tc>
          <w:tcPr>
            <w:tcW w:w="2551" w:type="dxa"/>
            <w:tcBorders>
              <w:top w:val="single" w:sz="4" w:space="0" w:color="auto"/>
              <w:left w:val="nil"/>
              <w:bottom w:val="single" w:sz="4" w:space="0" w:color="auto"/>
              <w:right w:val="single" w:sz="4" w:space="0" w:color="auto"/>
            </w:tcBorders>
            <w:shd w:val="clear" w:color="000000" w:fill="CCFF99"/>
            <w:vAlign w:val="bottom"/>
            <w:hideMark/>
          </w:tcPr>
          <w:p w14:paraId="0814543B" w14:textId="55217F47" w:rsidR="00AB2C5C" w:rsidRPr="00743B04" w:rsidRDefault="00AB2C5C" w:rsidP="001C0B82">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Normativa</w:t>
            </w:r>
          </w:p>
        </w:tc>
      </w:tr>
      <w:tr w:rsidR="000F5FD6" w:rsidRPr="00743B04" w14:paraId="37FA89F9" w14:textId="77777777" w:rsidTr="007F521D">
        <w:trPr>
          <w:trHeight w:val="300"/>
        </w:trPr>
        <w:tc>
          <w:tcPr>
            <w:tcW w:w="421" w:type="dxa"/>
            <w:tcBorders>
              <w:top w:val="nil"/>
              <w:left w:val="single" w:sz="4" w:space="0" w:color="auto"/>
              <w:bottom w:val="single" w:sz="4" w:space="0" w:color="auto"/>
              <w:right w:val="single" w:sz="4" w:space="0" w:color="auto"/>
            </w:tcBorders>
            <w:shd w:val="clear" w:color="auto" w:fill="auto"/>
          </w:tcPr>
          <w:p w14:paraId="15E0D9A8" w14:textId="2E30E809" w:rsidR="000F5FD6" w:rsidRPr="00743B04" w:rsidRDefault="000F5FD6" w:rsidP="000F5FD6">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w:t>
            </w:r>
            <w:r w:rsidR="00306CF1">
              <w:rPr>
                <w:rFonts w:ascii="Tahoma" w:eastAsia="Times New Roman" w:hAnsi="Tahoma" w:cs="Tahoma"/>
                <w:b/>
                <w:bCs/>
                <w:color w:val="000000"/>
                <w:sz w:val="20"/>
                <w:szCs w:val="20"/>
                <w:lang w:val="es-CL" w:eastAsia="es-CL"/>
              </w:rPr>
              <w:t>7</w:t>
            </w:r>
          </w:p>
        </w:tc>
        <w:tc>
          <w:tcPr>
            <w:tcW w:w="5670" w:type="dxa"/>
            <w:tcBorders>
              <w:top w:val="nil"/>
              <w:left w:val="nil"/>
              <w:bottom w:val="single" w:sz="4" w:space="0" w:color="auto"/>
              <w:right w:val="single" w:sz="4" w:space="0" w:color="auto"/>
            </w:tcBorders>
            <w:shd w:val="clear" w:color="auto" w:fill="auto"/>
          </w:tcPr>
          <w:p w14:paraId="6E0AAD43" w14:textId="2AD438B3" w:rsidR="000F5FD6" w:rsidRPr="00743B04" w:rsidRDefault="000F5FD6" w:rsidP="000F5FD6">
            <w:pPr>
              <w:rPr>
                <w:rFonts w:ascii="Tahoma" w:eastAsia="Times New Roman" w:hAnsi="Tahoma" w:cs="Tahoma"/>
                <w:b/>
                <w:bCs/>
                <w:color w:val="000000"/>
                <w:sz w:val="20"/>
                <w:szCs w:val="20"/>
                <w:lang w:val="es-CL" w:eastAsia="es-CL"/>
              </w:rPr>
            </w:pPr>
            <w:r w:rsidRPr="00F930E1">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F930E1">
              <w:rPr>
                <w:rFonts w:ascii="Tahoma" w:eastAsia="Times New Roman" w:hAnsi="Tahoma" w:cs="Tahoma"/>
                <w:color w:val="000000"/>
                <w:sz w:val="20"/>
                <w:szCs w:val="20"/>
                <w:lang w:val="es-CL" w:eastAsia="es-CL"/>
              </w:rPr>
              <w:t>Director</w:t>
            </w:r>
            <w:proofErr w:type="gramEnd"/>
            <w:r w:rsidRPr="00F930E1">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F930E1">
              <w:rPr>
                <w:rFonts w:ascii="Tahoma" w:eastAsia="Times New Roman" w:hAnsi="Tahoma" w:cs="Tahoma"/>
                <w:color w:val="000000"/>
                <w:sz w:val="20"/>
                <w:szCs w:val="20"/>
                <w:lang w:val="es-CL" w:eastAsia="es-CL"/>
              </w:rPr>
              <w:t>de la disposición, reglamento o instrucción infringida.</w:t>
            </w:r>
          </w:p>
        </w:tc>
        <w:tc>
          <w:tcPr>
            <w:tcW w:w="2551" w:type="dxa"/>
            <w:tcBorders>
              <w:top w:val="nil"/>
              <w:left w:val="nil"/>
              <w:bottom w:val="single" w:sz="4" w:space="0" w:color="auto"/>
              <w:right w:val="single" w:sz="4" w:space="0" w:color="auto"/>
            </w:tcBorders>
            <w:shd w:val="clear" w:color="000000" w:fill="FFFFFF"/>
            <w:vAlign w:val="center"/>
          </w:tcPr>
          <w:p w14:paraId="2A8FFE6D"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O.A.</w:t>
            </w:r>
          </w:p>
          <w:p w14:paraId="71205571"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Reglamentos</w:t>
            </w:r>
          </w:p>
          <w:p w14:paraId="2AA5DC20" w14:textId="007AB296" w:rsidR="000F5FD6" w:rsidRPr="00743B04" w:rsidRDefault="000F5FD6" w:rsidP="000F5FD6">
            <w:pPr>
              <w:rPr>
                <w:rFonts w:ascii="Tahoma" w:eastAsia="Times New Roman" w:hAnsi="Tahoma" w:cs="Tahoma"/>
                <w:b/>
                <w:bCs/>
                <w:color w:val="000000"/>
                <w:sz w:val="20"/>
                <w:szCs w:val="20"/>
                <w:lang w:val="es-CL" w:eastAsia="es-CL"/>
              </w:rPr>
            </w:pPr>
            <w:r w:rsidRPr="00ED702D">
              <w:rPr>
                <w:rFonts w:ascii="Tahoma" w:eastAsia="Times New Roman" w:hAnsi="Tahoma" w:cs="Tahoma"/>
                <w:color w:val="000000"/>
                <w:sz w:val="20"/>
                <w:szCs w:val="20"/>
                <w:lang w:val="es-CL" w:eastAsia="es-CL"/>
              </w:rPr>
              <w:t>Instrucciones</w:t>
            </w:r>
          </w:p>
        </w:tc>
      </w:tr>
      <w:tr w:rsidR="000F5FD6" w:rsidRPr="00743B04" w14:paraId="768B45A3" w14:textId="77777777" w:rsidTr="001C0B82">
        <w:trPr>
          <w:trHeight w:val="315"/>
        </w:trPr>
        <w:tc>
          <w:tcPr>
            <w:tcW w:w="421" w:type="dxa"/>
            <w:tcBorders>
              <w:top w:val="nil"/>
              <w:left w:val="single" w:sz="4" w:space="0" w:color="auto"/>
              <w:bottom w:val="single" w:sz="4" w:space="0" w:color="auto"/>
              <w:right w:val="single" w:sz="4" w:space="0" w:color="auto"/>
            </w:tcBorders>
            <w:shd w:val="clear" w:color="000000" w:fill="CCFF99"/>
            <w:vAlign w:val="bottom"/>
            <w:hideMark/>
          </w:tcPr>
          <w:p w14:paraId="291FE1D6"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tcBorders>
              <w:top w:val="nil"/>
              <w:left w:val="nil"/>
              <w:bottom w:val="single" w:sz="4" w:space="0" w:color="auto"/>
              <w:right w:val="single" w:sz="4" w:space="0" w:color="auto"/>
            </w:tcBorders>
            <w:shd w:val="clear" w:color="000000" w:fill="CCFF99"/>
            <w:vAlign w:val="bottom"/>
            <w:hideMark/>
          </w:tcPr>
          <w:p w14:paraId="4727A3EF" w14:textId="5A65D6CD"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GRAVES</w:t>
            </w:r>
          </w:p>
        </w:tc>
        <w:tc>
          <w:tcPr>
            <w:tcW w:w="2551" w:type="dxa"/>
            <w:tcBorders>
              <w:top w:val="nil"/>
              <w:left w:val="nil"/>
              <w:bottom w:val="single" w:sz="4" w:space="0" w:color="auto"/>
              <w:right w:val="single" w:sz="4" w:space="0" w:color="auto"/>
            </w:tcBorders>
            <w:shd w:val="clear" w:color="000000" w:fill="CCFF99"/>
            <w:vAlign w:val="bottom"/>
            <w:hideMark/>
          </w:tcPr>
          <w:p w14:paraId="56C8F5D1"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0F5FD6" w:rsidRPr="00743B04" w14:paraId="369AD901" w14:textId="77777777" w:rsidTr="001C0B82">
        <w:trPr>
          <w:trHeight w:val="1020"/>
        </w:trPr>
        <w:tc>
          <w:tcPr>
            <w:tcW w:w="421" w:type="dxa"/>
            <w:tcBorders>
              <w:top w:val="nil"/>
              <w:left w:val="single" w:sz="4" w:space="0" w:color="auto"/>
              <w:bottom w:val="single" w:sz="4" w:space="0" w:color="auto"/>
              <w:right w:val="single" w:sz="4" w:space="0" w:color="auto"/>
            </w:tcBorders>
            <w:shd w:val="clear" w:color="auto" w:fill="auto"/>
            <w:noWrap/>
            <w:hideMark/>
          </w:tcPr>
          <w:p w14:paraId="57FB81F0" w14:textId="0279B2D9" w:rsidR="000F5FD6" w:rsidRPr="00743B04"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w:t>
            </w:r>
            <w:r w:rsidR="00306CF1">
              <w:rPr>
                <w:rFonts w:ascii="Tahoma" w:eastAsia="Times New Roman" w:hAnsi="Tahoma" w:cs="Tahoma"/>
                <w:b/>
                <w:bCs/>
                <w:color w:val="000000"/>
                <w:sz w:val="20"/>
                <w:szCs w:val="20"/>
                <w:lang w:val="es-CL" w:eastAsia="es-CL"/>
              </w:rPr>
              <w:t>8</w:t>
            </w:r>
          </w:p>
        </w:tc>
        <w:tc>
          <w:tcPr>
            <w:tcW w:w="5670" w:type="dxa"/>
            <w:tcBorders>
              <w:top w:val="nil"/>
              <w:left w:val="nil"/>
              <w:bottom w:val="single" w:sz="4" w:space="0" w:color="auto"/>
              <w:right w:val="single" w:sz="4" w:space="0" w:color="auto"/>
            </w:tcBorders>
            <w:shd w:val="clear" w:color="auto" w:fill="auto"/>
            <w:hideMark/>
          </w:tcPr>
          <w:p w14:paraId="66B4BA9D"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al Servicio de cualquier cambio en sus instalaciones, recursos materiales y humanos y de procedimientos técnicos considerados en la certificación</w:t>
            </w:r>
          </w:p>
        </w:tc>
        <w:tc>
          <w:tcPr>
            <w:tcW w:w="2551" w:type="dxa"/>
            <w:tcBorders>
              <w:top w:val="nil"/>
              <w:left w:val="nil"/>
              <w:bottom w:val="single" w:sz="4" w:space="0" w:color="auto"/>
              <w:right w:val="single" w:sz="4" w:space="0" w:color="auto"/>
            </w:tcBorders>
            <w:shd w:val="clear" w:color="000000" w:fill="FFFFFF"/>
            <w:vAlign w:val="center"/>
            <w:hideMark/>
          </w:tcPr>
          <w:p w14:paraId="3E67FE7D" w14:textId="77777777" w:rsidR="000F5FD6" w:rsidRPr="00743B04"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3.1.</w:t>
            </w:r>
            <w:r>
              <w:rPr>
                <w:rFonts w:ascii="Tahoma" w:eastAsia="Times New Roman" w:hAnsi="Tahoma" w:cs="Tahoma"/>
                <w:color w:val="000000"/>
                <w:sz w:val="20"/>
                <w:szCs w:val="20"/>
                <w:lang w:val="es-CL" w:eastAsia="es-CL"/>
              </w:rPr>
              <w:t>1 Apéndice II, Capítulo 4 CNA</w:t>
            </w:r>
            <w:r w:rsidRPr="00743B04">
              <w:rPr>
                <w:rFonts w:ascii="Tahoma" w:eastAsia="Times New Roman" w:hAnsi="Tahoma" w:cs="Tahoma"/>
                <w:color w:val="000000"/>
                <w:sz w:val="20"/>
                <w:szCs w:val="20"/>
                <w:lang w:val="es-CL" w:eastAsia="es-CL"/>
              </w:rPr>
              <w:br/>
            </w:r>
            <w:r>
              <w:rPr>
                <w:rFonts w:ascii="Tahoma" w:eastAsia="Times New Roman" w:hAnsi="Tahoma" w:cs="Tahoma"/>
                <w:color w:val="000000"/>
                <w:sz w:val="20"/>
                <w:szCs w:val="20"/>
                <w:lang w:val="es-CL" w:eastAsia="es-CL"/>
              </w:rPr>
              <w:t xml:space="preserve">Artículo 5 h) </w:t>
            </w:r>
            <w:r w:rsidRPr="00743B04">
              <w:rPr>
                <w:rFonts w:ascii="Tahoma" w:eastAsia="Times New Roman" w:hAnsi="Tahoma" w:cs="Tahoma"/>
                <w:color w:val="000000"/>
                <w:sz w:val="20"/>
                <w:szCs w:val="20"/>
                <w:lang w:val="es-CL" w:eastAsia="es-CL"/>
              </w:rPr>
              <w:t xml:space="preserve">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4421B0D3" w14:textId="77777777" w:rsidTr="001C0B82">
        <w:trPr>
          <w:trHeight w:val="1020"/>
        </w:trPr>
        <w:tc>
          <w:tcPr>
            <w:tcW w:w="421" w:type="dxa"/>
            <w:tcBorders>
              <w:top w:val="nil"/>
              <w:left w:val="single" w:sz="4" w:space="0" w:color="auto"/>
              <w:bottom w:val="single" w:sz="4" w:space="0" w:color="auto"/>
              <w:right w:val="single" w:sz="4" w:space="0" w:color="auto"/>
            </w:tcBorders>
            <w:shd w:val="clear" w:color="auto" w:fill="auto"/>
            <w:noWrap/>
            <w:hideMark/>
          </w:tcPr>
          <w:p w14:paraId="6D83BBCD" w14:textId="48BB8326" w:rsidR="000F5FD6" w:rsidRPr="00743B04"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w:t>
            </w:r>
            <w:r w:rsidR="00306CF1">
              <w:rPr>
                <w:rFonts w:ascii="Tahoma" w:eastAsia="Times New Roman" w:hAnsi="Tahoma" w:cs="Tahoma"/>
                <w:b/>
                <w:bCs/>
                <w:color w:val="000000"/>
                <w:sz w:val="20"/>
                <w:szCs w:val="20"/>
                <w:lang w:val="es-CL" w:eastAsia="es-CL"/>
              </w:rPr>
              <w:t>9</w:t>
            </w:r>
          </w:p>
        </w:tc>
        <w:tc>
          <w:tcPr>
            <w:tcW w:w="5670" w:type="dxa"/>
            <w:tcBorders>
              <w:top w:val="nil"/>
              <w:left w:val="nil"/>
              <w:bottom w:val="single" w:sz="4" w:space="0" w:color="auto"/>
              <w:right w:val="single" w:sz="4" w:space="0" w:color="auto"/>
            </w:tcBorders>
            <w:shd w:val="clear" w:color="auto" w:fill="auto"/>
            <w:hideMark/>
          </w:tcPr>
          <w:p w14:paraId="71C88967"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 xml:space="preserve">No enviar al Departamento laboratorio Químico del Servicio, en los 5 primeros días de cada mes, un listado de las operaciones de exportación del mes anterior en las que se emitieron informes de calidad, con la información contenida en los formatos que determine </w:t>
            </w:r>
            <w:r>
              <w:rPr>
                <w:rFonts w:ascii="Tahoma" w:eastAsia="Times New Roman" w:hAnsi="Tahoma" w:cs="Tahoma"/>
                <w:color w:val="000000"/>
                <w:sz w:val="20"/>
                <w:szCs w:val="20"/>
                <w:lang w:val="es-CL" w:eastAsia="es-CL"/>
              </w:rPr>
              <w:t xml:space="preserve">el Servicio. </w:t>
            </w:r>
          </w:p>
        </w:tc>
        <w:tc>
          <w:tcPr>
            <w:tcW w:w="2551" w:type="dxa"/>
            <w:tcBorders>
              <w:top w:val="nil"/>
              <w:left w:val="nil"/>
              <w:bottom w:val="single" w:sz="4" w:space="0" w:color="auto"/>
              <w:right w:val="single" w:sz="4" w:space="0" w:color="auto"/>
            </w:tcBorders>
            <w:shd w:val="clear" w:color="000000" w:fill="FFFFFF"/>
            <w:vAlign w:val="center"/>
            <w:hideMark/>
          </w:tcPr>
          <w:p w14:paraId="354C1DD8" w14:textId="77777777" w:rsidR="000F5FD6" w:rsidRPr="00743B04"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3.2.2.c) Apéndice VII, Capítulo 4</w:t>
            </w:r>
            <w:r>
              <w:rPr>
                <w:rFonts w:ascii="Tahoma" w:eastAsia="Times New Roman" w:hAnsi="Tahoma" w:cs="Tahoma"/>
                <w:color w:val="000000"/>
                <w:sz w:val="20"/>
                <w:szCs w:val="20"/>
                <w:lang w:val="es-CL" w:eastAsia="es-CL"/>
              </w:rPr>
              <w:t xml:space="preserve"> CNA</w:t>
            </w:r>
          </w:p>
        </w:tc>
      </w:tr>
      <w:tr w:rsidR="000F5FD6" w:rsidRPr="00743B04" w14:paraId="5BD0D403" w14:textId="77777777" w:rsidTr="001C0B82">
        <w:trPr>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5B8961D2" w14:textId="6AE618F3" w:rsidR="000F5FD6" w:rsidRPr="00743B04"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60</w:t>
            </w:r>
          </w:p>
        </w:tc>
        <w:tc>
          <w:tcPr>
            <w:tcW w:w="5670" w:type="dxa"/>
            <w:tcBorders>
              <w:top w:val="nil"/>
              <w:left w:val="nil"/>
              <w:bottom w:val="single" w:sz="4" w:space="0" w:color="auto"/>
              <w:right w:val="single" w:sz="4" w:space="0" w:color="auto"/>
            </w:tcBorders>
            <w:shd w:val="clear" w:color="auto" w:fill="auto"/>
            <w:hideMark/>
          </w:tcPr>
          <w:p w14:paraId="407AA6F5"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conservar una copia del informe de calidad y los antecedentes que sirvieron de base para su emisión, en formato digital y por el plazo de 5 años desde su emisión</w:t>
            </w:r>
          </w:p>
        </w:tc>
        <w:tc>
          <w:tcPr>
            <w:tcW w:w="2551" w:type="dxa"/>
            <w:tcBorders>
              <w:top w:val="nil"/>
              <w:left w:val="nil"/>
              <w:bottom w:val="single" w:sz="4" w:space="0" w:color="auto"/>
              <w:right w:val="single" w:sz="4" w:space="0" w:color="auto"/>
            </w:tcBorders>
            <w:shd w:val="clear" w:color="000000" w:fill="FFFFFF"/>
            <w:vAlign w:val="center"/>
            <w:hideMark/>
          </w:tcPr>
          <w:p w14:paraId="3C63CD89"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 xml:space="preserve">c)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18046376"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75626FB9" w14:textId="4B592592" w:rsidR="000F5FD6" w:rsidRPr="00743B04"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61</w:t>
            </w:r>
          </w:p>
        </w:tc>
        <w:tc>
          <w:tcPr>
            <w:tcW w:w="5670" w:type="dxa"/>
            <w:tcBorders>
              <w:top w:val="nil"/>
              <w:left w:val="nil"/>
              <w:bottom w:val="single" w:sz="4" w:space="0" w:color="auto"/>
              <w:right w:val="single" w:sz="4" w:space="0" w:color="auto"/>
            </w:tcBorders>
            <w:shd w:val="clear" w:color="auto" w:fill="auto"/>
            <w:hideMark/>
          </w:tcPr>
          <w:p w14:paraId="5C64F6FA"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la revocación o cese de vigencia de la acreditación a que se refiere el artículo 3° letra c) del Reglamento</w:t>
            </w:r>
          </w:p>
        </w:tc>
        <w:tc>
          <w:tcPr>
            <w:tcW w:w="2551" w:type="dxa"/>
            <w:tcBorders>
              <w:top w:val="nil"/>
              <w:left w:val="nil"/>
              <w:bottom w:val="single" w:sz="4" w:space="0" w:color="auto"/>
              <w:right w:val="single" w:sz="4" w:space="0" w:color="auto"/>
            </w:tcBorders>
            <w:shd w:val="clear" w:color="000000" w:fill="FFFFFF"/>
            <w:vAlign w:val="center"/>
            <w:hideMark/>
          </w:tcPr>
          <w:p w14:paraId="2863CEE1"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f</w:t>
            </w:r>
            <w:r w:rsidRPr="00743B04">
              <w:rPr>
                <w:rFonts w:ascii="Tahoma" w:eastAsia="Times New Roman" w:hAnsi="Tahoma" w:cs="Tahoma"/>
                <w:color w:val="000000"/>
                <w:sz w:val="20"/>
                <w:szCs w:val="20"/>
                <w:lang w:val="es-CL" w:eastAsia="es-CL"/>
              </w:rPr>
              <w:t xml:space="preserve">)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3190E50C"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7B68518C" w14:textId="45A52177" w:rsidR="000F5FD6" w:rsidRPr="0010670C"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62</w:t>
            </w:r>
          </w:p>
        </w:tc>
        <w:tc>
          <w:tcPr>
            <w:tcW w:w="5670" w:type="dxa"/>
            <w:tcBorders>
              <w:top w:val="nil"/>
              <w:left w:val="nil"/>
              <w:bottom w:val="single" w:sz="4" w:space="0" w:color="auto"/>
              <w:right w:val="single" w:sz="4" w:space="0" w:color="auto"/>
            </w:tcBorders>
            <w:shd w:val="clear" w:color="auto" w:fill="auto"/>
          </w:tcPr>
          <w:p w14:paraId="6C0D6417" w14:textId="706A2DC3" w:rsidR="000F5FD6" w:rsidRPr="0010670C" w:rsidRDefault="000F5FD6" w:rsidP="000F5FD6">
            <w:pPr>
              <w:jc w:val="both"/>
              <w:rPr>
                <w:rFonts w:ascii="Tahoma" w:eastAsia="Times New Roman" w:hAnsi="Tahoma" w:cs="Tahoma"/>
                <w:color w:val="000000"/>
                <w:sz w:val="20"/>
                <w:szCs w:val="20"/>
                <w:lang w:val="es-CL" w:eastAsia="es-CL"/>
              </w:rPr>
            </w:pPr>
            <w:r w:rsidRPr="0010670C">
              <w:rPr>
                <w:rFonts w:ascii="Tahoma" w:eastAsia="Times New Roman" w:hAnsi="Tahoma" w:cs="Tahoma"/>
                <w:color w:val="000000"/>
                <w:sz w:val="20"/>
                <w:szCs w:val="20"/>
                <w:lang w:val="es-CL" w:eastAsia="es-CL"/>
              </w:rPr>
              <w:t>No cooperar de manera oportuna y/o no facilitar al Servicio el acceso a sus instalaciones e información que se le requiera</w:t>
            </w:r>
          </w:p>
        </w:tc>
        <w:tc>
          <w:tcPr>
            <w:tcW w:w="2551" w:type="dxa"/>
            <w:tcBorders>
              <w:top w:val="nil"/>
              <w:left w:val="nil"/>
              <w:bottom w:val="single" w:sz="4" w:space="0" w:color="auto"/>
              <w:right w:val="single" w:sz="4" w:space="0" w:color="auto"/>
            </w:tcBorders>
            <w:shd w:val="clear" w:color="000000" w:fill="FFFFFF"/>
            <w:vAlign w:val="center"/>
          </w:tcPr>
          <w:p w14:paraId="58C5A67D" w14:textId="77777777" w:rsidR="000F5FD6" w:rsidRDefault="000F5FD6" w:rsidP="000F5FD6">
            <w:pPr>
              <w:rPr>
                <w:rFonts w:ascii="Tahoma" w:eastAsia="Times New Roman" w:hAnsi="Tahoma" w:cs="Tahoma"/>
                <w:color w:val="000000"/>
                <w:sz w:val="20"/>
                <w:szCs w:val="20"/>
                <w:lang w:val="es-CL" w:eastAsia="es-CL"/>
              </w:rPr>
            </w:pPr>
            <w:r w:rsidRPr="0010670C">
              <w:rPr>
                <w:rFonts w:ascii="Tahoma" w:eastAsia="Times New Roman" w:hAnsi="Tahoma" w:cs="Tahoma"/>
                <w:color w:val="000000"/>
                <w:sz w:val="20"/>
                <w:szCs w:val="20"/>
                <w:lang w:val="es-CL" w:eastAsia="es-CL"/>
              </w:rPr>
              <w:t>Artículo 5 e) Decreto Supremo N° 32, de 2018</w:t>
            </w:r>
          </w:p>
        </w:tc>
      </w:tr>
      <w:tr w:rsidR="000F5FD6" w:rsidRPr="00743B04" w14:paraId="0A20C6CF"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1EAFDCD2" w14:textId="1B446AF1" w:rsidR="000F5FD6" w:rsidRPr="00743B04"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63</w:t>
            </w:r>
          </w:p>
        </w:tc>
        <w:tc>
          <w:tcPr>
            <w:tcW w:w="5670" w:type="dxa"/>
            <w:tcBorders>
              <w:top w:val="nil"/>
              <w:left w:val="nil"/>
              <w:bottom w:val="single" w:sz="4" w:space="0" w:color="auto"/>
              <w:right w:val="single" w:sz="4" w:space="0" w:color="auto"/>
            </w:tcBorders>
            <w:shd w:val="clear" w:color="auto" w:fill="auto"/>
            <w:hideMark/>
          </w:tcPr>
          <w:p w14:paraId="5BB72780"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de cualquier situación que le impida desarrollar sus actividades en forma total o parcial</w:t>
            </w:r>
          </w:p>
        </w:tc>
        <w:tc>
          <w:tcPr>
            <w:tcW w:w="2551" w:type="dxa"/>
            <w:tcBorders>
              <w:top w:val="nil"/>
              <w:left w:val="nil"/>
              <w:bottom w:val="single" w:sz="4" w:space="0" w:color="auto"/>
              <w:right w:val="single" w:sz="4" w:space="0" w:color="auto"/>
            </w:tcBorders>
            <w:shd w:val="clear" w:color="000000" w:fill="FFFFFF"/>
            <w:vAlign w:val="center"/>
            <w:hideMark/>
          </w:tcPr>
          <w:p w14:paraId="1C7330B8"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i</w:t>
            </w:r>
            <w:r w:rsidRPr="00743B04">
              <w:rPr>
                <w:rFonts w:ascii="Tahoma" w:eastAsia="Times New Roman" w:hAnsi="Tahoma" w:cs="Tahoma"/>
                <w:color w:val="000000"/>
                <w:sz w:val="20"/>
                <w:szCs w:val="20"/>
                <w:lang w:val="es-CL" w:eastAsia="es-CL"/>
              </w:rPr>
              <w:t xml:space="preserve">)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39267656"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26779D03" w14:textId="51F42D77" w:rsidR="000F5FD6" w:rsidRPr="00743B04"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64</w:t>
            </w:r>
          </w:p>
        </w:tc>
        <w:tc>
          <w:tcPr>
            <w:tcW w:w="5670" w:type="dxa"/>
            <w:tcBorders>
              <w:top w:val="nil"/>
              <w:left w:val="nil"/>
              <w:bottom w:val="single" w:sz="4" w:space="0" w:color="auto"/>
              <w:right w:val="single" w:sz="4" w:space="0" w:color="auto"/>
            </w:tcBorders>
            <w:shd w:val="clear" w:color="auto" w:fill="auto"/>
          </w:tcPr>
          <w:p w14:paraId="55CF3D34"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remitir al Servicio, cuando éste lo solicite, una copia del informe de calidad con sus respectivas hojas de registro.</w:t>
            </w:r>
          </w:p>
        </w:tc>
        <w:tc>
          <w:tcPr>
            <w:tcW w:w="2551" w:type="dxa"/>
            <w:tcBorders>
              <w:top w:val="nil"/>
              <w:left w:val="nil"/>
              <w:bottom w:val="single" w:sz="4" w:space="0" w:color="auto"/>
              <w:right w:val="single" w:sz="4" w:space="0" w:color="auto"/>
            </w:tcBorders>
            <w:shd w:val="clear" w:color="000000" w:fill="FFFFFF"/>
            <w:vAlign w:val="center"/>
          </w:tcPr>
          <w:p w14:paraId="0A6BC7D0" w14:textId="77777777" w:rsidR="000F5FD6"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3.2.2.d) Apéndice VII, Capítulo 4</w:t>
            </w:r>
            <w:r>
              <w:rPr>
                <w:rFonts w:ascii="Tahoma" w:eastAsia="Times New Roman" w:hAnsi="Tahoma" w:cs="Tahoma"/>
                <w:color w:val="000000"/>
                <w:sz w:val="20"/>
                <w:szCs w:val="20"/>
                <w:lang w:val="es-CL" w:eastAsia="es-CL"/>
              </w:rPr>
              <w:t xml:space="preserve"> CNA</w:t>
            </w:r>
          </w:p>
          <w:p w14:paraId="63DD3AD2"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d) Decreto Supremo N° 32, de 2018</w:t>
            </w:r>
          </w:p>
        </w:tc>
      </w:tr>
      <w:tr w:rsidR="000F5FD6" w:rsidRPr="00743B04" w14:paraId="3241C34E"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1396983D" w14:textId="686A3662" w:rsidR="000F5FD6" w:rsidRPr="00743B04" w:rsidRDefault="00306CF1"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65</w:t>
            </w:r>
          </w:p>
        </w:tc>
        <w:tc>
          <w:tcPr>
            <w:tcW w:w="5670" w:type="dxa"/>
            <w:tcBorders>
              <w:top w:val="nil"/>
              <w:left w:val="nil"/>
              <w:bottom w:val="single" w:sz="4" w:space="0" w:color="auto"/>
              <w:right w:val="single" w:sz="4" w:space="0" w:color="auto"/>
            </w:tcBorders>
            <w:shd w:val="clear" w:color="auto" w:fill="auto"/>
          </w:tcPr>
          <w:p w14:paraId="135B0B38"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 xml:space="preserve">Utilizar los servicios de otro Laboratorio para realizar el análisis químico, </w:t>
            </w:r>
            <w:r>
              <w:rPr>
                <w:rFonts w:ascii="Tahoma" w:eastAsia="Times New Roman" w:hAnsi="Tahoma" w:cs="Tahoma"/>
                <w:color w:val="000000"/>
                <w:sz w:val="20"/>
                <w:szCs w:val="20"/>
                <w:lang w:val="es-CL" w:eastAsia="es-CL"/>
              </w:rPr>
              <w:t>fuera de los supuestos establecidos en el numeral 3.2.2 letra e) Apéndice VII Capítulo 4 CNA</w:t>
            </w:r>
          </w:p>
        </w:tc>
        <w:tc>
          <w:tcPr>
            <w:tcW w:w="2551" w:type="dxa"/>
            <w:tcBorders>
              <w:top w:val="nil"/>
              <w:left w:val="nil"/>
              <w:bottom w:val="single" w:sz="4" w:space="0" w:color="auto"/>
              <w:right w:val="single" w:sz="4" w:space="0" w:color="auto"/>
            </w:tcBorders>
            <w:shd w:val="clear" w:color="000000" w:fill="FFFFFF"/>
            <w:vAlign w:val="center"/>
          </w:tcPr>
          <w:p w14:paraId="26CA1985" w14:textId="77777777" w:rsidR="000F5FD6" w:rsidRPr="00743B04"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3.2.2.e) Apéndice VII, Capítulo 4</w:t>
            </w:r>
            <w:r>
              <w:rPr>
                <w:rFonts w:ascii="Tahoma" w:eastAsia="Times New Roman" w:hAnsi="Tahoma" w:cs="Tahoma"/>
                <w:color w:val="000000"/>
                <w:sz w:val="20"/>
                <w:szCs w:val="20"/>
                <w:lang w:val="es-CL" w:eastAsia="es-CL"/>
              </w:rPr>
              <w:t xml:space="preserve"> CNA</w:t>
            </w:r>
          </w:p>
        </w:tc>
      </w:tr>
      <w:tr w:rsidR="000F5FD6" w:rsidRPr="00743B04" w14:paraId="11615F6D"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611D735F" w14:textId="2E55DB21" w:rsidR="000F5FD6"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66</w:t>
            </w:r>
          </w:p>
        </w:tc>
        <w:tc>
          <w:tcPr>
            <w:tcW w:w="5670" w:type="dxa"/>
            <w:tcBorders>
              <w:top w:val="nil"/>
              <w:left w:val="nil"/>
              <w:bottom w:val="single" w:sz="4" w:space="0" w:color="auto"/>
              <w:right w:val="single" w:sz="4" w:space="0" w:color="auto"/>
            </w:tcBorders>
            <w:shd w:val="clear" w:color="auto" w:fill="auto"/>
          </w:tcPr>
          <w:p w14:paraId="41DFEFEF" w14:textId="3D367280" w:rsidR="000F5FD6" w:rsidRPr="00743B04" w:rsidRDefault="000F5FD6" w:rsidP="000F5FD6">
            <w:pPr>
              <w:jc w:val="both"/>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F930E1">
              <w:rPr>
                <w:rFonts w:ascii="Tahoma" w:eastAsia="Times New Roman" w:hAnsi="Tahoma" w:cs="Tahoma"/>
                <w:color w:val="000000"/>
                <w:sz w:val="20"/>
                <w:szCs w:val="20"/>
                <w:lang w:val="es-CL" w:eastAsia="es-CL"/>
              </w:rPr>
              <w:t>Director</w:t>
            </w:r>
            <w:proofErr w:type="gramEnd"/>
            <w:r w:rsidRPr="00F930E1">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F930E1">
              <w:rPr>
                <w:rFonts w:ascii="Tahoma" w:eastAsia="Times New Roman" w:hAnsi="Tahoma" w:cs="Tahoma"/>
                <w:color w:val="000000"/>
                <w:sz w:val="20"/>
                <w:szCs w:val="20"/>
                <w:lang w:val="es-CL" w:eastAsia="es-CL"/>
              </w:rPr>
              <w:t>de la disposición, reglamento o instrucción infringida.</w:t>
            </w:r>
          </w:p>
        </w:tc>
        <w:tc>
          <w:tcPr>
            <w:tcW w:w="2551" w:type="dxa"/>
            <w:tcBorders>
              <w:top w:val="nil"/>
              <w:left w:val="nil"/>
              <w:bottom w:val="single" w:sz="4" w:space="0" w:color="auto"/>
              <w:right w:val="single" w:sz="4" w:space="0" w:color="auto"/>
            </w:tcBorders>
            <w:shd w:val="clear" w:color="000000" w:fill="FFFFFF"/>
            <w:vAlign w:val="center"/>
          </w:tcPr>
          <w:p w14:paraId="4DE9EABF"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O.A.</w:t>
            </w:r>
          </w:p>
          <w:p w14:paraId="21DF6D4B"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Reglamentos</w:t>
            </w:r>
          </w:p>
          <w:p w14:paraId="4704774B" w14:textId="137089CD" w:rsidR="000F5FD6" w:rsidRPr="00743B04"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Instrucciones</w:t>
            </w:r>
          </w:p>
        </w:tc>
      </w:tr>
      <w:tr w:rsidR="000F5FD6" w:rsidRPr="00743B04" w14:paraId="3252B60D" w14:textId="77777777" w:rsidTr="001C0B82">
        <w:trPr>
          <w:trHeight w:val="315"/>
        </w:trPr>
        <w:tc>
          <w:tcPr>
            <w:tcW w:w="421" w:type="dxa"/>
            <w:tcBorders>
              <w:top w:val="nil"/>
              <w:left w:val="single" w:sz="4" w:space="0" w:color="auto"/>
              <w:bottom w:val="single" w:sz="4" w:space="0" w:color="auto"/>
              <w:right w:val="single" w:sz="4" w:space="0" w:color="auto"/>
            </w:tcBorders>
            <w:shd w:val="clear" w:color="000000" w:fill="CCFF99"/>
            <w:vAlign w:val="bottom"/>
            <w:hideMark/>
          </w:tcPr>
          <w:p w14:paraId="1FEE65D3"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tcBorders>
              <w:top w:val="nil"/>
              <w:left w:val="nil"/>
              <w:bottom w:val="single" w:sz="4" w:space="0" w:color="auto"/>
              <w:right w:val="single" w:sz="4" w:space="0" w:color="auto"/>
            </w:tcBorders>
            <w:shd w:val="clear" w:color="000000" w:fill="CCFF99"/>
            <w:vAlign w:val="bottom"/>
            <w:hideMark/>
          </w:tcPr>
          <w:p w14:paraId="17C50501" w14:textId="7954C91A"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MUY GRAVES</w:t>
            </w:r>
          </w:p>
        </w:tc>
        <w:tc>
          <w:tcPr>
            <w:tcW w:w="2551" w:type="dxa"/>
            <w:tcBorders>
              <w:top w:val="nil"/>
              <w:left w:val="nil"/>
              <w:bottom w:val="single" w:sz="4" w:space="0" w:color="auto"/>
              <w:right w:val="single" w:sz="4" w:space="0" w:color="auto"/>
            </w:tcBorders>
            <w:shd w:val="clear" w:color="000000" w:fill="CCFF99"/>
            <w:vAlign w:val="bottom"/>
            <w:hideMark/>
          </w:tcPr>
          <w:p w14:paraId="7C5DB76C"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0F5FD6" w:rsidRPr="00743B04" w14:paraId="085F8AD0" w14:textId="77777777" w:rsidTr="001C0B82">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2A1EE877" w14:textId="3B36E736" w:rsidR="000F5FD6" w:rsidRPr="00743B04"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r w:rsidR="00210907">
              <w:rPr>
                <w:rFonts w:ascii="Tahoma" w:eastAsia="Times New Roman" w:hAnsi="Tahoma" w:cs="Tahoma"/>
                <w:b/>
                <w:bCs/>
                <w:color w:val="000000"/>
                <w:sz w:val="20"/>
                <w:szCs w:val="20"/>
                <w:lang w:val="es-CL" w:eastAsia="es-CL"/>
              </w:rPr>
              <w:t>7</w:t>
            </w:r>
          </w:p>
        </w:tc>
        <w:tc>
          <w:tcPr>
            <w:tcW w:w="5670" w:type="dxa"/>
            <w:tcBorders>
              <w:top w:val="nil"/>
              <w:left w:val="nil"/>
              <w:bottom w:val="single" w:sz="4" w:space="0" w:color="auto"/>
              <w:right w:val="single" w:sz="4" w:space="0" w:color="auto"/>
            </w:tcBorders>
            <w:shd w:val="clear" w:color="auto" w:fill="auto"/>
            <w:hideMark/>
          </w:tcPr>
          <w:p w14:paraId="7EC8EB9A" w14:textId="77777777" w:rsidR="000F5FD6" w:rsidRPr="00743B04" w:rsidRDefault="000F5FD6" w:rsidP="000F5FD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Emitir informe de calidad sin contar con las condiciones necesarias e idoneidad técnica para efectuar el control.</w:t>
            </w:r>
          </w:p>
        </w:tc>
        <w:tc>
          <w:tcPr>
            <w:tcW w:w="2551" w:type="dxa"/>
            <w:tcBorders>
              <w:top w:val="nil"/>
              <w:left w:val="nil"/>
              <w:bottom w:val="single" w:sz="4" w:space="0" w:color="auto"/>
              <w:right w:val="single" w:sz="4" w:space="0" w:color="auto"/>
            </w:tcBorders>
            <w:shd w:val="clear" w:color="000000" w:fill="FFFFFF"/>
            <w:vAlign w:val="center"/>
            <w:hideMark/>
          </w:tcPr>
          <w:p w14:paraId="7D0372FF"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a) Decreto Supremo N° 32, de 2018.</w:t>
            </w:r>
          </w:p>
        </w:tc>
      </w:tr>
      <w:tr w:rsidR="000F5FD6" w:rsidRPr="00743B04" w14:paraId="051218F2" w14:textId="77777777" w:rsidTr="000F5FD6">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545D0FE0" w14:textId="695AB1E3" w:rsidR="000F5FD6" w:rsidRPr="00743B04"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r w:rsidR="00210907">
              <w:rPr>
                <w:rFonts w:ascii="Tahoma" w:eastAsia="Times New Roman" w:hAnsi="Tahoma" w:cs="Tahoma"/>
                <w:b/>
                <w:bCs/>
                <w:color w:val="000000"/>
                <w:sz w:val="20"/>
                <w:szCs w:val="20"/>
                <w:lang w:val="es-CL" w:eastAsia="es-CL"/>
              </w:rPr>
              <w:t>8</w:t>
            </w:r>
          </w:p>
        </w:tc>
        <w:tc>
          <w:tcPr>
            <w:tcW w:w="5670" w:type="dxa"/>
            <w:tcBorders>
              <w:top w:val="nil"/>
              <w:left w:val="nil"/>
              <w:bottom w:val="single" w:sz="4" w:space="0" w:color="auto"/>
              <w:right w:val="single" w:sz="4" w:space="0" w:color="auto"/>
            </w:tcBorders>
            <w:shd w:val="clear" w:color="auto" w:fill="auto"/>
            <w:hideMark/>
          </w:tcPr>
          <w:p w14:paraId="1136D4B4"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 xml:space="preserve">No utilizar y/o no mantener los procedimientos analíticos acreditados ante el INN </w:t>
            </w:r>
            <w:r>
              <w:rPr>
                <w:rFonts w:ascii="Tahoma" w:eastAsia="Times New Roman" w:hAnsi="Tahoma" w:cs="Tahoma"/>
                <w:color w:val="000000"/>
                <w:sz w:val="20"/>
                <w:szCs w:val="20"/>
                <w:lang w:val="es-CL" w:eastAsia="es-CL"/>
              </w:rPr>
              <w:t>u otra entidad acreditadora reconocida por el ILAC.</w:t>
            </w:r>
          </w:p>
        </w:tc>
        <w:tc>
          <w:tcPr>
            <w:tcW w:w="2551" w:type="dxa"/>
            <w:tcBorders>
              <w:top w:val="nil"/>
              <w:left w:val="nil"/>
              <w:bottom w:val="single" w:sz="4" w:space="0" w:color="auto"/>
              <w:right w:val="single" w:sz="4" w:space="0" w:color="auto"/>
            </w:tcBorders>
            <w:shd w:val="clear" w:color="000000" w:fill="FFFFFF"/>
            <w:vAlign w:val="center"/>
            <w:hideMark/>
          </w:tcPr>
          <w:p w14:paraId="7F8AA613" w14:textId="77777777" w:rsidR="000F5FD6" w:rsidRPr="00743B04"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3.2.2.a) Apéndice VII, Capítulo 4</w:t>
            </w:r>
            <w:r>
              <w:rPr>
                <w:rFonts w:ascii="Tahoma" w:eastAsia="Times New Roman" w:hAnsi="Tahoma" w:cs="Tahoma"/>
                <w:color w:val="000000"/>
                <w:sz w:val="20"/>
                <w:szCs w:val="20"/>
                <w:lang w:val="es-CL" w:eastAsia="es-CL"/>
              </w:rPr>
              <w:t xml:space="preserve"> CNA</w:t>
            </w:r>
          </w:p>
        </w:tc>
      </w:tr>
      <w:tr w:rsidR="000F5FD6" w:rsidRPr="00743B04" w14:paraId="2C9BB869" w14:textId="77777777" w:rsidTr="000F5FD6">
        <w:trPr>
          <w:trHeight w:val="765"/>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2253C113" w14:textId="2DAA0D5A" w:rsidR="000F5FD6" w:rsidRPr="00743B04"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r w:rsidR="00210907">
              <w:rPr>
                <w:rFonts w:ascii="Tahoma" w:eastAsia="Times New Roman" w:hAnsi="Tahoma" w:cs="Tahoma"/>
                <w:b/>
                <w:bCs/>
                <w:color w:val="000000"/>
                <w:sz w:val="20"/>
                <w:szCs w:val="20"/>
                <w:lang w:val="es-CL" w:eastAsia="es-CL"/>
              </w:rPr>
              <w:t>9</w:t>
            </w:r>
          </w:p>
        </w:tc>
        <w:tc>
          <w:tcPr>
            <w:tcW w:w="5670" w:type="dxa"/>
            <w:tcBorders>
              <w:top w:val="single" w:sz="4" w:space="0" w:color="auto"/>
              <w:left w:val="nil"/>
              <w:bottom w:val="single" w:sz="4" w:space="0" w:color="auto"/>
              <w:right w:val="single" w:sz="4" w:space="0" w:color="auto"/>
            </w:tcBorders>
            <w:shd w:val="clear" w:color="auto" w:fill="auto"/>
            <w:hideMark/>
          </w:tcPr>
          <w:p w14:paraId="0222C27C"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mantener el cumplimiento de los requisitos establecidos en el Reglamento, durante la vigencia de su certificación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A8BB497" w14:textId="77777777"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g)</w:t>
            </w:r>
            <w:r>
              <w:rPr>
                <w:rFonts w:ascii="Tahoma" w:eastAsia="Times New Roman" w:hAnsi="Tahoma" w:cs="Tahoma"/>
                <w:color w:val="000000"/>
                <w:sz w:val="20"/>
                <w:szCs w:val="20"/>
                <w:lang w:val="es-CL" w:eastAsia="es-CL"/>
              </w:rPr>
              <w:t xml:space="preserve"> </w:t>
            </w:r>
            <w:r w:rsidRPr="00743B04">
              <w:rPr>
                <w:rFonts w:ascii="Tahoma" w:eastAsia="Times New Roman" w:hAnsi="Tahoma" w:cs="Tahoma"/>
                <w:color w:val="000000"/>
                <w:sz w:val="20"/>
                <w:szCs w:val="20"/>
                <w:lang w:val="es-CL" w:eastAsia="es-CL"/>
              </w:rPr>
              <w:t xml:space="preserve">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27704E29" w14:textId="77777777" w:rsidTr="000F5FD6">
        <w:trPr>
          <w:trHeight w:val="765"/>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0027CE9A" w14:textId="45680E12" w:rsidR="000F5FD6" w:rsidRPr="00590982"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70</w:t>
            </w:r>
          </w:p>
        </w:tc>
        <w:tc>
          <w:tcPr>
            <w:tcW w:w="5670" w:type="dxa"/>
            <w:tcBorders>
              <w:top w:val="single" w:sz="4" w:space="0" w:color="auto"/>
              <w:left w:val="nil"/>
              <w:bottom w:val="single" w:sz="4" w:space="0" w:color="auto"/>
              <w:right w:val="single" w:sz="4" w:space="0" w:color="auto"/>
            </w:tcBorders>
            <w:shd w:val="clear" w:color="auto" w:fill="auto"/>
          </w:tcPr>
          <w:p w14:paraId="122D946F" w14:textId="2184C74B" w:rsidR="000F5FD6" w:rsidRPr="00590982" w:rsidRDefault="000F5FD6" w:rsidP="000F5FD6">
            <w:pPr>
              <w:jc w:val="both"/>
              <w:rPr>
                <w:rFonts w:ascii="Tahoma" w:eastAsia="Times New Roman" w:hAnsi="Tahoma" w:cs="Tahoma"/>
                <w:color w:val="000000"/>
                <w:sz w:val="20"/>
                <w:szCs w:val="20"/>
                <w:lang w:val="es-CL" w:eastAsia="es-CL"/>
              </w:rPr>
            </w:pPr>
            <w:r w:rsidRPr="00590982">
              <w:rPr>
                <w:rFonts w:ascii="Tahoma" w:eastAsia="Times New Roman" w:hAnsi="Tahoma" w:cs="Tahoma"/>
                <w:color w:val="000000"/>
                <w:sz w:val="20"/>
                <w:szCs w:val="20"/>
                <w:lang w:val="es-CL" w:eastAsia="es-CL"/>
              </w:rPr>
              <w:t>Impedir u obstaculizar el ejercicio de las facultades fiscalizadoras del Servicio.</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79A4196C" w14:textId="2AF46D5B" w:rsidR="000F5FD6" w:rsidRDefault="000F5FD6" w:rsidP="000F5FD6">
            <w:pPr>
              <w:rPr>
                <w:rFonts w:ascii="Tahoma" w:eastAsia="Times New Roman" w:hAnsi="Tahoma" w:cs="Tahoma"/>
                <w:color w:val="000000"/>
                <w:sz w:val="20"/>
                <w:szCs w:val="20"/>
                <w:lang w:val="es-CL" w:eastAsia="es-CL"/>
              </w:rPr>
            </w:pPr>
            <w:r w:rsidRPr="00590982">
              <w:rPr>
                <w:rFonts w:ascii="Tahoma" w:eastAsia="Times New Roman" w:hAnsi="Tahoma" w:cs="Tahoma"/>
                <w:color w:val="000000"/>
                <w:sz w:val="20"/>
                <w:szCs w:val="20"/>
                <w:lang w:val="es-CL" w:eastAsia="es-CL"/>
              </w:rPr>
              <w:t>23 inciso 1° DFL 329, de 1979</w:t>
            </w:r>
          </w:p>
        </w:tc>
      </w:tr>
      <w:tr w:rsidR="000F5FD6" w:rsidRPr="00743B04" w14:paraId="3CC248DC" w14:textId="77777777" w:rsidTr="000F5FD6">
        <w:trPr>
          <w:trHeight w:val="765"/>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1FF7D0F4" w14:textId="23310966" w:rsidR="000F5FD6" w:rsidRPr="00590982"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71</w:t>
            </w:r>
          </w:p>
        </w:tc>
        <w:tc>
          <w:tcPr>
            <w:tcW w:w="5670" w:type="dxa"/>
            <w:tcBorders>
              <w:top w:val="single" w:sz="4" w:space="0" w:color="auto"/>
              <w:left w:val="nil"/>
              <w:bottom w:val="single" w:sz="4" w:space="0" w:color="auto"/>
              <w:right w:val="single" w:sz="4" w:space="0" w:color="auto"/>
            </w:tcBorders>
            <w:shd w:val="clear" w:color="auto" w:fill="auto"/>
          </w:tcPr>
          <w:p w14:paraId="0117E188" w14:textId="6A35EA39" w:rsidR="000F5FD6" w:rsidRPr="00590982" w:rsidRDefault="000F5FD6" w:rsidP="000F5FD6">
            <w:pPr>
              <w:jc w:val="both"/>
              <w:rPr>
                <w:rFonts w:ascii="Tahoma" w:eastAsia="Times New Roman" w:hAnsi="Tahoma" w:cs="Tahoma"/>
                <w:color w:val="000000"/>
                <w:sz w:val="20"/>
                <w:szCs w:val="20"/>
                <w:lang w:val="es-CL" w:eastAsia="es-CL"/>
              </w:rPr>
            </w:pPr>
            <w:r w:rsidRPr="00F930E1">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F930E1">
              <w:rPr>
                <w:rFonts w:ascii="Tahoma" w:eastAsia="Times New Roman" w:hAnsi="Tahoma" w:cs="Tahoma"/>
                <w:color w:val="000000"/>
                <w:sz w:val="20"/>
                <w:szCs w:val="20"/>
                <w:lang w:val="es-CL" w:eastAsia="es-CL"/>
              </w:rPr>
              <w:t>Director</w:t>
            </w:r>
            <w:proofErr w:type="gramEnd"/>
            <w:r w:rsidRPr="00F930E1">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w:t>
            </w:r>
            <w:r w:rsidRPr="00F930E1">
              <w:rPr>
                <w:rFonts w:ascii="Tahoma" w:eastAsia="Times New Roman" w:hAnsi="Tahoma" w:cs="Tahoma"/>
                <w:color w:val="000000"/>
                <w:sz w:val="20"/>
                <w:szCs w:val="20"/>
                <w:lang w:val="es-CL" w:eastAsia="es-CL"/>
              </w:rPr>
              <w:lastRenderedPageBreak/>
              <w:t xml:space="preserve">o muy grave dependiendo de la </w:t>
            </w:r>
            <w:r>
              <w:rPr>
                <w:rFonts w:ascii="Tahoma" w:eastAsia="Times New Roman" w:hAnsi="Tahoma" w:cs="Tahoma"/>
                <w:color w:val="000000"/>
                <w:sz w:val="20"/>
                <w:szCs w:val="20"/>
                <w:lang w:val="es-CL" w:eastAsia="es-CL"/>
              </w:rPr>
              <w:t xml:space="preserve">importancia </w:t>
            </w:r>
            <w:r w:rsidRPr="00F930E1">
              <w:rPr>
                <w:rFonts w:ascii="Tahoma" w:eastAsia="Times New Roman" w:hAnsi="Tahoma" w:cs="Tahoma"/>
                <w:color w:val="000000"/>
                <w:sz w:val="20"/>
                <w:szCs w:val="20"/>
                <w:lang w:val="es-CL" w:eastAsia="es-CL"/>
              </w:rPr>
              <w:t>de la disposición, reglamento o instrucción infringida.</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16777A2"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lastRenderedPageBreak/>
              <w:t>O.A.</w:t>
            </w:r>
          </w:p>
          <w:p w14:paraId="69653D0B"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Reglamentos</w:t>
            </w:r>
          </w:p>
          <w:p w14:paraId="0C33DD6D" w14:textId="6BE3BBDD" w:rsidR="000F5FD6" w:rsidRPr="00590982"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Instrucciones</w:t>
            </w:r>
          </w:p>
        </w:tc>
      </w:tr>
    </w:tbl>
    <w:p w14:paraId="6CFE5D6A" w14:textId="77777777" w:rsidR="00AB2C5C" w:rsidRPr="00743B04" w:rsidRDefault="00AB2C5C" w:rsidP="00AB2C5C">
      <w:pPr>
        <w:rPr>
          <w:rFonts w:ascii="Tahoma" w:hAnsi="Tahoma" w:cs="Tahoma"/>
          <w:sz w:val="20"/>
          <w:szCs w:val="20"/>
        </w:rPr>
      </w:pPr>
    </w:p>
    <w:p w14:paraId="75528ED3" w14:textId="77777777" w:rsidR="00AB2C5C" w:rsidRDefault="00AB2C5C" w:rsidP="00AB2C5C">
      <w:pPr>
        <w:rPr>
          <w:rFonts w:ascii="Tahoma" w:hAnsi="Tahoma" w:cs="Tahoma"/>
          <w:sz w:val="20"/>
          <w:szCs w:val="20"/>
        </w:rPr>
      </w:pPr>
    </w:p>
    <w:p w14:paraId="24EC5016" w14:textId="77777777" w:rsidR="005E4182" w:rsidRDefault="005E4182" w:rsidP="00A75886">
      <w:pPr>
        <w:rPr>
          <w:rFonts w:ascii="Tahoma" w:hAnsi="Tahoma" w:cs="Tahoma"/>
          <w:b/>
        </w:rPr>
      </w:pPr>
    </w:p>
    <w:p w14:paraId="36780C1B" w14:textId="77777777" w:rsidR="00210907" w:rsidRDefault="00210907" w:rsidP="00A75886">
      <w:pPr>
        <w:rPr>
          <w:rFonts w:ascii="Tahoma" w:hAnsi="Tahoma" w:cs="Tahoma"/>
          <w:b/>
        </w:rPr>
      </w:pPr>
    </w:p>
    <w:p w14:paraId="4A789995" w14:textId="77777777" w:rsidR="00210907" w:rsidRDefault="00210907" w:rsidP="00A75886">
      <w:pPr>
        <w:rPr>
          <w:rFonts w:ascii="Tahoma" w:hAnsi="Tahoma" w:cs="Tahoma"/>
          <w:b/>
        </w:rPr>
      </w:pPr>
    </w:p>
    <w:p w14:paraId="57218337" w14:textId="77777777" w:rsidR="00210907" w:rsidRDefault="00210907" w:rsidP="00A75886">
      <w:pPr>
        <w:rPr>
          <w:rFonts w:ascii="Tahoma" w:hAnsi="Tahoma" w:cs="Tahoma"/>
          <w:b/>
        </w:rPr>
      </w:pPr>
    </w:p>
    <w:p w14:paraId="7832355A" w14:textId="77777777" w:rsidR="00210907" w:rsidRDefault="00210907" w:rsidP="00A75886">
      <w:pPr>
        <w:rPr>
          <w:rFonts w:ascii="Tahoma" w:hAnsi="Tahoma" w:cs="Tahoma"/>
          <w:b/>
        </w:rPr>
      </w:pPr>
    </w:p>
    <w:p w14:paraId="5ECB6667" w14:textId="77777777" w:rsidR="00210907" w:rsidRDefault="00210907" w:rsidP="00A75886">
      <w:pPr>
        <w:rPr>
          <w:rFonts w:ascii="Tahoma" w:hAnsi="Tahoma" w:cs="Tahoma"/>
          <w:b/>
        </w:rPr>
      </w:pPr>
    </w:p>
    <w:p w14:paraId="5ADADDA3" w14:textId="77777777" w:rsidR="00210907" w:rsidRDefault="00210907" w:rsidP="00A75886">
      <w:pPr>
        <w:rPr>
          <w:rFonts w:ascii="Tahoma" w:hAnsi="Tahoma" w:cs="Tahoma"/>
          <w:b/>
        </w:rPr>
      </w:pPr>
    </w:p>
    <w:p w14:paraId="4F468DB2" w14:textId="77777777" w:rsidR="00210907" w:rsidRDefault="00210907" w:rsidP="00A75886">
      <w:pPr>
        <w:rPr>
          <w:rFonts w:ascii="Tahoma" w:hAnsi="Tahoma" w:cs="Tahoma"/>
          <w:b/>
        </w:rPr>
      </w:pPr>
    </w:p>
    <w:p w14:paraId="5EA9A05A" w14:textId="77777777" w:rsidR="00210907" w:rsidRDefault="00210907" w:rsidP="00A75886">
      <w:pPr>
        <w:rPr>
          <w:rFonts w:ascii="Tahoma" w:hAnsi="Tahoma" w:cs="Tahoma"/>
          <w:b/>
        </w:rPr>
      </w:pPr>
    </w:p>
    <w:p w14:paraId="4CD8FF84" w14:textId="77777777" w:rsidR="00210907" w:rsidRDefault="00210907" w:rsidP="00A75886">
      <w:pPr>
        <w:rPr>
          <w:rFonts w:ascii="Tahoma" w:hAnsi="Tahoma" w:cs="Tahoma"/>
          <w:b/>
        </w:rPr>
      </w:pPr>
    </w:p>
    <w:p w14:paraId="1A3889CA" w14:textId="77777777" w:rsidR="00210907" w:rsidRDefault="00210907" w:rsidP="00A75886">
      <w:pPr>
        <w:rPr>
          <w:rFonts w:ascii="Tahoma" w:hAnsi="Tahoma" w:cs="Tahoma"/>
          <w:b/>
        </w:rPr>
      </w:pPr>
    </w:p>
    <w:p w14:paraId="68DFA787" w14:textId="77777777" w:rsidR="00210907" w:rsidRDefault="00210907" w:rsidP="00A75886">
      <w:pPr>
        <w:rPr>
          <w:rFonts w:ascii="Tahoma" w:hAnsi="Tahoma" w:cs="Tahoma"/>
          <w:b/>
        </w:rPr>
      </w:pPr>
    </w:p>
    <w:p w14:paraId="6F4F246A" w14:textId="77777777" w:rsidR="00210907" w:rsidRDefault="00210907" w:rsidP="00A75886">
      <w:pPr>
        <w:rPr>
          <w:rFonts w:ascii="Tahoma" w:hAnsi="Tahoma" w:cs="Tahoma"/>
          <w:b/>
        </w:rPr>
      </w:pPr>
    </w:p>
    <w:p w14:paraId="6D485185" w14:textId="77777777" w:rsidR="00210907" w:rsidRDefault="00210907" w:rsidP="00A75886">
      <w:pPr>
        <w:rPr>
          <w:rFonts w:ascii="Tahoma" w:hAnsi="Tahoma" w:cs="Tahoma"/>
          <w:b/>
        </w:rPr>
      </w:pPr>
    </w:p>
    <w:p w14:paraId="76CC93FE" w14:textId="77777777" w:rsidR="00210907" w:rsidRDefault="00210907" w:rsidP="00A75886">
      <w:pPr>
        <w:rPr>
          <w:rFonts w:ascii="Tahoma" w:hAnsi="Tahoma" w:cs="Tahoma"/>
          <w:b/>
        </w:rPr>
      </w:pPr>
    </w:p>
    <w:p w14:paraId="0D017758" w14:textId="77777777" w:rsidR="00210907" w:rsidRDefault="00210907" w:rsidP="00A75886">
      <w:pPr>
        <w:rPr>
          <w:rFonts w:ascii="Tahoma" w:hAnsi="Tahoma" w:cs="Tahoma"/>
          <w:b/>
        </w:rPr>
      </w:pPr>
    </w:p>
    <w:p w14:paraId="603E6151" w14:textId="77777777" w:rsidR="00210907" w:rsidRDefault="00210907" w:rsidP="00A75886">
      <w:pPr>
        <w:rPr>
          <w:rFonts w:ascii="Tahoma" w:hAnsi="Tahoma" w:cs="Tahoma"/>
          <w:b/>
        </w:rPr>
      </w:pPr>
    </w:p>
    <w:p w14:paraId="27896648" w14:textId="77777777" w:rsidR="00210907" w:rsidRDefault="00210907" w:rsidP="00A75886">
      <w:pPr>
        <w:rPr>
          <w:rFonts w:ascii="Tahoma" w:hAnsi="Tahoma" w:cs="Tahoma"/>
          <w:b/>
        </w:rPr>
      </w:pPr>
    </w:p>
    <w:p w14:paraId="0605A509" w14:textId="77777777" w:rsidR="00210907" w:rsidRDefault="00210907" w:rsidP="00A75886">
      <w:pPr>
        <w:rPr>
          <w:rFonts w:ascii="Tahoma" w:hAnsi="Tahoma" w:cs="Tahoma"/>
          <w:b/>
        </w:rPr>
      </w:pPr>
    </w:p>
    <w:p w14:paraId="032652C4" w14:textId="77777777" w:rsidR="00210907" w:rsidRDefault="00210907" w:rsidP="00A75886">
      <w:pPr>
        <w:rPr>
          <w:rFonts w:ascii="Tahoma" w:hAnsi="Tahoma" w:cs="Tahoma"/>
          <w:b/>
        </w:rPr>
      </w:pPr>
    </w:p>
    <w:p w14:paraId="26E4919B" w14:textId="77777777" w:rsidR="00210907" w:rsidRDefault="00210907" w:rsidP="00A75886">
      <w:pPr>
        <w:rPr>
          <w:rFonts w:ascii="Tahoma" w:hAnsi="Tahoma" w:cs="Tahoma"/>
          <w:b/>
        </w:rPr>
      </w:pPr>
    </w:p>
    <w:p w14:paraId="484FAFFF" w14:textId="77777777" w:rsidR="00210907" w:rsidRDefault="00210907" w:rsidP="00A75886">
      <w:pPr>
        <w:rPr>
          <w:rFonts w:ascii="Tahoma" w:hAnsi="Tahoma" w:cs="Tahoma"/>
          <w:b/>
        </w:rPr>
      </w:pPr>
    </w:p>
    <w:p w14:paraId="3C1D1903" w14:textId="77777777" w:rsidR="00210907" w:rsidRDefault="00210907" w:rsidP="00A75886">
      <w:pPr>
        <w:rPr>
          <w:rFonts w:ascii="Tahoma" w:hAnsi="Tahoma" w:cs="Tahoma"/>
          <w:b/>
        </w:rPr>
      </w:pPr>
    </w:p>
    <w:p w14:paraId="3B955069" w14:textId="77777777" w:rsidR="00210907" w:rsidRDefault="00210907" w:rsidP="00A75886">
      <w:pPr>
        <w:rPr>
          <w:rFonts w:ascii="Tahoma" w:hAnsi="Tahoma" w:cs="Tahoma"/>
          <w:b/>
        </w:rPr>
      </w:pPr>
    </w:p>
    <w:p w14:paraId="68DBB0C0" w14:textId="77777777" w:rsidR="00210907" w:rsidRDefault="00210907" w:rsidP="00A75886">
      <w:pPr>
        <w:rPr>
          <w:rFonts w:ascii="Tahoma" w:hAnsi="Tahoma" w:cs="Tahoma"/>
          <w:b/>
        </w:rPr>
      </w:pPr>
    </w:p>
    <w:p w14:paraId="7D2F5B2E" w14:textId="77777777" w:rsidR="00210907" w:rsidRDefault="00210907" w:rsidP="00A75886">
      <w:pPr>
        <w:rPr>
          <w:rFonts w:ascii="Tahoma" w:hAnsi="Tahoma" w:cs="Tahoma"/>
          <w:b/>
        </w:rPr>
      </w:pPr>
    </w:p>
    <w:p w14:paraId="072411D9" w14:textId="77777777" w:rsidR="00210907" w:rsidRDefault="00210907" w:rsidP="00A75886">
      <w:pPr>
        <w:rPr>
          <w:rFonts w:ascii="Tahoma" w:hAnsi="Tahoma" w:cs="Tahoma"/>
          <w:b/>
        </w:rPr>
      </w:pPr>
    </w:p>
    <w:p w14:paraId="1E691A35" w14:textId="77777777" w:rsidR="00210907" w:rsidRDefault="00210907" w:rsidP="00A75886">
      <w:pPr>
        <w:rPr>
          <w:rFonts w:ascii="Tahoma" w:hAnsi="Tahoma" w:cs="Tahoma"/>
          <w:b/>
        </w:rPr>
      </w:pPr>
    </w:p>
    <w:p w14:paraId="614A6F02" w14:textId="77777777" w:rsidR="00210907" w:rsidRDefault="00210907" w:rsidP="00A75886">
      <w:pPr>
        <w:rPr>
          <w:rFonts w:ascii="Tahoma" w:hAnsi="Tahoma" w:cs="Tahoma"/>
          <w:b/>
        </w:rPr>
      </w:pPr>
    </w:p>
    <w:p w14:paraId="0DDFBF99" w14:textId="77777777" w:rsidR="00210907" w:rsidRDefault="00210907" w:rsidP="00A75886">
      <w:pPr>
        <w:rPr>
          <w:rFonts w:ascii="Tahoma" w:hAnsi="Tahoma" w:cs="Tahoma"/>
          <w:b/>
        </w:rPr>
      </w:pPr>
    </w:p>
    <w:p w14:paraId="56518839" w14:textId="77777777" w:rsidR="00210907" w:rsidRDefault="00210907" w:rsidP="00A75886">
      <w:pPr>
        <w:rPr>
          <w:rFonts w:ascii="Tahoma" w:hAnsi="Tahoma" w:cs="Tahoma"/>
          <w:b/>
        </w:rPr>
      </w:pPr>
    </w:p>
    <w:p w14:paraId="116C8308" w14:textId="77777777" w:rsidR="00210907" w:rsidRDefault="00210907" w:rsidP="00A75886">
      <w:pPr>
        <w:rPr>
          <w:rFonts w:ascii="Tahoma" w:hAnsi="Tahoma" w:cs="Tahoma"/>
          <w:b/>
        </w:rPr>
      </w:pPr>
    </w:p>
    <w:p w14:paraId="06447524" w14:textId="77777777" w:rsidR="00210907" w:rsidRDefault="00210907" w:rsidP="00A75886">
      <w:pPr>
        <w:rPr>
          <w:rFonts w:ascii="Tahoma" w:hAnsi="Tahoma" w:cs="Tahoma"/>
          <w:b/>
        </w:rPr>
      </w:pPr>
    </w:p>
    <w:p w14:paraId="6176ED7B" w14:textId="77777777" w:rsidR="00210907" w:rsidRDefault="00210907" w:rsidP="00A75886">
      <w:pPr>
        <w:rPr>
          <w:rFonts w:ascii="Tahoma" w:hAnsi="Tahoma" w:cs="Tahoma"/>
          <w:b/>
        </w:rPr>
      </w:pPr>
    </w:p>
    <w:p w14:paraId="42810C97" w14:textId="77777777" w:rsidR="00210907" w:rsidRDefault="00210907" w:rsidP="00A75886">
      <w:pPr>
        <w:rPr>
          <w:rFonts w:ascii="Tahoma" w:hAnsi="Tahoma" w:cs="Tahoma"/>
          <w:b/>
        </w:rPr>
      </w:pPr>
    </w:p>
    <w:p w14:paraId="2CCDF6E8" w14:textId="77777777" w:rsidR="00210907" w:rsidRDefault="00210907" w:rsidP="00A75886">
      <w:pPr>
        <w:rPr>
          <w:rFonts w:ascii="Tahoma" w:hAnsi="Tahoma" w:cs="Tahoma"/>
          <w:b/>
        </w:rPr>
      </w:pPr>
    </w:p>
    <w:p w14:paraId="5023A598" w14:textId="77777777" w:rsidR="00210907" w:rsidRDefault="00210907" w:rsidP="00A75886">
      <w:pPr>
        <w:rPr>
          <w:rFonts w:ascii="Tahoma" w:hAnsi="Tahoma" w:cs="Tahoma"/>
          <w:b/>
        </w:rPr>
      </w:pPr>
    </w:p>
    <w:p w14:paraId="1772299C" w14:textId="77777777" w:rsidR="00210907" w:rsidRDefault="00210907" w:rsidP="00A75886">
      <w:pPr>
        <w:rPr>
          <w:rFonts w:ascii="Tahoma" w:hAnsi="Tahoma" w:cs="Tahoma"/>
          <w:b/>
        </w:rPr>
      </w:pPr>
    </w:p>
    <w:p w14:paraId="1A29CE30" w14:textId="77777777" w:rsidR="00210907" w:rsidRDefault="00210907" w:rsidP="00A75886">
      <w:pPr>
        <w:rPr>
          <w:rFonts w:ascii="Tahoma" w:hAnsi="Tahoma" w:cs="Tahoma"/>
          <w:b/>
        </w:rPr>
      </w:pPr>
    </w:p>
    <w:p w14:paraId="030FE7CF" w14:textId="77777777" w:rsidR="00210907" w:rsidRDefault="00210907" w:rsidP="00A75886">
      <w:pPr>
        <w:rPr>
          <w:rFonts w:ascii="Tahoma" w:hAnsi="Tahoma" w:cs="Tahoma"/>
          <w:b/>
        </w:rPr>
      </w:pPr>
    </w:p>
    <w:p w14:paraId="73B96888" w14:textId="77777777" w:rsidR="00210907" w:rsidRDefault="00210907" w:rsidP="00A75886">
      <w:pPr>
        <w:rPr>
          <w:rFonts w:ascii="Tahoma" w:hAnsi="Tahoma" w:cs="Tahoma"/>
          <w:b/>
        </w:rPr>
      </w:pPr>
    </w:p>
    <w:p w14:paraId="3D73008B" w14:textId="77777777" w:rsidR="00210907" w:rsidRDefault="00210907" w:rsidP="00A75886">
      <w:pPr>
        <w:rPr>
          <w:rFonts w:ascii="Tahoma" w:hAnsi="Tahoma" w:cs="Tahoma"/>
          <w:b/>
        </w:rPr>
      </w:pPr>
    </w:p>
    <w:p w14:paraId="1E5AB50F" w14:textId="77777777" w:rsidR="00210907" w:rsidRDefault="00210907" w:rsidP="00A75886">
      <w:pPr>
        <w:rPr>
          <w:rFonts w:ascii="Tahoma" w:hAnsi="Tahoma" w:cs="Tahoma"/>
          <w:b/>
        </w:rPr>
      </w:pPr>
    </w:p>
    <w:p w14:paraId="0431A56C" w14:textId="77777777" w:rsidR="00210907" w:rsidRDefault="00210907" w:rsidP="00A75886">
      <w:pPr>
        <w:rPr>
          <w:rFonts w:ascii="Tahoma" w:hAnsi="Tahoma" w:cs="Tahoma"/>
          <w:b/>
        </w:rPr>
      </w:pPr>
    </w:p>
    <w:p w14:paraId="4B0EFE03" w14:textId="77777777" w:rsidR="00210907" w:rsidRDefault="00210907" w:rsidP="00A75886">
      <w:pPr>
        <w:rPr>
          <w:rFonts w:ascii="Tahoma" w:hAnsi="Tahoma" w:cs="Tahoma"/>
          <w:b/>
        </w:rPr>
      </w:pPr>
    </w:p>
    <w:p w14:paraId="6C926F5E" w14:textId="77777777" w:rsidR="00210907" w:rsidRDefault="00210907" w:rsidP="00A75886">
      <w:pPr>
        <w:rPr>
          <w:rFonts w:ascii="Tahoma" w:hAnsi="Tahoma" w:cs="Tahoma"/>
          <w:b/>
        </w:rPr>
      </w:pPr>
    </w:p>
    <w:p w14:paraId="259A2E03" w14:textId="77777777" w:rsidR="00210907" w:rsidRDefault="00210907" w:rsidP="00A75886">
      <w:pPr>
        <w:rPr>
          <w:rFonts w:ascii="Tahoma" w:hAnsi="Tahoma" w:cs="Tahoma"/>
          <w:b/>
        </w:rPr>
      </w:pPr>
    </w:p>
    <w:p w14:paraId="125A2CC5" w14:textId="77777777" w:rsidR="00210907" w:rsidRDefault="00210907" w:rsidP="00A75886">
      <w:pPr>
        <w:rPr>
          <w:rFonts w:ascii="Tahoma" w:hAnsi="Tahoma" w:cs="Tahoma"/>
          <w:b/>
        </w:rPr>
      </w:pPr>
    </w:p>
    <w:p w14:paraId="0BEA66C5" w14:textId="77777777" w:rsidR="00210907" w:rsidRDefault="00210907" w:rsidP="00A75886">
      <w:pPr>
        <w:rPr>
          <w:rFonts w:ascii="Tahoma" w:hAnsi="Tahoma" w:cs="Tahoma"/>
          <w:b/>
        </w:rPr>
      </w:pPr>
    </w:p>
    <w:p w14:paraId="3E75B6B7" w14:textId="77777777" w:rsidR="00210907" w:rsidRDefault="00210907" w:rsidP="00A75886">
      <w:pPr>
        <w:rPr>
          <w:rFonts w:ascii="Tahoma" w:hAnsi="Tahoma" w:cs="Tahoma"/>
          <w:b/>
        </w:rPr>
      </w:pPr>
    </w:p>
    <w:p w14:paraId="2CD4A763" w14:textId="77777777" w:rsidR="00210907" w:rsidRDefault="00210907" w:rsidP="00A75886">
      <w:pPr>
        <w:rPr>
          <w:rFonts w:ascii="Tahoma" w:hAnsi="Tahoma" w:cs="Tahoma"/>
          <w:b/>
        </w:rPr>
      </w:pPr>
    </w:p>
    <w:p w14:paraId="46224C4B" w14:textId="77777777" w:rsidR="00BA3FBE" w:rsidRDefault="00BA3FBE" w:rsidP="00A75886">
      <w:pPr>
        <w:rPr>
          <w:rFonts w:ascii="Tahoma" w:hAnsi="Tahoma" w:cs="Tahoma"/>
          <w:b/>
        </w:rPr>
      </w:pPr>
    </w:p>
    <w:p w14:paraId="6CED35DE" w14:textId="77777777" w:rsidR="00210907" w:rsidRPr="00A75886" w:rsidRDefault="00210907" w:rsidP="00A75886">
      <w:pPr>
        <w:rPr>
          <w:rFonts w:ascii="Tahoma" w:hAnsi="Tahoma" w:cs="Tahoma"/>
          <w:b/>
        </w:rPr>
      </w:pPr>
    </w:p>
    <w:p w14:paraId="34E33AFC" w14:textId="44D56CC2" w:rsidR="00A75886" w:rsidRPr="00A75886" w:rsidRDefault="00A75886" w:rsidP="00920502">
      <w:pPr>
        <w:rPr>
          <w:rFonts w:ascii="Tahoma" w:hAnsi="Tahoma" w:cs="Tahoma"/>
          <w:b/>
        </w:rPr>
      </w:pPr>
      <w:r w:rsidRPr="00A75886">
        <w:rPr>
          <w:rFonts w:ascii="Tahoma" w:hAnsi="Tahoma" w:cs="Tahoma"/>
          <w:b/>
        </w:rPr>
        <w:lastRenderedPageBreak/>
        <w:t>GRANELES LÍQUIDOS</w:t>
      </w:r>
    </w:p>
    <w:p w14:paraId="3FF6E4EB" w14:textId="4BEE9816" w:rsidR="00A75886" w:rsidRPr="00920502" w:rsidRDefault="00A75886" w:rsidP="00F55D78">
      <w:pPr>
        <w:rPr>
          <w:rFonts w:ascii="Tahoma" w:hAnsi="Tahoma" w:cs="Tahoma"/>
          <w:b/>
        </w:rPr>
      </w:pPr>
      <w:r w:rsidRPr="00A75886">
        <w:rPr>
          <w:rFonts w:ascii="Tahoma" w:hAnsi="Tahoma" w:cs="Tahoma"/>
          <w:b/>
        </w:rPr>
        <w:t>SURVEYORS</w:t>
      </w:r>
      <w:r w:rsidR="00A852BB">
        <w:rPr>
          <w:rFonts w:ascii="Tahoma" w:hAnsi="Tahoma" w:cs="Tahoma"/>
          <w:b/>
        </w:rPr>
        <w:t xml:space="preserve"> DE COMBUSTIBLES Y OTROS GRANELES LÍQUIDOS</w:t>
      </w:r>
    </w:p>
    <w:tbl>
      <w:tblPr>
        <w:tblW w:w="8642" w:type="dxa"/>
        <w:tblCellMar>
          <w:left w:w="70" w:type="dxa"/>
          <w:right w:w="70" w:type="dxa"/>
        </w:tblCellMar>
        <w:tblLook w:val="04A0" w:firstRow="1" w:lastRow="0" w:firstColumn="1" w:lastColumn="0" w:noHBand="0" w:noVBand="1"/>
      </w:tblPr>
      <w:tblGrid>
        <w:gridCol w:w="421"/>
        <w:gridCol w:w="5670"/>
        <w:gridCol w:w="2551"/>
      </w:tblGrid>
      <w:tr w:rsidR="00A75886" w:rsidRPr="00743B04" w14:paraId="0452CA99" w14:textId="77777777" w:rsidTr="00A75886">
        <w:trPr>
          <w:trHeight w:val="315"/>
        </w:trPr>
        <w:tc>
          <w:tcPr>
            <w:tcW w:w="421" w:type="dxa"/>
            <w:tcBorders>
              <w:top w:val="single" w:sz="4" w:space="0" w:color="auto"/>
              <w:left w:val="single" w:sz="4" w:space="0" w:color="auto"/>
              <w:bottom w:val="single" w:sz="4" w:space="0" w:color="auto"/>
              <w:right w:val="single" w:sz="4" w:space="0" w:color="auto"/>
            </w:tcBorders>
            <w:shd w:val="clear" w:color="000000" w:fill="CCFF99"/>
            <w:vAlign w:val="bottom"/>
            <w:hideMark/>
          </w:tcPr>
          <w:p w14:paraId="3123A4E5" w14:textId="77777777" w:rsidR="00A75886" w:rsidRPr="00743B04" w:rsidRDefault="00A75886" w:rsidP="00A7588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tcBorders>
              <w:top w:val="single" w:sz="4" w:space="0" w:color="auto"/>
              <w:left w:val="nil"/>
              <w:bottom w:val="single" w:sz="4" w:space="0" w:color="auto"/>
              <w:right w:val="single" w:sz="4" w:space="0" w:color="auto"/>
            </w:tcBorders>
            <w:shd w:val="clear" w:color="000000" w:fill="CCFF99"/>
            <w:vAlign w:val="bottom"/>
            <w:hideMark/>
          </w:tcPr>
          <w:p w14:paraId="3F79BEBB" w14:textId="772299B5" w:rsidR="00A75886" w:rsidRPr="00743B04" w:rsidRDefault="003C7B8E" w:rsidP="00A7588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MENOS GRAVES</w:t>
            </w:r>
          </w:p>
        </w:tc>
        <w:tc>
          <w:tcPr>
            <w:tcW w:w="2551" w:type="dxa"/>
            <w:tcBorders>
              <w:top w:val="single" w:sz="4" w:space="0" w:color="auto"/>
              <w:left w:val="nil"/>
              <w:bottom w:val="single" w:sz="4" w:space="0" w:color="auto"/>
              <w:right w:val="single" w:sz="4" w:space="0" w:color="auto"/>
            </w:tcBorders>
            <w:shd w:val="clear" w:color="000000" w:fill="CCFF99"/>
            <w:vAlign w:val="bottom"/>
            <w:hideMark/>
          </w:tcPr>
          <w:p w14:paraId="3C96E819" w14:textId="2D47EA38" w:rsidR="00A75886" w:rsidRPr="00743B04" w:rsidRDefault="00A75886" w:rsidP="00A7588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Normativa</w:t>
            </w:r>
          </w:p>
        </w:tc>
      </w:tr>
      <w:tr w:rsidR="000F5FD6" w:rsidRPr="00743B04" w14:paraId="30125AC6" w14:textId="77777777" w:rsidTr="009C5823">
        <w:trPr>
          <w:trHeight w:val="315"/>
        </w:trPr>
        <w:tc>
          <w:tcPr>
            <w:tcW w:w="421" w:type="dxa"/>
            <w:tcBorders>
              <w:top w:val="nil"/>
              <w:left w:val="single" w:sz="4" w:space="0" w:color="auto"/>
              <w:bottom w:val="single" w:sz="4" w:space="0" w:color="auto"/>
              <w:right w:val="single" w:sz="4" w:space="0" w:color="auto"/>
            </w:tcBorders>
            <w:shd w:val="clear" w:color="auto" w:fill="auto"/>
          </w:tcPr>
          <w:p w14:paraId="2DF2C56C" w14:textId="27EFCF0C" w:rsidR="000F5FD6" w:rsidRPr="00743B04" w:rsidRDefault="000F5FD6" w:rsidP="000F5FD6">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r w:rsidR="00210907">
              <w:rPr>
                <w:rFonts w:ascii="Tahoma" w:eastAsia="Times New Roman" w:hAnsi="Tahoma" w:cs="Tahoma"/>
                <w:b/>
                <w:bCs/>
                <w:color w:val="000000"/>
                <w:sz w:val="20"/>
                <w:szCs w:val="20"/>
                <w:lang w:val="es-CL" w:eastAsia="es-CL"/>
              </w:rPr>
              <w:t>2</w:t>
            </w:r>
          </w:p>
        </w:tc>
        <w:tc>
          <w:tcPr>
            <w:tcW w:w="5670" w:type="dxa"/>
            <w:tcBorders>
              <w:top w:val="nil"/>
              <w:left w:val="nil"/>
              <w:bottom w:val="single" w:sz="4" w:space="0" w:color="auto"/>
              <w:right w:val="single" w:sz="4" w:space="0" w:color="auto"/>
            </w:tcBorders>
            <w:shd w:val="clear" w:color="auto" w:fill="auto"/>
          </w:tcPr>
          <w:p w14:paraId="558C949A" w14:textId="4B388DA6" w:rsidR="000F5FD6" w:rsidRPr="00743B04" w:rsidRDefault="000F5FD6" w:rsidP="000F5FD6">
            <w:pPr>
              <w:rPr>
                <w:rFonts w:ascii="Tahoma" w:eastAsia="Times New Roman" w:hAnsi="Tahoma" w:cs="Tahoma"/>
                <w:b/>
                <w:bCs/>
                <w:color w:val="000000"/>
                <w:sz w:val="20"/>
                <w:szCs w:val="20"/>
                <w:lang w:val="es-CL" w:eastAsia="es-CL"/>
              </w:rPr>
            </w:pPr>
            <w:r w:rsidRPr="00ED702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ED702D">
              <w:rPr>
                <w:rFonts w:ascii="Tahoma" w:eastAsia="Times New Roman" w:hAnsi="Tahoma" w:cs="Tahoma"/>
                <w:color w:val="000000"/>
                <w:sz w:val="20"/>
                <w:szCs w:val="20"/>
                <w:lang w:val="es-CL" w:eastAsia="es-CL"/>
              </w:rPr>
              <w:t>Director</w:t>
            </w:r>
            <w:proofErr w:type="gramEnd"/>
            <w:r w:rsidRPr="00ED702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ED702D">
              <w:rPr>
                <w:rFonts w:ascii="Tahoma" w:eastAsia="Times New Roman" w:hAnsi="Tahoma" w:cs="Tahoma"/>
                <w:color w:val="000000"/>
                <w:sz w:val="20"/>
                <w:szCs w:val="20"/>
                <w:lang w:val="es-CL" w:eastAsia="es-CL"/>
              </w:rPr>
              <w:t>de la disposición, reglamento o instrucción infringida.</w:t>
            </w:r>
          </w:p>
        </w:tc>
        <w:tc>
          <w:tcPr>
            <w:tcW w:w="2551" w:type="dxa"/>
            <w:tcBorders>
              <w:top w:val="nil"/>
              <w:left w:val="nil"/>
              <w:bottom w:val="single" w:sz="4" w:space="0" w:color="auto"/>
              <w:right w:val="single" w:sz="4" w:space="0" w:color="auto"/>
            </w:tcBorders>
            <w:shd w:val="clear" w:color="000000" w:fill="FFFFFF"/>
            <w:vAlign w:val="center"/>
          </w:tcPr>
          <w:p w14:paraId="539EFE15"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O.A.</w:t>
            </w:r>
          </w:p>
          <w:p w14:paraId="15865CB3"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Reglamentos</w:t>
            </w:r>
          </w:p>
          <w:p w14:paraId="0D2DC605" w14:textId="5E9EF62C" w:rsidR="000F5FD6" w:rsidRPr="00743B04" w:rsidRDefault="000F5FD6" w:rsidP="000F5FD6">
            <w:pPr>
              <w:rPr>
                <w:rFonts w:ascii="Tahoma" w:eastAsia="Times New Roman" w:hAnsi="Tahoma" w:cs="Tahoma"/>
                <w:b/>
                <w:bCs/>
                <w:color w:val="000000"/>
                <w:sz w:val="20"/>
                <w:szCs w:val="20"/>
                <w:lang w:val="es-CL" w:eastAsia="es-CL"/>
              </w:rPr>
            </w:pPr>
            <w:r w:rsidRPr="00ED702D">
              <w:rPr>
                <w:rFonts w:ascii="Tahoma" w:eastAsia="Times New Roman" w:hAnsi="Tahoma" w:cs="Tahoma"/>
                <w:color w:val="000000"/>
                <w:sz w:val="20"/>
                <w:szCs w:val="20"/>
                <w:lang w:val="es-CL" w:eastAsia="es-CL"/>
              </w:rPr>
              <w:t>Instrucciones</w:t>
            </w:r>
          </w:p>
        </w:tc>
      </w:tr>
      <w:tr w:rsidR="000F5FD6" w:rsidRPr="00743B04" w14:paraId="1FB4BC65" w14:textId="77777777" w:rsidTr="00A75886">
        <w:trPr>
          <w:trHeight w:val="315"/>
        </w:trPr>
        <w:tc>
          <w:tcPr>
            <w:tcW w:w="421" w:type="dxa"/>
            <w:tcBorders>
              <w:top w:val="nil"/>
              <w:left w:val="single" w:sz="4" w:space="0" w:color="auto"/>
              <w:bottom w:val="single" w:sz="4" w:space="0" w:color="auto"/>
              <w:right w:val="single" w:sz="4" w:space="0" w:color="auto"/>
            </w:tcBorders>
            <w:shd w:val="clear" w:color="000000" w:fill="CCFF99"/>
            <w:vAlign w:val="bottom"/>
            <w:hideMark/>
          </w:tcPr>
          <w:p w14:paraId="4D1C7177"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tcBorders>
              <w:top w:val="nil"/>
              <w:left w:val="nil"/>
              <w:bottom w:val="single" w:sz="4" w:space="0" w:color="auto"/>
              <w:right w:val="single" w:sz="4" w:space="0" w:color="auto"/>
            </w:tcBorders>
            <w:shd w:val="clear" w:color="000000" w:fill="CCFF99"/>
            <w:vAlign w:val="bottom"/>
            <w:hideMark/>
          </w:tcPr>
          <w:p w14:paraId="5739B028" w14:textId="08EB458A"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GRAVES</w:t>
            </w:r>
          </w:p>
        </w:tc>
        <w:tc>
          <w:tcPr>
            <w:tcW w:w="2551" w:type="dxa"/>
            <w:tcBorders>
              <w:top w:val="nil"/>
              <w:left w:val="nil"/>
              <w:bottom w:val="single" w:sz="4" w:space="0" w:color="auto"/>
              <w:right w:val="single" w:sz="4" w:space="0" w:color="auto"/>
            </w:tcBorders>
            <w:shd w:val="clear" w:color="000000" w:fill="CCFF99"/>
            <w:vAlign w:val="bottom"/>
            <w:hideMark/>
          </w:tcPr>
          <w:p w14:paraId="5B27C4C6"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0F5FD6" w:rsidRPr="00743B04" w14:paraId="34BBAD72" w14:textId="77777777" w:rsidTr="00A75886">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73AC27B6" w14:textId="6774973C"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73</w:t>
            </w:r>
          </w:p>
        </w:tc>
        <w:tc>
          <w:tcPr>
            <w:tcW w:w="5670" w:type="dxa"/>
            <w:tcBorders>
              <w:top w:val="nil"/>
              <w:left w:val="nil"/>
              <w:bottom w:val="single" w:sz="4" w:space="0" w:color="auto"/>
              <w:right w:val="single" w:sz="4" w:space="0" w:color="auto"/>
            </w:tcBorders>
            <w:shd w:val="clear" w:color="auto" w:fill="auto"/>
            <w:hideMark/>
          </w:tcPr>
          <w:p w14:paraId="2E7C53B9" w14:textId="073F3B05"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 xml:space="preserve">No entregar el Informe de Medición u Hoja de Medida, dentro de los plazos establecidos. </w:t>
            </w:r>
          </w:p>
        </w:tc>
        <w:tc>
          <w:tcPr>
            <w:tcW w:w="2551" w:type="dxa"/>
            <w:tcBorders>
              <w:top w:val="nil"/>
              <w:left w:val="nil"/>
              <w:bottom w:val="single" w:sz="4" w:space="0" w:color="auto"/>
              <w:right w:val="single" w:sz="4" w:space="0" w:color="auto"/>
            </w:tcBorders>
            <w:shd w:val="clear" w:color="000000" w:fill="FFFFFF"/>
            <w:vAlign w:val="center"/>
            <w:hideMark/>
          </w:tcPr>
          <w:p w14:paraId="72A4BB8B" w14:textId="1FC7D8A1" w:rsidR="000F5FD6" w:rsidRPr="00743B04"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3.2.1.d) Apéndice XV, Capítulo 3</w:t>
            </w:r>
            <w:r>
              <w:rPr>
                <w:rFonts w:ascii="Tahoma" w:eastAsia="Times New Roman" w:hAnsi="Tahoma" w:cs="Tahoma"/>
                <w:color w:val="000000"/>
                <w:sz w:val="20"/>
                <w:szCs w:val="20"/>
                <w:lang w:val="es-CL" w:eastAsia="es-CL"/>
              </w:rPr>
              <w:t xml:space="preserve"> CNA</w:t>
            </w:r>
          </w:p>
        </w:tc>
      </w:tr>
      <w:tr w:rsidR="000F5FD6" w:rsidRPr="00743B04" w14:paraId="1D3F042A" w14:textId="77777777" w:rsidTr="00A75886">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53100062" w14:textId="08BB2F21"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74</w:t>
            </w:r>
          </w:p>
        </w:tc>
        <w:tc>
          <w:tcPr>
            <w:tcW w:w="5670" w:type="dxa"/>
            <w:tcBorders>
              <w:top w:val="nil"/>
              <w:left w:val="nil"/>
              <w:bottom w:val="single" w:sz="4" w:space="0" w:color="auto"/>
              <w:right w:val="single" w:sz="4" w:space="0" w:color="auto"/>
            </w:tcBorders>
            <w:shd w:val="clear" w:color="auto" w:fill="auto"/>
            <w:hideMark/>
          </w:tcPr>
          <w:p w14:paraId="27EB8E8A" w14:textId="7777777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realizar las mediciones para determinar el volumen y los kilogramos efectivamente recepcionados o no realizar los cálculos.</w:t>
            </w:r>
          </w:p>
        </w:tc>
        <w:tc>
          <w:tcPr>
            <w:tcW w:w="2551" w:type="dxa"/>
            <w:tcBorders>
              <w:top w:val="nil"/>
              <w:left w:val="nil"/>
              <w:bottom w:val="single" w:sz="4" w:space="0" w:color="auto"/>
              <w:right w:val="single" w:sz="4" w:space="0" w:color="auto"/>
            </w:tcBorders>
            <w:shd w:val="clear" w:color="000000" w:fill="FFFFFF"/>
            <w:vAlign w:val="center"/>
            <w:hideMark/>
          </w:tcPr>
          <w:p w14:paraId="12C7FCEE" w14:textId="061C0B8E" w:rsidR="000F5FD6" w:rsidRPr="00743B04"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3.2.1.f) Apéndice XV, Capítulo 3</w:t>
            </w:r>
            <w:r>
              <w:rPr>
                <w:rFonts w:ascii="Tahoma" w:eastAsia="Times New Roman" w:hAnsi="Tahoma" w:cs="Tahoma"/>
                <w:color w:val="000000"/>
                <w:sz w:val="20"/>
                <w:szCs w:val="20"/>
                <w:lang w:val="es-CL" w:eastAsia="es-CL"/>
              </w:rPr>
              <w:t xml:space="preserve"> CNA</w:t>
            </w:r>
          </w:p>
        </w:tc>
      </w:tr>
      <w:tr w:rsidR="000F5FD6" w:rsidRPr="00743B04" w14:paraId="16B74EC9" w14:textId="77777777" w:rsidTr="00A75886">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158F8099" w14:textId="6C99CDEC"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75</w:t>
            </w:r>
          </w:p>
        </w:tc>
        <w:tc>
          <w:tcPr>
            <w:tcW w:w="5670" w:type="dxa"/>
            <w:tcBorders>
              <w:top w:val="nil"/>
              <w:left w:val="nil"/>
              <w:bottom w:val="single" w:sz="4" w:space="0" w:color="auto"/>
              <w:right w:val="single" w:sz="4" w:space="0" w:color="auto"/>
            </w:tcBorders>
            <w:shd w:val="clear" w:color="auto" w:fill="auto"/>
            <w:hideMark/>
          </w:tcPr>
          <w:p w14:paraId="3D45300B" w14:textId="1EB3ABB9"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la revocación o cese de vigencia de la acreditación a que se refiere el artículo 3° letra c) del Reglamento.</w:t>
            </w:r>
          </w:p>
        </w:tc>
        <w:tc>
          <w:tcPr>
            <w:tcW w:w="2551" w:type="dxa"/>
            <w:tcBorders>
              <w:top w:val="nil"/>
              <w:left w:val="nil"/>
              <w:bottom w:val="single" w:sz="4" w:space="0" w:color="auto"/>
              <w:right w:val="single" w:sz="4" w:space="0" w:color="auto"/>
            </w:tcBorders>
            <w:shd w:val="clear" w:color="000000" w:fill="FFFFFF"/>
            <w:vAlign w:val="center"/>
            <w:hideMark/>
          </w:tcPr>
          <w:p w14:paraId="2250F442" w14:textId="66DBD634"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 xml:space="preserve">f)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1B70919B" w14:textId="77777777" w:rsidTr="00A75886">
        <w:trPr>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11564173" w14:textId="01997236"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76</w:t>
            </w:r>
          </w:p>
        </w:tc>
        <w:tc>
          <w:tcPr>
            <w:tcW w:w="5670" w:type="dxa"/>
            <w:tcBorders>
              <w:top w:val="nil"/>
              <w:left w:val="nil"/>
              <w:bottom w:val="single" w:sz="4" w:space="0" w:color="auto"/>
              <w:right w:val="single" w:sz="4" w:space="0" w:color="auto"/>
            </w:tcBorders>
            <w:shd w:val="clear" w:color="auto" w:fill="auto"/>
            <w:hideMark/>
          </w:tcPr>
          <w:p w14:paraId="351996BE" w14:textId="6DCF944C"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al Servicio de cualquier cambio en sus instalaciones, recursos materiales y humanos y de procedimientos técnicos considerados en la certificación.</w:t>
            </w:r>
          </w:p>
        </w:tc>
        <w:tc>
          <w:tcPr>
            <w:tcW w:w="2551" w:type="dxa"/>
            <w:tcBorders>
              <w:top w:val="nil"/>
              <w:left w:val="nil"/>
              <w:bottom w:val="single" w:sz="4" w:space="0" w:color="auto"/>
              <w:right w:val="single" w:sz="4" w:space="0" w:color="auto"/>
            </w:tcBorders>
            <w:shd w:val="clear" w:color="000000" w:fill="FFFFFF"/>
            <w:vAlign w:val="center"/>
            <w:hideMark/>
          </w:tcPr>
          <w:p w14:paraId="31B8D92E" w14:textId="5D3DDA53"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h) Decreto</w:t>
            </w:r>
            <w:r>
              <w:rPr>
                <w:rFonts w:ascii="Tahoma" w:eastAsia="Times New Roman" w:hAnsi="Tahoma" w:cs="Tahoma"/>
                <w:color w:val="000000"/>
                <w:sz w:val="20"/>
                <w:szCs w:val="20"/>
                <w:lang w:val="es-CL" w:eastAsia="es-CL"/>
              </w:rPr>
              <w:t xml:space="preserve"> Supremo N°</w:t>
            </w:r>
            <w:r w:rsidRPr="00743B04">
              <w:rPr>
                <w:rFonts w:ascii="Tahoma" w:eastAsia="Times New Roman" w:hAnsi="Tahoma" w:cs="Tahoma"/>
                <w:color w:val="000000"/>
                <w:sz w:val="20"/>
                <w:szCs w:val="20"/>
                <w:lang w:val="es-CL" w:eastAsia="es-CL"/>
              </w:rPr>
              <w:t xml:space="preserve"> 32</w:t>
            </w:r>
            <w:r>
              <w:rPr>
                <w:rFonts w:ascii="Tahoma" w:eastAsia="Times New Roman" w:hAnsi="Tahoma" w:cs="Tahoma"/>
                <w:color w:val="000000"/>
                <w:sz w:val="20"/>
                <w:szCs w:val="20"/>
                <w:lang w:val="es-CL" w:eastAsia="es-CL"/>
              </w:rPr>
              <w:t>, de 2018</w:t>
            </w:r>
          </w:p>
        </w:tc>
      </w:tr>
      <w:tr w:rsidR="000F5FD6" w:rsidRPr="00743B04" w14:paraId="1664A038" w14:textId="77777777" w:rsidTr="00A75886">
        <w:trPr>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488E9D42" w14:textId="2E714CBB"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77</w:t>
            </w:r>
          </w:p>
        </w:tc>
        <w:tc>
          <w:tcPr>
            <w:tcW w:w="5670" w:type="dxa"/>
            <w:tcBorders>
              <w:top w:val="nil"/>
              <w:left w:val="nil"/>
              <w:bottom w:val="single" w:sz="4" w:space="0" w:color="auto"/>
              <w:right w:val="single" w:sz="4" w:space="0" w:color="auto"/>
            </w:tcBorders>
            <w:shd w:val="clear" w:color="auto" w:fill="auto"/>
            <w:hideMark/>
          </w:tcPr>
          <w:p w14:paraId="2233BE6D" w14:textId="3049EA71"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de cualquier situación que le impida desarrollar sus actividades en forma total o parcial.</w:t>
            </w:r>
          </w:p>
        </w:tc>
        <w:tc>
          <w:tcPr>
            <w:tcW w:w="2551" w:type="dxa"/>
            <w:tcBorders>
              <w:top w:val="nil"/>
              <w:left w:val="nil"/>
              <w:bottom w:val="single" w:sz="4" w:space="0" w:color="auto"/>
              <w:right w:val="single" w:sz="4" w:space="0" w:color="auto"/>
            </w:tcBorders>
            <w:shd w:val="clear" w:color="000000" w:fill="FFFFFF"/>
            <w:vAlign w:val="center"/>
            <w:hideMark/>
          </w:tcPr>
          <w:p w14:paraId="361D2015" w14:textId="167397A9"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w:t>
            </w:r>
            <w:r w:rsidRPr="00743B04">
              <w:rPr>
                <w:rFonts w:ascii="Tahoma" w:eastAsia="Times New Roman" w:hAnsi="Tahoma" w:cs="Tahoma"/>
                <w:color w:val="000000"/>
                <w:sz w:val="20"/>
                <w:szCs w:val="20"/>
                <w:lang w:val="es-CL" w:eastAsia="es-CL"/>
              </w:rPr>
              <w:t xml:space="preserve"> i)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672CFF07" w14:textId="77777777" w:rsidTr="00A75886">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2D1E68DD" w14:textId="6ADA0D82"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78</w:t>
            </w:r>
          </w:p>
        </w:tc>
        <w:tc>
          <w:tcPr>
            <w:tcW w:w="5670" w:type="dxa"/>
            <w:tcBorders>
              <w:top w:val="nil"/>
              <w:left w:val="nil"/>
              <w:bottom w:val="single" w:sz="4" w:space="0" w:color="auto"/>
              <w:right w:val="single" w:sz="4" w:space="0" w:color="auto"/>
            </w:tcBorders>
            <w:shd w:val="clear" w:color="auto" w:fill="auto"/>
          </w:tcPr>
          <w:p w14:paraId="02A9BCAE" w14:textId="2374724A" w:rsidR="000F5FD6" w:rsidRPr="00743B04" w:rsidRDefault="000F5FD6" w:rsidP="000F5FD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No conservar una copia del I</w:t>
            </w:r>
            <w:r w:rsidRPr="00743B04">
              <w:rPr>
                <w:rFonts w:ascii="Tahoma" w:eastAsia="Times New Roman" w:hAnsi="Tahoma" w:cs="Tahoma"/>
                <w:color w:val="000000"/>
                <w:sz w:val="20"/>
                <w:szCs w:val="20"/>
                <w:lang w:val="es-CL" w:eastAsia="es-CL"/>
              </w:rPr>
              <w:t xml:space="preserve">nforme de </w:t>
            </w:r>
            <w:r>
              <w:rPr>
                <w:rFonts w:ascii="Tahoma" w:eastAsia="Times New Roman" w:hAnsi="Tahoma" w:cs="Tahoma"/>
                <w:color w:val="000000"/>
                <w:sz w:val="20"/>
                <w:szCs w:val="20"/>
                <w:lang w:val="es-CL" w:eastAsia="es-CL"/>
              </w:rPr>
              <w:t xml:space="preserve">Medición u Hoja de medida </w:t>
            </w:r>
            <w:r w:rsidRPr="00743B04">
              <w:rPr>
                <w:rFonts w:ascii="Tahoma" w:eastAsia="Times New Roman" w:hAnsi="Tahoma" w:cs="Tahoma"/>
                <w:color w:val="000000"/>
                <w:sz w:val="20"/>
                <w:szCs w:val="20"/>
                <w:lang w:val="es-CL" w:eastAsia="es-CL"/>
              </w:rPr>
              <w:t>y los antecedentes que sirvieron de base para su emisión, en formato digital y por el plazo de 5 años desde su emisión</w:t>
            </w:r>
          </w:p>
        </w:tc>
        <w:tc>
          <w:tcPr>
            <w:tcW w:w="2551" w:type="dxa"/>
            <w:tcBorders>
              <w:top w:val="nil"/>
              <w:left w:val="nil"/>
              <w:bottom w:val="single" w:sz="4" w:space="0" w:color="auto"/>
              <w:right w:val="single" w:sz="4" w:space="0" w:color="auto"/>
            </w:tcBorders>
            <w:shd w:val="clear" w:color="000000" w:fill="FFFFFF"/>
            <w:vAlign w:val="center"/>
          </w:tcPr>
          <w:p w14:paraId="44B8233F" w14:textId="586AA6F2" w:rsidR="000F5FD6"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 xml:space="preserve">c)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502C1602" w14:textId="77777777" w:rsidTr="00A75886">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58922DED" w14:textId="573C2848" w:rsidR="000F5FD6" w:rsidRDefault="000F5FD6"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r w:rsidR="00210907">
              <w:rPr>
                <w:rFonts w:ascii="Tahoma" w:eastAsia="Times New Roman" w:hAnsi="Tahoma" w:cs="Tahoma"/>
                <w:b/>
                <w:bCs/>
                <w:color w:val="000000"/>
                <w:sz w:val="20"/>
                <w:szCs w:val="20"/>
                <w:lang w:val="es-CL" w:eastAsia="es-CL"/>
              </w:rPr>
              <w:t>9</w:t>
            </w:r>
          </w:p>
        </w:tc>
        <w:tc>
          <w:tcPr>
            <w:tcW w:w="5670" w:type="dxa"/>
            <w:tcBorders>
              <w:top w:val="nil"/>
              <w:left w:val="nil"/>
              <w:bottom w:val="single" w:sz="4" w:space="0" w:color="auto"/>
              <w:right w:val="single" w:sz="4" w:space="0" w:color="auto"/>
            </w:tcBorders>
            <w:shd w:val="clear" w:color="auto" w:fill="auto"/>
          </w:tcPr>
          <w:p w14:paraId="7AF8CC70" w14:textId="1E0DE784" w:rsidR="000F5FD6" w:rsidRPr="00CE7676" w:rsidRDefault="000F5FD6" w:rsidP="000F5FD6">
            <w:pPr>
              <w:jc w:val="both"/>
              <w:rPr>
                <w:rFonts w:ascii="Tahoma" w:eastAsia="Times New Roman" w:hAnsi="Tahoma" w:cs="Tahoma"/>
                <w:color w:val="000000"/>
                <w:sz w:val="20"/>
                <w:szCs w:val="20"/>
                <w:highlight w:val="green"/>
                <w:lang w:val="es-CL" w:eastAsia="es-CL"/>
              </w:rPr>
            </w:pPr>
            <w:r w:rsidRPr="00ED702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ED702D">
              <w:rPr>
                <w:rFonts w:ascii="Tahoma" w:eastAsia="Times New Roman" w:hAnsi="Tahoma" w:cs="Tahoma"/>
                <w:color w:val="000000"/>
                <w:sz w:val="20"/>
                <w:szCs w:val="20"/>
                <w:lang w:val="es-CL" w:eastAsia="es-CL"/>
              </w:rPr>
              <w:t>Director</w:t>
            </w:r>
            <w:proofErr w:type="gramEnd"/>
            <w:r w:rsidRPr="00ED702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ED702D">
              <w:rPr>
                <w:rFonts w:ascii="Tahoma" w:eastAsia="Times New Roman" w:hAnsi="Tahoma" w:cs="Tahoma"/>
                <w:color w:val="000000"/>
                <w:sz w:val="20"/>
                <w:szCs w:val="20"/>
                <w:lang w:val="es-CL" w:eastAsia="es-CL"/>
              </w:rPr>
              <w:t>de la disposición, reglamento o instrucción infringida.</w:t>
            </w:r>
          </w:p>
        </w:tc>
        <w:tc>
          <w:tcPr>
            <w:tcW w:w="2551" w:type="dxa"/>
            <w:tcBorders>
              <w:top w:val="nil"/>
              <w:left w:val="nil"/>
              <w:bottom w:val="single" w:sz="4" w:space="0" w:color="auto"/>
              <w:right w:val="single" w:sz="4" w:space="0" w:color="auto"/>
            </w:tcBorders>
            <w:shd w:val="clear" w:color="000000" w:fill="FFFFFF"/>
            <w:vAlign w:val="center"/>
          </w:tcPr>
          <w:p w14:paraId="6F036819"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O.A.</w:t>
            </w:r>
          </w:p>
          <w:p w14:paraId="70BD7333"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Reglamentos</w:t>
            </w:r>
          </w:p>
          <w:p w14:paraId="35C7E1BE" w14:textId="2EF96FED" w:rsidR="000F5FD6" w:rsidRPr="00CE7676" w:rsidRDefault="000F5FD6" w:rsidP="000F5FD6">
            <w:pPr>
              <w:rPr>
                <w:rFonts w:ascii="Tahoma" w:eastAsia="Times New Roman" w:hAnsi="Tahoma" w:cs="Tahoma"/>
                <w:color w:val="000000"/>
                <w:sz w:val="20"/>
                <w:szCs w:val="20"/>
                <w:highlight w:val="green"/>
                <w:lang w:val="es-CL" w:eastAsia="es-CL"/>
              </w:rPr>
            </w:pPr>
            <w:r w:rsidRPr="00ED702D">
              <w:rPr>
                <w:rFonts w:ascii="Tahoma" w:eastAsia="Times New Roman" w:hAnsi="Tahoma" w:cs="Tahoma"/>
                <w:color w:val="000000"/>
                <w:sz w:val="20"/>
                <w:szCs w:val="20"/>
                <w:lang w:val="es-CL" w:eastAsia="es-CL"/>
              </w:rPr>
              <w:t>Instrucciones</w:t>
            </w:r>
          </w:p>
        </w:tc>
      </w:tr>
      <w:tr w:rsidR="000F5FD6" w:rsidRPr="00743B04" w14:paraId="11EC315C" w14:textId="77777777" w:rsidTr="00A75886">
        <w:trPr>
          <w:trHeight w:val="315"/>
        </w:trPr>
        <w:tc>
          <w:tcPr>
            <w:tcW w:w="421" w:type="dxa"/>
            <w:tcBorders>
              <w:top w:val="nil"/>
              <w:left w:val="single" w:sz="4" w:space="0" w:color="auto"/>
              <w:bottom w:val="single" w:sz="4" w:space="0" w:color="auto"/>
              <w:right w:val="single" w:sz="4" w:space="0" w:color="auto"/>
            </w:tcBorders>
            <w:shd w:val="clear" w:color="000000" w:fill="CCFF99"/>
            <w:vAlign w:val="bottom"/>
            <w:hideMark/>
          </w:tcPr>
          <w:p w14:paraId="2D634EF9"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tcBorders>
              <w:top w:val="nil"/>
              <w:left w:val="nil"/>
              <w:bottom w:val="single" w:sz="4" w:space="0" w:color="auto"/>
              <w:right w:val="single" w:sz="4" w:space="0" w:color="auto"/>
            </w:tcBorders>
            <w:shd w:val="clear" w:color="000000" w:fill="CCFF99"/>
            <w:vAlign w:val="bottom"/>
            <w:hideMark/>
          </w:tcPr>
          <w:p w14:paraId="55D97D00" w14:textId="54781E10"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MUY GRAVES</w:t>
            </w:r>
          </w:p>
        </w:tc>
        <w:tc>
          <w:tcPr>
            <w:tcW w:w="2551" w:type="dxa"/>
            <w:tcBorders>
              <w:top w:val="nil"/>
              <w:left w:val="nil"/>
              <w:bottom w:val="single" w:sz="4" w:space="0" w:color="auto"/>
              <w:right w:val="single" w:sz="4" w:space="0" w:color="auto"/>
            </w:tcBorders>
            <w:shd w:val="clear" w:color="000000" w:fill="CCFF99"/>
            <w:vAlign w:val="bottom"/>
            <w:hideMark/>
          </w:tcPr>
          <w:p w14:paraId="139D3AF9"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0F5FD6" w:rsidRPr="00743B04" w14:paraId="5E5CFBF9" w14:textId="77777777" w:rsidTr="00A75886">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78230ACF" w14:textId="30C0D3B1" w:rsidR="000F5FD6"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80</w:t>
            </w:r>
          </w:p>
        </w:tc>
        <w:tc>
          <w:tcPr>
            <w:tcW w:w="5670" w:type="dxa"/>
            <w:tcBorders>
              <w:top w:val="nil"/>
              <w:left w:val="nil"/>
              <w:bottom w:val="single" w:sz="4" w:space="0" w:color="auto"/>
              <w:right w:val="single" w:sz="4" w:space="0" w:color="auto"/>
            </w:tcBorders>
            <w:shd w:val="clear" w:color="auto" w:fill="auto"/>
          </w:tcPr>
          <w:p w14:paraId="7362980A" w14:textId="291F4331" w:rsidR="000F5FD6"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 xml:space="preserve">No utilizar </w:t>
            </w:r>
            <w:r>
              <w:rPr>
                <w:rFonts w:ascii="Tahoma" w:eastAsia="Times New Roman" w:hAnsi="Tahoma" w:cs="Tahoma"/>
                <w:color w:val="000000"/>
                <w:sz w:val="20"/>
                <w:szCs w:val="20"/>
                <w:lang w:val="es-CL" w:eastAsia="es-CL"/>
              </w:rPr>
              <w:t>y/o no</w:t>
            </w:r>
            <w:r w:rsidRPr="00743B04">
              <w:rPr>
                <w:rFonts w:ascii="Tahoma" w:eastAsia="Times New Roman" w:hAnsi="Tahoma" w:cs="Tahoma"/>
                <w:color w:val="000000"/>
                <w:sz w:val="20"/>
                <w:szCs w:val="20"/>
                <w:lang w:val="es-CL" w:eastAsia="es-CL"/>
              </w:rPr>
              <w:t xml:space="preserve"> mantener los procedimientos acreditados ante el INN </w:t>
            </w:r>
            <w:r>
              <w:rPr>
                <w:rFonts w:ascii="Tahoma" w:eastAsia="Times New Roman" w:hAnsi="Tahoma" w:cs="Tahoma"/>
                <w:color w:val="000000"/>
                <w:sz w:val="20"/>
                <w:szCs w:val="20"/>
                <w:lang w:val="es-CL" w:eastAsia="es-CL"/>
              </w:rPr>
              <w:t>u otra entidad acreditadora reconocida por el ILAC y aprobados por el Servicio para la medición de graneles líquidos.</w:t>
            </w:r>
          </w:p>
        </w:tc>
        <w:tc>
          <w:tcPr>
            <w:tcW w:w="2551" w:type="dxa"/>
            <w:tcBorders>
              <w:top w:val="nil"/>
              <w:left w:val="nil"/>
              <w:bottom w:val="single" w:sz="4" w:space="0" w:color="auto"/>
              <w:right w:val="single" w:sz="4" w:space="0" w:color="auto"/>
            </w:tcBorders>
            <w:shd w:val="clear" w:color="000000" w:fill="FFFFFF"/>
            <w:vAlign w:val="center"/>
          </w:tcPr>
          <w:p w14:paraId="286FA6C1" w14:textId="4A815FB8" w:rsidR="000F5FD6"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3.2.1.c) Apéndice XV, Capítulo 3</w:t>
            </w:r>
            <w:r>
              <w:rPr>
                <w:rFonts w:ascii="Tahoma" w:eastAsia="Times New Roman" w:hAnsi="Tahoma" w:cs="Tahoma"/>
                <w:color w:val="000000"/>
                <w:sz w:val="20"/>
                <w:szCs w:val="20"/>
                <w:lang w:val="es-CL" w:eastAsia="es-CL"/>
              </w:rPr>
              <w:t xml:space="preserve"> CNA</w:t>
            </w:r>
          </w:p>
        </w:tc>
      </w:tr>
      <w:tr w:rsidR="000F5FD6" w:rsidRPr="00743B04" w14:paraId="5F878500" w14:textId="77777777" w:rsidTr="00A75886">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259A90BF" w14:textId="1650F36F"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81</w:t>
            </w:r>
          </w:p>
        </w:tc>
        <w:tc>
          <w:tcPr>
            <w:tcW w:w="5670" w:type="dxa"/>
            <w:tcBorders>
              <w:top w:val="nil"/>
              <w:left w:val="nil"/>
              <w:bottom w:val="single" w:sz="4" w:space="0" w:color="auto"/>
              <w:right w:val="single" w:sz="4" w:space="0" w:color="auto"/>
            </w:tcBorders>
            <w:shd w:val="clear" w:color="auto" w:fill="auto"/>
          </w:tcPr>
          <w:p w14:paraId="35AFC149" w14:textId="064EC672" w:rsidR="000F5FD6" w:rsidRPr="00743B04" w:rsidRDefault="000F5FD6" w:rsidP="000F5FD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Emitir Informe de Medición u Hoja de Medida sin contar con las condiciones necesarias e idoneidad técnica para efectuar el control.</w:t>
            </w:r>
          </w:p>
        </w:tc>
        <w:tc>
          <w:tcPr>
            <w:tcW w:w="2551" w:type="dxa"/>
            <w:tcBorders>
              <w:top w:val="nil"/>
              <w:left w:val="nil"/>
              <w:bottom w:val="single" w:sz="4" w:space="0" w:color="auto"/>
              <w:right w:val="single" w:sz="4" w:space="0" w:color="auto"/>
            </w:tcBorders>
            <w:shd w:val="clear" w:color="000000" w:fill="FFFFFF"/>
            <w:vAlign w:val="center"/>
          </w:tcPr>
          <w:p w14:paraId="3296D574" w14:textId="60BA70B8"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 a) Decreto Supremo N° 32, de 2018</w:t>
            </w:r>
          </w:p>
        </w:tc>
      </w:tr>
      <w:tr w:rsidR="000F5FD6" w:rsidRPr="00743B04" w14:paraId="1DCAB17B" w14:textId="77777777" w:rsidTr="000F5FD6">
        <w:trPr>
          <w:trHeight w:val="510"/>
        </w:trPr>
        <w:tc>
          <w:tcPr>
            <w:tcW w:w="421" w:type="dxa"/>
            <w:tcBorders>
              <w:top w:val="nil"/>
              <w:left w:val="single" w:sz="4" w:space="0" w:color="auto"/>
              <w:bottom w:val="single" w:sz="4" w:space="0" w:color="auto"/>
              <w:right w:val="single" w:sz="4" w:space="0" w:color="auto"/>
            </w:tcBorders>
            <w:shd w:val="clear" w:color="auto" w:fill="auto"/>
            <w:noWrap/>
          </w:tcPr>
          <w:p w14:paraId="55A495A5" w14:textId="37D251A7"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82</w:t>
            </w:r>
          </w:p>
        </w:tc>
        <w:tc>
          <w:tcPr>
            <w:tcW w:w="5670" w:type="dxa"/>
            <w:tcBorders>
              <w:top w:val="nil"/>
              <w:left w:val="nil"/>
              <w:bottom w:val="single" w:sz="4" w:space="0" w:color="auto"/>
              <w:right w:val="single" w:sz="4" w:space="0" w:color="auto"/>
            </w:tcBorders>
            <w:shd w:val="clear" w:color="auto" w:fill="auto"/>
          </w:tcPr>
          <w:p w14:paraId="260DC844" w14:textId="239F4751" w:rsidR="000F5FD6" w:rsidRPr="00D85C97" w:rsidRDefault="000F5FD6" w:rsidP="000F5FD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No entregar a la Aduana </w:t>
            </w:r>
            <w:r w:rsidRPr="00D85C97">
              <w:rPr>
                <w:rFonts w:ascii="Tahoma" w:eastAsia="Times New Roman" w:hAnsi="Tahoma" w:cs="Tahoma"/>
                <w:color w:val="000000"/>
                <w:sz w:val="20"/>
                <w:szCs w:val="20"/>
                <w:lang w:val="es-CL" w:eastAsia="es-CL"/>
              </w:rPr>
              <w:t>el respectivo Informe de Medición u Hoja de Medida</w:t>
            </w:r>
          </w:p>
        </w:tc>
        <w:tc>
          <w:tcPr>
            <w:tcW w:w="2551" w:type="dxa"/>
            <w:tcBorders>
              <w:top w:val="nil"/>
              <w:left w:val="nil"/>
              <w:bottom w:val="single" w:sz="4" w:space="0" w:color="auto"/>
              <w:right w:val="single" w:sz="4" w:space="0" w:color="auto"/>
            </w:tcBorders>
            <w:shd w:val="clear" w:color="000000" w:fill="FFFFFF"/>
            <w:vAlign w:val="center"/>
          </w:tcPr>
          <w:p w14:paraId="79C88CB3" w14:textId="753A228D" w:rsidR="000F5FD6" w:rsidRPr="0010670C" w:rsidRDefault="000F5FD6" w:rsidP="000F5FD6">
            <w:pPr>
              <w:rPr>
                <w:rFonts w:ascii="Tahoma" w:eastAsia="Times New Roman" w:hAnsi="Tahoma" w:cs="Tahoma"/>
                <w:color w:val="000000"/>
                <w:sz w:val="20"/>
                <w:szCs w:val="20"/>
                <w:lang w:val="es-CL" w:eastAsia="es-CL"/>
              </w:rPr>
            </w:pPr>
            <w:r w:rsidRPr="0010670C">
              <w:rPr>
                <w:rFonts w:ascii="Tahoma" w:eastAsia="Times New Roman" w:hAnsi="Tahoma" w:cs="Tahoma"/>
                <w:color w:val="000000"/>
                <w:sz w:val="20"/>
                <w:szCs w:val="20"/>
                <w:lang w:val="es-CL" w:eastAsia="es-CL"/>
              </w:rPr>
              <w:t>3.2.1 d) Apéndice XV, Capítulo 3 CNA</w:t>
            </w:r>
          </w:p>
        </w:tc>
      </w:tr>
      <w:tr w:rsidR="000F5FD6" w:rsidRPr="00743B04" w14:paraId="3B5B5F89" w14:textId="77777777" w:rsidTr="000F5FD6">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5858F1D1" w14:textId="65FFFFB1"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83</w:t>
            </w:r>
          </w:p>
        </w:tc>
        <w:tc>
          <w:tcPr>
            <w:tcW w:w="5670" w:type="dxa"/>
            <w:tcBorders>
              <w:top w:val="single" w:sz="4" w:space="0" w:color="auto"/>
              <w:left w:val="nil"/>
              <w:bottom w:val="single" w:sz="4" w:space="0" w:color="auto"/>
              <w:right w:val="single" w:sz="4" w:space="0" w:color="auto"/>
            </w:tcBorders>
            <w:shd w:val="clear" w:color="auto" w:fill="auto"/>
            <w:hideMark/>
          </w:tcPr>
          <w:p w14:paraId="6741C1D4" w14:textId="4F791B5F"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mantener el cumplimiento de los requisitos establecidos en el Reglamento, durante la vigencia de su certificación.</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0B5D93A" w14:textId="002875AC"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 xml:space="preserve">g)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612C1904" w14:textId="77777777" w:rsidTr="000F5FD6">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2DC10063" w14:textId="739C9710" w:rsidR="000F5FD6"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84</w:t>
            </w:r>
          </w:p>
        </w:tc>
        <w:tc>
          <w:tcPr>
            <w:tcW w:w="5670" w:type="dxa"/>
            <w:tcBorders>
              <w:top w:val="single" w:sz="4" w:space="0" w:color="auto"/>
              <w:left w:val="nil"/>
              <w:bottom w:val="single" w:sz="4" w:space="0" w:color="auto"/>
              <w:right w:val="single" w:sz="4" w:space="0" w:color="auto"/>
            </w:tcBorders>
            <w:shd w:val="clear" w:color="auto" w:fill="auto"/>
          </w:tcPr>
          <w:p w14:paraId="6038A95C" w14:textId="13E9A17A" w:rsidR="000F5FD6" w:rsidRPr="00CE7676" w:rsidRDefault="000F5FD6" w:rsidP="000F5FD6">
            <w:pPr>
              <w:jc w:val="both"/>
              <w:rPr>
                <w:rFonts w:ascii="Tahoma" w:eastAsia="Times New Roman" w:hAnsi="Tahoma" w:cs="Tahoma"/>
                <w:color w:val="000000"/>
                <w:sz w:val="20"/>
                <w:szCs w:val="20"/>
                <w:highlight w:val="green"/>
                <w:lang w:val="es-CL" w:eastAsia="es-CL"/>
              </w:rPr>
            </w:pPr>
            <w:r w:rsidRPr="00590982">
              <w:rPr>
                <w:rFonts w:ascii="Tahoma" w:eastAsia="Times New Roman" w:hAnsi="Tahoma" w:cs="Tahoma"/>
                <w:color w:val="000000"/>
                <w:sz w:val="20"/>
                <w:szCs w:val="20"/>
                <w:lang w:val="es-CL" w:eastAsia="es-CL"/>
              </w:rPr>
              <w:t>Impedir u obstaculizar el ejercicio de las facultades fiscalizadoras del Servicio.</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78C60EA0" w14:textId="531486EB" w:rsidR="000F5FD6" w:rsidRPr="00CE7676" w:rsidRDefault="000F5FD6" w:rsidP="000F5FD6">
            <w:pPr>
              <w:rPr>
                <w:rFonts w:ascii="Tahoma" w:eastAsia="Times New Roman" w:hAnsi="Tahoma" w:cs="Tahoma"/>
                <w:color w:val="000000"/>
                <w:sz w:val="20"/>
                <w:szCs w:val="20"/>
                <w:highlight w:val="green"/>
                <w:lang w:val="es-CL" w:eastAsia="es-CL"/>
              </w:rPr>
            </w:pPr>
            <w:r w:rsidRPr="00590982">
              <w:rPr>
                <w:rFonts w:ascii="Tahoma" w:eastAsia="Times New Roman" w:hAnsi="Tahoma" w:cs="Tahoma"/>
                <w:color w:val="000000"/>
                <w:sz w:val="20"/>
                <w:szCs w:val="20"/>
                <w:lang w:val="es-CL" w:eastAsia="es-CL"/>
              </w:rPr>
              <w:t>23 inciso 1° DFL 329, de 1979</w:t>
            </w:r>
          </w:p>
        </w:tc>
      </w:tr>
      <w:tr w:rsidR="000F5FD6" w:rsidRPr="00743B04" w14:paraId="1DA48967" w14:textId="77777777" w:rsidTr="000F5FD6">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5AB1B8D3" w14:textId="4CD122CA" w:rsidR="000F5FD6"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85</w:t>
            </w:r>
          </w:p>
        </w:tc>
        <w:tc>
          <w:tcPr>
            <w:tcW w:w="5670" w:type="dxa"/>
            <w:tcBorders>
              <w:top w:val="single" w:sz="4" w:space="0" w:color="auto"/>
              <w:left w:val="nil"/>
              <w:bottom w:val="single" w:sz="4" w:space="0" w:color="auto"/>
              <w:right w:val="single" w:sz="4" w:space="0" w:color="auto"/>
            </w:tcBorders>
            <w:shd w:val="clear" w:color="auto" w:fill="auto"/>
          </w:tcPr>
          <w:p w14:paraId="6F0C5E93" w14:textId="7F84579A" w:rsidR="000F5FD6" w:rsidRPr="00590982" w:rsidRDefault="000F5FD6" w:rsidP="000F5FD6">
            <w:pPr>
              <w:jc w:val="both"/>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ED702D">
              <w:rPr>
                <w:rFonts w:ascii="Tahoma" w:eastAsia="Times New Roman" w:hAnsi="Tahoma" w:cs="Tahoma"/>
                <w:color w:val="000000"/>
                <w:sz w:val="20"/>
                <w:szCs w:val="20"/>
                <w:lang w:val="es-CL" w:eastAsia="es-CL"/>
              </w:rPr>
              <w:t>Director</w:t>
            </w:r>
            <w:proofErr w:type="gramEnd"/>
            <w:r w:rsidRPr="00ED702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ED702D">
              <w:rPr>
                <w:rFonts w:ascii="Tahoma" w:eastAsia="Times New Roman" w:hAnsi="Tahoma" w:cs="Tahoma"/>
                <w:color w:val="000000"/>
                <w:sz w:val="20"/>
                <w:szCs w:val="20"/>
                <w:lang w:val="es-CL" w:eastAsia="es-CL"/>
              </w:rPr>
              <w:t>de la disposición, reglamento o instrucción infringida.</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321A4A9"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O.A.</w:t>
            </w:r>
          </w:p>
          <w:p w14:paraId="0CB6A8A9"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Reglamentos</w:t>
            </w:r>
          </w:p>
          <w:p w14:paraId="48952B22" w14:textId="567116E3" w:rsidR="000F5FD6" w:rsidRPr="00590982"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Instrucciones</w:t>
            </w:r>
          </w:p>
        </w:tc>
      </w:tr>
    </w:tbl>
    <w:p w14:paraId="7DB8E14F" w14:textId="77777777" w:rsidR="00A75886" w:rsidRPr="00743B04" w:rsidRDefault="00A75886" w:rsidP="00F55D78">
      <w:pPr>
        <w:rPr>
          <w:rFonts w:ascii="Tahoma" w:hAnsi="Tahoma" w:cs="Tahoma"/>
          <w:sz w:val="20"/>
          <w:szCs w:val="20"/>
        </w:rPr>
      </w:pPr>
    </w:p>
    <w:p w14:paraId="2E813534" w14:textId="77777777" w:rsidR="00920502" w:rsidRDefault="00920502" w:rsidP="000F5FD6">
      <w:pPr>
        <w:rPr>
          <w:rFonts w:ascii="Tahoma" w:hAnsi="Tahoma" w:cs="Tahoma"/>
          <w:b/>
        </w:rPr>
      </w:pPr>
    </w:p>
    <w:p w14:paraId="0AE3E8FA" w14:textId="77777777" w:rsidR="00210907" w:rsidRDefault="00210907" w:rsidP="000F5FD6">
      <w:pPr>
        <w:rPr>
          <w:rFonts w:ascii="Tahoma" w:hAnsi="Tahoma" w:cs="Tahoma"/>
          <w:b/>
        </w:rPr>
      </w:pPr>
    </w:p>
    <w:p w14:paraId="5058695D" w14:textId="77777777" w:rsidR="00BA3FBE" w:rsidRDefault="00BA3FBE" w:rsidP="000F5FD6">
      <w:pPr>
        <w:rPr>
          <w:rFonts w:ascii="Tahoma" w:hAnsi="Tahoma" w:cs="Tahoma"/>
          <w:b/>
        </w:rPr>
      </w:pPr>
    </w:p>
    <w:p w14:paraId="56B5348C" w14:textId="77777777" w:rsidR="00210907" w:rsidRDefault="00210907" w:rsidP="000F5FD6">
      <w:pPr>
        <w:rPr>
          <w:rFonts w:ascii="Tahoma" w:hAnsi="Tahoma" w:cs="Tahoma"/>
          <w:b/>
        </w:rPr>
      </w:pPr>
    </w:p>
    <w:p w14:paraId="72ED7B9D" w14:textId="77777777" w:rsidR="00920502" w:rsidRPr="00A75886" w:rsidRDefault="00920502" w:rsidP="00920502">
      <w:pPr>
        <w:rPr>
          <w:rFonts w:ascii="Tahoma" w:hAnsi="Tahoma" w:cs="Tahoma"/>
          <w:b/>
        </w:rPr>
      </w:pPr>
      <w:r w:rsidRPr="00A75886">
        <w:rPr>
          <w:rFonts w:ascii="Tahoma" w:hAnsi="Tahoma" w:cs="Tahoma"/>
          <w:b/>
        </w:rPr>
        <w:lastRenderedPageBreak/>
        <w:t>GRANELES LÍQUIDOS</w:t>
      </w:r>
    </w:p>
    <w:p w14:paraId="4C029623" w14:textId="1BAC2DC6" w:rsidR="00A75886" w:rsidRDefault="00A75886" w:rsidP="00F55D78">
      <w:pPr>
        <w:rPr>
          <w:rFonts w:ascii="Tahoma" w:hAnsi="Tahoma" w:cs="Tahoma"/>
          <w:sz w:val="20"/>
          <w:szCs w:val="20"/>
        </w:rPr>
      </w:pPr>
      <w:r w:rsidRPr="00A75886">
        <w:rPr>
          <w:rFonts w:ascii="Tahoma" w:hAnsi="Tahoma" w:cs="Tahoma"/>
          <w:b/>
        </w:rPr>
        <w:t>ORGANISMOS CALIBRADORES DE ESTANQUES</w:t>
      </w:r>
    </w:p>
    <w:tbl>
      <w:tblPr>
        <w:tblW w:w="9239" w:type="dxa"/>
        <w:tblInd w:w="-30" w:type="dxa"/>
        <w:tblCellMar>
          <w:left w:w="70" w:type="dxa"/>
          <w:right w:w="70" w:type="dxa"/>
        </w:tblCellMar>
        <w:tblLook w:val="04A0" w:firstRow="1" w:lastRow="0" w:firstColumn="1" w:lastColumn="0" w:noHBand="0" w:noVBand="1"/>
      </w:tblPr>
      <w:tblGrid>
        <w:gridCol w:w="617"/>
        <w:gridCol w:w="57"/>
        <w:gridCol w:w="5366"/>
        <w:gridCol w:w="2836"/>
        <w:gridCol w:w="438"/>
      </w:tblGrid>
      <w:tr w:rsidR="00A75886" w:rsidRPr="00743B04" w14:paraId="7FA1AE1F" w14:textId="77777777" w:rsidTr="00210907">
        <w:trPr>
          <w:gridAfter w:val="1"/>
          <w:wAfter w:w="587" w:type="dxa"/>
          <w:trHeight w:val="315"/>
        </w:trPr>
        <w:tc>
          <w:tcPr>
            <w:tcW w:w="421" w:type="dxa"/>
            <w:tcBorders>
              <w:top w:val="single" w:sz="4" w:space="0" w:color="auto"/>
              <w:left w:val="single" w:sz="4" w:space="0" w:color="auto"/>
              <w:bottom w:val="single" w:sz="4" w:space="0" w:color="auto"/>
              <w:right w:val="single" w:sz="4" w:space="0" w:color="auto"/>
            </w:tcBorders>
            <w:shd w:val="clear" w:color="000000" w:fill="CCFF99"/>
            <w:vAlign w:val="bottom"/>
            <w:hideMark/>
          </w:tcPr>
          <w:p w14:paraId="0AF2DF64" w14:textId="77777777" w:rsidR="00A75886" w:rsidRPr="00743B04" w:rsidRDefault="00A75886" w:rsidP="00A7588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gridSpan w:val="2"/>
            <w:tcBorders>
              <w:top w:val="single" w:sz="4" w:space="0" w:color="auto"/>
              <w:left w:val="nil"/>
              <w:bottom w:val="single" w:sz="4" w:space="0" w:color="auto"/>
              <w:right w:val="single" w:sz="4" w:space="0" w:color="auto"/>
            </w:tcBorders>
            <w:shd w:val="clear" w:color="000000" w:fill="CCFF99"/>
            <w:vAlign w:val="bottom"/>
            <w:hideMark/>
          </w:tcPr>
          <w:p w14:paraId="2270C397" w14:textId="0661D309" w:rsidR="00A75886" w:rsidRPr="00743B04" w:rsidRDefault="00A75886" w:rsidP="00B93B9A">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xml:space="preserve">INFRACCIONES </w:t>
            </w:r>
            <w:r w:rsidR="003C7B8E" w:rsidRPr="00743B04">
              <w:rPr>
                <w:rFonts w:ascii="Tahoma" w:eastAsia="Times New Roman" w:hAnsi="Tahoma" w:cs="Tahoma"/>
                <w:b/>
                <w:bCs/>
                <w:color w:val="000000"/>
                <w:sz w:val="20"/>
                <w:szCs w:val="20"/>
                <w:lang w:val="es-CL" w:eastAsia="es-CL"/>
              </w:rPr>
              <w:t>MENOS GRAVES</w:t>
            </w:r>
          </w:p>
        </w:tc>
        <w:tc>
          <w:tcPr>
            <w:tcW w:w="2556" w:type="dxa"/>
            <w:tcBorders>
              <w:top w:val="single" w:sz="4" w:space="0" w:color="auto"/>
              <w:left w:val="nil"/>
              <w:bottom w:val="single" w:sz="4" w:space="0" w:color="auto"/>
              <w:right w:val="single" w:sz="4" w:space="0" w:color="auto"/>
            </w:tcBorders>
            <w:shd w:val="clear" w:color="000000" w:fill="CCFF99"/>
            <w:vAlign w:val="bottom"/>
            <w:hideMark/>
          </w:tcPr>
          <w:p w14:paraId="5B0C3D8A" w14:textId="716337E6" w:rsidR="00A75886" w:rsidRPr="00743B04" w:rsidRDefault="00A75886" w:rsidP="00A7588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Normativa</w:t>
            </w:r>
          </w:p>
        </w:tc>
      </w:tr>
      <w:tr w:rsidR="000F5FD6" w:rsidRPr="00743B04" w14:paraId="714FFA38" w14:textId="77777777" w:rsidTr="00210907">
        <w:trPr>
          <w:gridAfter w:val="1"/>
          <w:wAfter w:w="587" w:type="dxa"/>
          <w:trHeight w:val="315"/>
        </w:trPr>
        <w:tc>
          <w:tcPr>
            <w:tcW w:w="421" w:type="dxa"/>
            <w:tcBorders>
              <w:top w:val="nil"/>
              <w:left w:val="single" w:sz="4" w:space="0" w:color="auto"/>
              <w:bottom w:val="single" w:sz="4" w:space="0" w:color="auto"/>
              <w:right w:val="single" w:sz="4" w:space="0" w:color="auto"/>
            </w:tcBorders>
            <w:shd w:val="clear" w:color="auto" w:fill="auto"/>
          </w:tcPr>
          <w:p w14:paraId="41136A18" w14:textId="7BF9601B" w:rsidR="000F5FD6" w:rsidRPr="00743B04" w:rsidRDefault="00210907" w:rsidP="000F5FD6">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86</w:t>
            </w:r>
          </w:p>
        </w:tc>
        <w:tc>
          <w:tcPr>
            <w:tcW w:w="5670" w:type="dxa"/>
            <w:gridSpan w:val="2"/>
            <w:tcBorders>
              <w:top w:val="nil"/>
              <w:left w:val="nil"/>
              <w:bottom w:val="single" w:sz="4" w:space="0" w:color="auto"/>
              <w:right w:val="single" w:sz="4" w:space="0" w:color="auto"/>
            </w:tcBorders>
            <w:shd w:val="clear" w:color="auto" w:fill="auto"/>
          </w:tcPr>
          <w:p w14:paraId="20DA00D9" w14:textId="58EBDE7F" w:rsidR="000F5FD6" w:rsidRPr="00743B04" w:rsidRDefault="000F5FD6" w:rsidP="000F5FD6">
            <w:pPr>
              <w:rPr>
                <w:rFonts w:ascii="Tahoma" w:eastAsia="Times New Roman" w:hAnsi="Tahoma" w:cs="Tahoma"/>
                <w:b/>
                <w:bCs/>
                <w:color w:val="000000"/>
                <w:sz w:val="20"/>
                <w:szCs w:val="20"/>
                <w:lang w:val="es-CL" w:eastAsia="es-CL"/>
              </w:rPr>
            </w:pPr>
            <w:r w:rsidRPr="00ED702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ED702D">
              <w:rPr>
                <w:rFonts w:ascii="Tahoma" w:eastAsia="Times New Roman" w:hAnsi="Tahoma" w:cs="Tahoma"/>
                <w:color w:val="000000"/>
                <w:sz w:val="20"/>
                <w:szCs w:val="20"/>
                <w:lang w:val="es-CL" w:eastAsia="es-CL"/>
              </w:rPr>
              <w:t>Director</w:t>
            </w:r>
            <w:proofErr w:type="gramEnd"/>
            <w:r w:rsidRPr="00ED702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ED702D">
              <w:rPr>
                <w:rFonts w:ascii="Tahoma" w:eastAsia="Times New Roman" w:hAnsi="Tahoma" w:cs="Tahoma"/>
                <w:color w:val="000000"/>
                <w:sz w:val="20"/>
                <w:szCs w:val="20"/>
                <w:lang w:val="es-CL" w:eastAsia="es-CL"/>
              </w:rPr>
              <w:t>de la disposición, reglamento o instrucción infringida.</w:t>
            </w:r>
          </w:p>
        </w:tc>
        <w:tc>
          <w:tcPr>
            <w:tcW w:w="2556" w:type="dxa"/>
            <w:tcBorders>
              <w:top w:val="nil"/>
              <w:left w:val="nil"/>
              <w:bottom w:val="single" w:sz="4" w:space="0" w:color="auto"/>
              <w:right w:val="single" w:sz="4" w:space="0" w:color="auto"/>
            </w:tcBorders>
            <w:shd w:val="clear" w:color="000000" w:fill="FFFFFF"/>
            <w:vAlign w:val="center"/>
          </w:tcPr>
          <w:p w14:paraId="6BC38CEB"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O.A.</w:t>
            </w:r>
          </w:p>
          <w:p w14:paraId="48020AF5"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Reglamentos</w:t>
            </w:r>
          </w:p>
          <w:p w14:paraId="665F4E69" w14:textId="116B2EF3" w:rsidR="000F5FD6" w:rsidRPr="00743B04" w:rsidRDefault="000F5FD6" w:rsidP="000F5FD6">
            <w:pPr>
              <w:rPr>
                <w:rFonts w:ascii="Tahoma" w:eastAsia="Times New Roman" w:hAnsi="Tahoma" w:cs="Tahoma"/>
                <w:b/>
                <w:bCs/>
                <w:color w:val="000000"/>
                <w:sz w:val="20"/>
                <w:szCs w:val="20"/>
                <w:lang w:val="es-CL" w:eastAsia="es-CL"/>
              </w:rPr>
            </w:pPr>
            <w:r w:rsidRPr="00ED702D">
              <w:rPr>
                <w:rFonts w:ascii="Tahoma" w:eastAsia="Times New Roman" w:hAnsi="Tahoma" w:cs="Tahoma"/>
                <w:color w:val="000000"/>
                <w:sz w:val="20"/>
                <w:szCs w:val="20"/>
                <w:lang w:val="es-CL" w:eastAsia="es-CL"/>
              </w:rPr>
              <w:t>Instrucciones</w:t>
            </w:r>
          </w:p>
        </w:tc>
      </w:tr>
      <w:tr w:rsidR="000F5FD6" w:rsidRPr="00743B04" w14:paraId="1392F66D" w14:textId="77777777" w:rsidTr="00210907">
        <w:trPr>
          <w:gridAfter w:val="1"/>
          <w:wAfter w:w="587" w:type="dxa"/>
          <w:trHeight w:val="315"/>
        </w:trPr>
        <w:tc>
          <w:tcPr>
            <w:tcW w:w="421" w:type="dxa"/>
            <w:tcBorders>
              <w:top w:val="single" w:sz="4" w:space="0" w:color="auto"/>
              <w:left w:val="single" w:sz="4" w:space="0" w:color="auto"/>
              <w:bottom w:val="single" w:sz="4" w:space="0" w:color="auto"/>
              <w:right w:val="single" w:sz="4" w:space="0" w:color="auto"/>
            </w:tcBorders>
            <w:shd w:val="clear" w:color="000000" w:fill="CCFF99"/>
            <w:vAlign w:val="bottom"/>
            <w:hideMark/>
          </w:tcPr>
          <w:p w14:paraId="1D545D13"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gridSpan w:val="2"/>
            <w:tcBorders>
              <w:top w:val="single" w:sz="4" w:space="0" w:color="auto"/>
              <w:left w:val="nil"/>
              <w:bottom w:val="single" w:sz="4" w:space="0" w:color="auto"/>
              <w:right w:val="single" w:sz="4" w:space="0" w:color="auto"/>
            </w:tcBorders>
            <w:shd w:val="clear" w:color="000000" w:fill="CCFF99"/>
            <w:vAlign w:val="bottom"/>
            <w:hideMark/>
          </w:tcPr>
          <w:p w14:paraId="488373F3" w14:textId="779405B5"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GRAVES</w:t>
            </w:r>
          </w:p>
        </w:tc>
        <w:tc>
          <w:tcPr>
            <w:tcW w:w="2556" w:type="dxa"/>
            <w:tcBorders>
              <w:top w:val="single" w:sz="4" w:space="0" w:color="auto"/>
              <w:left w:val="nil"/>
              <w:bottom w:val="single" w:sz="4" w:space="0" w:color="auto"/>
              <w:right w:val="single" w:sz="4" w:space="0" w:color="auto"/>
            </w:tcBorders>
            <w:shd w:val="clear" w:color="000000" w:fill="CCFF99"/>
            <w:vAlign w:val="bottom"/>
            <w:hideMark/>
          </w:tcPr>
          <w:p w14:paraId="76040724" w14:textId="4AF55B8A" w:rsidR="000F5FD6" w:rsidRPr="00743B04" w:rsidRDefault="000F5FD6" w:rsidP="000F5FD6">
            <w:pPr>
              <w:rPr>
                <w:rFonts w:ascii="Tahoma" w:eastAsia="Times New Roman" w:hAnsi="Tahoma" w:cs="Tahoma"/>
                <w:b/>
                <w:bCs/>
                <w:color w:val="000000"/>
                <w:sz w:val="20"/>
                <w:szCs w:val="20"/>
                <w:lang w:val="es-CL" w:eastAsia="es-CL"/>
              </w:rPr>
            </w:pPr>
          </w:p>
        </w:tc>
      </w:tr>
      <w:tr w:rsidR="000F5FD6" w:rsidRPr="00743B04" w14:paraId="18A28A75" w14:textId="77777777" w:rsidTr="00210907">
        <w:trPr>
          <w:gridAfter w:val="1"/>
          <w:wAfter w:w="587" w:type="dxa"/>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352B8D82" w14:textId="64B87F67"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87</w:t>
            </w:r>
          </w:p>
        </w:tc>
        <w:tc>
          <w:tcPr>
            <w:tcW w:w="5670" w:type="dxa"/>
            <w:gridSpan w:val="2"/>
            <w:tcBorders>
              <w:top w:val="nil"/>
              <w:left w:val="nil"/>
              <w:bottom w:val="single" w:sz="4" w:space="0" w:color="auto"/>
              <w:right w:val="single" w:sz="4" w:space="0" w:color="auto"/>
            </w:tcBorders>
            <w:shd w:val="clear" w:color="auto" w:fill="auto"/>
            <w:hideMark/>
          </w:tcPr>
          <w:p w14:paraId="62E08E97" w14:textId="5588F599"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conservar una copia de las tablas de calibración de estanques y de los antecedentes que sirvieron de base para su emisión, en formato digital y por el plazo de 5 años desde su emisión.</w:t>
            </w:r>
          </w:p>
        </w:tc>
        <w:tc>
          <w:tcPr>
            <w:tcW w:w="2556" w:type="dxa"/>
            <w:tcBorders>
              <w:top w:val="nil"/>
              <w:left w:val="nil"/>
              <w:bottom w:val="single" w:sz="4" w:space="0" w:color="auto"/>
              <w:right w:val="single" w:sz="4" w:space="0" w:color="auto"/>
            </w:tcBorders>
            <w:shd w:val="clear" w:color="000000" w:fill="FFFFFF"/>
            <w:vAlign w:val="center"/>
            <w:hideMark/>
          </w:tcPr>
          <w:p w14:paraId="5BCB12F1" w14:textId="15C2F42E" w:rsidR="000F5FD6" w:rsidRPr="00743B04"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3.2.2.c) Apéndice XV, Capítulo 3</w:t>
            </w:r>
            <w:r>
              <w:rPr>
                <w:rFonts w:ascii="Tahoma" w:eastAsia="Times New Roman" w:hAnsi="Tahoma" w:cs="Tahoma"/>
                <w:color w:val="000000"/>
                <w:sz w:val="20"/>
                <w:szCs w:val="20"/>
                <w:lang w:val="es-CL" w:eastAsia="es-CL"/>
              </w:rPr>
              <w:t xml:space="preserve"> CNA</w:t>
            </w:r>
          </w:p>
        </w:tc>
      </w:tr>
      <w:tr w:rsidR="000F5FD6" w:rsidRPr="00743B04" w14:paraId="135D8BBF" w14:textId="77777777" w:rsidTr="00210907">
        <w:trPr>
          <w:gridAfter w:val="1"/>
          <w:wAfter w:w="587" w:type="dxa"/>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1120CE44" w14:textId="587321A0"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88</w:t>
            </w:r>
          </w:p>
        </w:tc>
        <w:tc>
          <w:tcPr>
            <w:tcW w:w="5670" w:type="dxa"/>
            <w:gridSpan w:val="2"/>
            <w:tcBorders>
              <w:top w:val="nil"/>
              <w:left w:val="nil"/>
              <w:bottom w:val="single" w:sz="4" w:space="0" w:color="auto"/>
              <w:right w:val="single" w:sz="4" w:space="0" w:color="auto"/>
            </w:tcBorders>
            <w:shd w:val="clear" w:color="auto" w:fill="auto"/>
            <w:hideMark/>
          </w:tcPr>
          <w:p w14:paraId="3295BDC7" w14:textId="5B203A1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la revocación o cese de vigencia de la acreditación a que se refiere el artículo 3° letra c) del Reglamento.</w:t>
            </w:r>
          </w:p>
        </w:tc>
        <w:tc>
          <w:tcPr>
            <w:tcW w:w="2556" w:type="dxa"/>
            <w:tcBorders>
              <w:top w:val="nil"/>
              <w:left w:val="nil"/>
              <w:bottom w:val="single" w:sz="4" w:space="0" w:color="auto"/>
              <w:right w:val="single" w:sz="4" w:space="0" w:color="auto"/>
            </w:tcBorders>
            <w:shd w:val="clear" w:color="000000" w:fill="FFFFFF"/>
            <w:vAlign w:val="center"/>
            <w:hideMark/>
          </w:tcPr>
          <w:p w14:paraId="359E422D" w14:textId="689A8AC3"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 xml:space="preserve">f)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39819E27" w14:textId="77777777" w:rsidTr="00210907">
        <w:trPr>
          <w:gridAfter w:val="1"/>
          <w:wAfter w:w="587" w:type="dxa"/>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06C6D83C" w14:textId="7085D570"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89</w:t>
            </w:r>
          </w:p>
        </w:tc>
        <w:tc>
          <w:tcPr>
            <w:tcW w:w="5670" w:type="dxa"/>
            <w:gridSpan w:val="2"/>
            <w:tcBorders>
              <w:top w:val="nil"/>
              <w:left w:val="nil"/>
              <w:bottom w:val="single" w:sz="4" w:space="0" w:color="auto"/>
              <w:right w:val="single" w:sz="4" w:space="0" w:color="auto"/>
            </w:tcBorders>
            <w:shd w:val="clear" w:color="auto" w:fill="auto"/>
            <w:hideMark/>
          </w:tcPr>
          <w:p w14:paraId="156231F8" w14:textId="7E61621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oportunamente al Servicio de cualquier situación que le impida desarrollar sus actividades en forma total o parcial.</w:t>
            </w:r>
          </w:p>
        </w:tc>
        <w:tc>
          <w:tcPr>
            <w:tcW w:w="2556" w:type="dxa"/>
            <w:tcBorders>
              <w:top w:val="nil"/>
              <w:left w:val="nil"/>
              <w:bottom w:val="single" w:sz="4" w:space="0" w:color="auto"/>
              <w:right w:val="single" w:sz="4" w:space="0" w:color="auto"/>
            </w:tcBorders>
            <w:shd w:val="clear" w:color="000000" w:fill="FFFFFF"/>
            <w:vAlign w:val="center"/>
            <w:hideMark/>
          </w:tcPr>
          <w:p w14:paraId="7323A519" w14:textId="7CBE1A85"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 xml:space="preserve">i)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06035248" w14:textId="77777777" w:rsidTr="00210907">
        <w:trPr>
          <w:gridAfter w:val="1"/>
          <w:wAfter w:w="587" w:type="dxa"/>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3C9D1190" w14:textId="453AADFF"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90</w:t>
            </w:r>
          </w:p>
        </w:tc>
        <w:tc>
          <w:tcPr>
            <w:tcW w:w="5670" w:type="dxa"/>
            <w:gridSpan w:val="2"/>
            <w:tcBorders>
              <w:top w:val="nil"/>
              <w:left w:val="nil"/>
              <w:bottom w:val="single" w:sz="4" w:space="0" w:color="auto"/>
              <w:right w:val="single" w:sz="4" w:space="0" w:color="auto"/>
            </w:tcBorders>
            <w:shd w:val="clear" w:color="auto" w:fill="auto"/>
            <w:hideMark/>
          </w:tcPr>
          <w:p w14:paraId="70B7A185" w14:textId="72846414"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informar al Servicio de cualquier cambio en sus instalaciones, recursos materiales y humanos y de procedimientos técnicos considerados en la certificación.</w:t>
            </w:r>
          </w:p>
        </w:tc>
        <w:tc>
          <w:tcPr>
            <w:tcW w:w="2556" w:type="dxa"/>
            <w:tcBorders>
              <w:top w:val="nil"/>
              <w:left w:val="nil"/>
              <w:bottom w:val="single" w:sz="4" w:space="0" w:color="auto"/>
              <w:right w:val="single" w:sz="4" w:space="0" w:color="auto"/>
            </w:tcBorders>
            <w:shd w:val="clear" w:color="000000" w:fill="FFFFFF"/>
            <w:vAlign w:val="center"/>
            <w:hideMark/>
          </w:tcPr>
          <w:p w14:paraId="4FBC4DD9" w14:textId="74FB1AB3"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Artículo 5</w:t>
            </w:r>
            <w:r w:rsidRPr="00743B04">
              <w:rPr>
                <w:rFonts w:ascii="Tahoma" w:eastAsia="Times New Roman" w:hAnsi="Tahoma" w:cs="Tahoma"/>
                <w:color w:val="000000"/>
                <w:sz w:val="20"/>
                <w:szCs w:val="20"/>
                <w:lang w:val="es-CL" w:eastAsia="es-CL"/>
              </w:rPr>
              <w:t xml:space="preserve"> h)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25715B4B" w14:textId="77777777" w:rsidTr="00210907">
        <w:trPr>
          <w:gridAfter w:val="1"/>
          <w:wAfter w:w="587" w:type="dxa"/>
          <w:trHeight w:val="765"/>
        </w:trPr>
        <w:tc>
          <w:tcPr>
            <w:tcW w:w="421" w:type="dxa"/>
            <w:tcBorders>
              <w:top w:val="nil"/>
              <w:left w:val="single" w:sz="4" w:space="0" w:color="auto"/>
              <w:bottom w:val="single" w:sz="4" w:space="0" w:color="auto"/>
              <w:right w:val="single" w:sz="4" w:space="0" w:color="auto"/>
            </w:tcBorders>
            <w:shd w:val="clear" w:color="auto" w:fill="auto"/>
            <w:noWrap/>
          </w:tcPr>
          <w:p w14:paraId="0BA9BF46" w14:textId="502A46C0" w:rsidR="000F5FD6"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91</w:t>
            </w:r>
          </w:p>
        </w:tc>
        <w:tc>
          <w:tcPr>
            <w:tcW w:w="5670" w:type="dxa"/>
            <w:gridSpan w:val="2"/>
            <w:tcBorders>
              <w:top w:val="nil"/>
              <w:left w:val="nil"/>
              <w:bottom w:val="single" w:sz="4" w:space="0" w:color="auto"/>
              <w:right w:val="single" w:sz="4" w:space="0" w:color="auto"/>
            </w:tcBorders>
            <w:shd w:val="clear" w:color="auto" w:fill="auto"/>
          </w:tcPr>
          <w:p w14:paraId="0A1B8C31" w14:textId="45057E13" w:rsidR="000F5FD6" w:rsidRPr="00CE7676" w:rsidRDefault="000F5FD6" w:rsidP="000F5FD6">
            <w:pPr>
              <w:jc w:val="both"/>
              <w:rPr>
                <w:rFonts w:ascii="Tahoma" w:eastAsia="Times New Roman" w:hAnsi="Tahoma" w:cs="Tahoma"/>
                <w:color w:val="000000"/>
                <w:sz w:val="20"/>
                <w:szCs w:val="20"/>
                <w:highlight w:val="green"/>
                <w:lang w:val="es-CL" w:eastAsia="es-CL"/>
              </w:rPr>
            </w:pPr>
            <w:r w:rsidRPr="00ED702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ED702D">
              <w:rPr>
                <w:rFonts w:ascii="Tahoma" w:eastAsia="Times New Roman" w:hAnsi="Tahoma" w:cs="Tahoma"/>
                <w:color w:val="000000"/>
                <w:sz w:val="20"/>
                <w:szCs w:val="20"/>
                <w:lang w:val="es-CL" w:eastAsia="es-CL"/>
              </w:rPr>
              <w:t>Director</w:t>
            </w:r>
            <w:proofErr w:type="gramEnd"/>
            <w:r w:rsidRPr="00ED702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importancia</w:t>
            </w:r>
            <w:r w:rsidRPr="00ED702D">
              <w:rPr>
                <w:rFonts w:ascii="Tahoma" w:eastAsia="Times New Roman" w:hAnsi="Tahoma" w:cs="Tahoma"/>
                <w:color w:val="000000"/>
                <w:sz w:val="20"/>
                <w:szCs w:val="20"/>
                <w:lang w:val="es-CL" w:eastAsia="es-CL"/>
              </w:rPr>
              <w:t xml:space="preserve"> de la disposición, reglamento o instrucción infringida.</w:t>
            </w:r>
          </w:p>
        </w:tc>
        <w:tc>
          <w:tcPr>
            <w:tcW w:w="2556" w:type="dxa"/>
            <w:tcBorders>
              <w:top w:val="nil"/>
              <w:left w:val="nil"/>
              <w:bottom w:val="single" w:sz="4" w:space="0" w:color="auto"/>
              <w:right w:val="single" w:sz="4" w:space="0" w:color="auto"/>
            </w:tcBorders>
            <w:shd w:val="clear" w:color="000000" w:fill="FFFFFF"/>
            <w:vAlign w:val="center"/>
          </w:tcPr>
          <w:p w14:paraId="1DD33933"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O.A.</w:t>
            </w:r>
          </w:p>
          <w:p w14:paraId="4B462D86"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Reglamentos</w:t>
            </w:r>
          </w:p>
          <w:p w14:paraId="5DDDEA46" w14:textId="5E4D38E8" w:rsidR="000F5FD6" w:rsidRPr="00CE7676" w:rsidRDefault="000F5FD6" w:rsidP="000F5FD6">
            <w:pPr>
              <w:rPr>
                <w:rFonts w:ascii="Tahoma" w:eastAsia="Times New Roman" w:hAnsi="Tahoma" w:cs="Tahoma"/>
                <w:color w:val="000000"/>
                <w:sz w:val="20"/>
                <w:szCs w:val="20"/>
                <w:highlight w:val="green"/>
                <w:lang w:val="es-CL" w:eastAsia="es-CL"/>
              </w:rPr>
            </w:pPr>
            <w:r w:rsidRPr="00ED702D">
              <w:rPr>
                <w:rFonts w:ascii="Tahoma" w:eastAsia="Times New Roman" w:hAnsi="Tahoma" w:cs="Tahoma"/>
                <w:color w:val="000000"/>
                <w:sz w:val="20"/>
                <w:szCs w:val="20"/>
                <w:lang w:val="es-CL" w:eastAsia="es-CL"/>
              </w:rPr>
              <w:t>Instrucciones</w:t>
            </w:r>
          </w:p>
        </w:tc>
      </w:tr>
      <w:tr w:rsidR="000F5FD6" w:rsidRPr="00743B04" w14:paraId="6F98838D" w14:textId="77777777" w:rsidTr="00210907">
        <w:trPr>
          <w:gridAfter w:val="1"/>
          <w:wAfter w:w="587" w:type="dxa"/>
          <w:trHeight w:val="315"/>
        </w:trPr>
        <w:tc>
          <w:tcPr>
            <w:tcW w:w="421" w:type="dxa"/>
            <w:tcBorders>
              <w:top w:val="nil"/>
              <w:left w:val="single" w:sz="4" w:space="0" w:color="auto"/>
              <w:bottom w:val="single" w:sz="4" w:space="0" w:color="auto"/>
              <w:right w:val="single" w:sz="4" w:space="0" w:color="auto"/>
            </w:tcBorders>
            <w:shd w:val="clear" w:color="000000" w:fill="CCFF99"/>
            <w:vAlign w:val="bottom"/>
            <w:hideMark/>
          </w:tcPr>
          <w:p w14:paraId="48783C78"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c>
          <w:tcPr>
            <w:tcW w:w="5670" w:type="dxa"/>
            <w:gridSpan w:val="2"/>
            <w:tcBorders>
              <w:top w:val="nil"/>
              <w:left w:val="nil"/>
              <w:bottom w:val="single" w:sz="4" w:space="0" w:color="auto"/>
              <w:right w:val="single" w:sz="4" w:space="0" w:color="auto"/>
            </w:tcBorders>
            <w:shd w:val="clear" w:color="000000" w:fill="CCFF99"/>
            <w:vAlign w:val="bottom"/>
            <w:hideMark/>
          </w:tcPr>
          <w:p w14:paraId="47B496CB" w14:textId="4E22B914"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INFRACCIONES MUY GRAVES</w:t>
            </w:r>
          </w:p>
        </w:tc>
        <w:tc>
          <w:tcPr>
            <w:tcW w:w="2556" w:type="dxa"/>
            <w:tcBorders>
              <w:top w:val="nil"/>
              <w:left w:val="nil"/>
              <w:bottom w:val="single" w:sz="4" w:space="0" w:color="auto"/>
              <w:right w:val="single" w:sz="4" w:space="0" w:color="auto"/>
            </w:tcBorders>
            <w:shd w:val="clear" w:color="000000" w:fill="CCFF99"/>
            <w:vAlign w:val="bottom"/>
            <w:hideMark/>
          </w:tcPr>
          <w:p w14:paraId="7609C35B" w14:textId="77777777" w:rsidR="000F5FD6" w:rsidRPr="00743B04" w:rsidRDefault="000F5FD6" w:rsidP="000F5FD6">
            <w:pPr>
              <w:rPr>
                <w:rFonts w:ascii="Tahoma" w:eastAsia="Times New Roman" w:hAnsi="Tahoma" w:cs="Tahoma"/>
                <w:b/>
                <w:bCs/>
                <w:color w:val="000000"/>
                <w:sz w:val="20"/>
                <w:szCs w:val="20"/>
                <w:lang w:val="es-CL" w:eastAsia="es-CL"/>
              </w:rPr>
            </w:pPr>
            <w:r w:rsidRPr="00743B04">
              <w:rPr>
                <w:rFonts w:ascii="Tahoma" w:eastAsia="Times New Roman" w:hAnsi="Tahoma" w:cs="Tahoma"/>
                <w:b/>
                <w:bCs/>
                <w:color w:val="000000"/>
                <w:sz w:val="20"/>
                <w:szCs w:val="20"/>
                <w:lang w:val="es-CL" w:eastAsia="es-CL"/>
              </w:rPr>
              <w:t> </w:t>
            </w:r>
          </w:p>
        </w:tc>
      </w:tr>
      <w:tr w:rsidR="000F5FD6" w:rsidRPr="00743B04" w14:paraId="667436DD" w14:textId="77777777" w:rsidTr="00210907">
        <w:trPr>
          <w:gridAfter w:val="1"/>
          <w:wAfter w:w="587" w:type="dxa"/>
          <w:trHeight w:val="510"/>
        </w:trPr>
        <w:tc>
          <w:tcPr>
            <w:tcW w:w="421" w:type="dxa"/>
            <w:tcBorders>
              <w:top w:val="nil"/>
              <w:left w:val="single" w:sz="4" w:space="0" w:color="auto"/>
              <w:bottom w:val="single" w:sz="4" w:space="0" w:color="auto"/>
              <w:right w:val="single" w:sz="4" w:space="0" w:color="auto"/>
            </w:tcBorders>
            <w:shd w:val="clear" w:color="auto" w:fill="auto"/>
            <w:noWrap/>
          </w:tcPr>
          <w:p w14:paraId="0FFA4727" w14:textId="1793B079"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92</w:t>
            </w:r>
          </w:p>
        </w:tc>
        <w:tc>
          <w:tcPr>
            <w:tcW w:w="5670" w:type="dxa"/>
            <w:gridSpan w:val="2"/>
            <w:tcBorders>
              <w:top w:val="nil"/>
              <w:left w:val="nil"/>
              <w:bottom w:val="single" w:sz="4" w:space="0" w:color="auto"/>
              <w:right w:val="single" w:sz="4" w:space="0" w:color="auto"/>
            </w:tcBorders>
            <w:shd w:val="clear" w:color="auto" w:fill="auto"/>
          </w:tcPr>
          <w:p w14:paraId="0F885B25" w14:textId="463CDECE"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 xml:space="preserve">No utilizar </w:t>
            </w:r>
            <w:r>
              <w:rPr>
                <w:rFonts w:ascii="Tahoma" w:eastAsia="Times New Roman" w:hAnsi="Tahoma" w:cs="Tahoma"/>
                <w:color w:val="000000"/>
                <w:sz w:val="20"/>
                <w:szCs w:val="20"/>
                <w:lang w:val="es-CL" w:eastAsia="es-CL"/>
              </w:rPr>
              <w:t xml:space="preserve">y/o no </w:t>
            </w:r>
            <w:r w:rsidRPr="00743B04">
              <w:rPr>
                <w:rFonts w:ascii="Tahoma" w:eastAsia="Times New Roman" w:hAnsi="Tahoma" w:cs="Tahoma"/>
                <w:color w:val="000000"/>
                <w:sz w:val="20"/>
                <w:szCs w:val="20"/>
                <w:lang w:val="es-CL" w:eastAsia="es-CL"/>
              </w:rPr>
              <w:t>mantener los procedimientos acreditados ante el INN y</w:t>
            </w:r>
            <w:r>
              <w:rPr>
                <w:rFonts w:ascii="Tahoma" w:eastAsia="Times New Roman" w:hAnsi="Tahoma" w:cs="Tahoma"/>
                <w:color w:val="000000"/>
                <w:sz w:val="20"/>
                <w:szCs w:val="20"/>
                <w:lang w:val="es-CL" w:eastAsia="es-CL"/>
              </w:rPr>
              <w:t xml:space="preserve"> u otra entidad acreditadora reconocida por el ILAC y</w:t>
            </w:r>
            <w:r w:rsidRPr="00743B04">
              <w:rPr>
                <w:rFonts w:ascii="Tahoma" w:eastAsia="Times New Roman" w:hAnsi="Tahoma" w:cs="Tahoma"/>
                <w:color w:val="000000"/>
                <w:sz w:val="20"/>
                <w:szCs w:val="20"/>
                <w:lang w:val="es-CL" w:eastAsia="es-CL"/>
              </w:rPr>
              <w:t xml:space="preserve"> aprobados por el Servicio para la calibración de estanques.</w:t>
            </w:r>
          </w:p>
        </w:tc>
        <w:tc>
          <w:tcPr>
            <w:tcW w:w="2556" w:type="dxa"/>
            <w:tcBorders>
              <w:top w:val="nil"/>
              <w:left w:val="nil"/>
              <w:bottom w:val="single" w:sz="4" w:space="0" w:color="auto"/>
              <w:right w:val="single" w:sz="4" w:space="0" w:color="auto"/>
            </w:tcBorders>
            <w:shd w:val="clear" w:color="000000" w:fill="FFFFFF"/>
            <w:vAlign w:val="center"/>
          </w:tcPr>
          <w:p w14:paraId="7D1D41DA" w14:textId="2781DE35" w:rsidR="000F5FD6" w:rsidRPr="00743B04"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3.2.2.a) Apéndice XV, Capítulo 3</w:t>
            </w:r>
            <w:r>
              <w:rPr>
                <w:rFonts w:ascii="Tahoma" w:eastAsia="Times New Roman" w:hAnsi="Tahoma" w:cs="Tahoma"/>
                <w:color w:val="000000"/>
                <w:sz w:val="20"/>
                <w:szCs w:val="20"/>
                <w:lang w:val="es-CL" w:eastAsia="es-CL"/>
              </w:rPr>
              <w:t xml:space="preserve"> CNA</w:t>
            </w:r>
          </w:p>
        </w:tc>
      </w:tr>
      <w:tr w:rsidR="000F5FD6" w:rsidRPr="00743B04" w14:paraId="6E5C2065" w14:textId="77777777" w:rsidTr="00210907">
        <w:trPr>
          <w:gridAfter w:val="1"/>
          <w:wAfter w:w="587" w:type="dxa"/>
          <w:trHeight w:val="510"/>
        </w:trPr>
        <w:tc>
          <w:tcPr>
            <w:tcW w:w="421" w:type="dxa"/>
            <w:tcBorders>
              <w:top w:val="nil"/>
              <w:left w:val="single" w:sz="4" w:space="0" w:color="auto"/>
              <w:bottom w:val="single" w:sz="4" w:space="0" w:color="auto"/>
              <w:right w:val="single" w:sz="4" w:space="0" w:color="auto"/>
            </w:tcBorders>
            <w:shd w:val="clear" w:color="auto" w:fill="auto"/>
            <w:noWrap/>
            <w:hideMark/>
          </w:tcPr>
          <w:p w14:paraId="48FB9E0D" w14:textId="79E855BE"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93</w:t>
            </w:r>
          </w:p>
        </w:tc>
        <w:tc>
          <w:tcPr>
            <w:tcW w:w="5670" w:type="dxa"/>
            <w:gridSpan w:val="2"/>
            <w:tcBorders>
              <w:top w:val="nil"/>
              <w:left w:val="nil"/>
              <w:bottom w:val="single" w:sz="4" w:space="0" w:color="auto"/>
              <w:right w:val="single" w:sz="4" w:space="0" w:color="auto"/>
            </w:tcBorders>
            <w:shd w:val="clear" w:color="auto" w:fill="auto"/>
            <w:hideMark/>
          </w:tcPr>
          <w:p w14:paraId="77EB2CDD" w14:textId="314FF527"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elaborar las tablas de calibración de estanques</w:t>
            </w:r>
            <w:r>
              <w:rPr>
                <w:rFonts w:ascii="Tahoma" w:eastAsia="Times New Roman" w:hAnsi="Tahoma" w:cs="Tahoma"/>
                <w:color w:val="000000"/>
                <w:sz w:val="20"/>
                <w:szCs w:val="20"/>
                <w:lang w:val="es-CL" w:eastAsia="es-CL"/>
              </w:rPr>
              <w:t xml:space="preserve"> y/o los certificados de medición de variables</w:t>
            </w:r>
            <w:r w:rsidRPr="00743B04">
              <w:rPr>
                <w:rFonts w:ascii="Tahoma" w:eastAsia="Times New Roman" w:hAnsi="Tahoma" w:cs="Tahoma"/>
                <w:color w:val="000000"/>
                <w:sz w:val="20"/>
                <w:szCs w:val="20"/>
                <w:lang w:val="es-CL" w:eastAsia="es-CL"/>
              </w:rPr>
              <w:t xml:space="preserve">, según los métodos </w:t>
            </w:r>
            <w:r>
              <w:rPr>
                <w:rFonts w:ascii="Tahoma" w:eastAsia="Times New Roman" w:hAnsi="Tahoma" w:cs="Tahoma"/>
                <w:color w:val="000000"/>
                <w:sz w:val="20"/>
                <w:szCs w:val="20"/>
                <w:lang w:val="es-CL" w:eastAsia="es-CL"/>
              </w:rPr>
              <w:t>o en la forma establecida</w:t>
            </w:r>
            <w:r w:rsidRPr="00743B04">
              <w:rPr>
                <w:rFonts w:ascii="Tahoma" w:eastAsia="Times New Roman" w:hAnsi="Tahoma" w:cs="Tahoma"/>
                <w:color w:val="000000"/>
                <w:sz w:val="20"/>
                <w:szCs w:val="20"/>
                <w:lang w:val="es-CL" w:eastAsia="es-CL"/>
              </w:rPr>
              <w:t xml:space="preserve">s en el </w:t>
            </w:r>
            <w:r>
              <w:rPr>
                <w:rFonts w:ascii="Tahoma" w:eastAsia="Times New Roman" w:hAnsi="Tahoma" w:cs="Tahoma"/>
                <w:color w:val="000000"/>
                <w:sz w:val="20"/>
                <w:szCs w:val="20"/>
                <w:lang w:val="es-CL" w:eastAsia="es-CL"/>
              </w:rPr>
              <w:t>Anexo 6.</w:t>
            </w:r>
          </w:p>
        </w:tc>
        <w:tc>
          <w:tcPr>
            <w:tcW w:w="2556" w:type="dxa"/>
            <w:tcBorders>
              <w:top w:val="nil"/>
              <w:left w:val="nil"/>
              <w:bottom w:val="single" w:sz="4" w:space="0" w:color="auto"/>
              <w:right w:val="single" w:sz="4" w:space="0" w:color="auto"/>
            </w:tcBorders>
            <w:shd w:val="clear" w:color="000000" w:fill="FFFFFF"/>
            <w:vAlign w:val="center"/>
            <w:hideMark/>
          </w:tcPr>
          <w:p w14:paraId="142519D1" w14:textId="3C364C87" w:rsidR="000F5FD6" w:rsidRPr="00743B04" w:rsidRDefault="000F5FD6" w:rsidP="000F5FD6">
            <w:pPr>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3.2.2.b) Apéndice XV, Capítulo 3</w:t>
            </w:r>
            <w:r>
              <w:rPr>
                <w:rFonts w:ascii="Tahoma" w:eastAsia="Times New Roman" w:hAnsi="Tahoma" w:cs="Tahoma"/>
                <w:color w:val="000000"/>
                <w:sz w:val="20"/>
                <w:szCs w:val="20"/>
                <w:lang w:val="es-CL" w:eastAsia="es-CL"/>
              </w:rPr>
              <w:t xml:space="preserve"> CNA</w:t>
            </w:r>
          </w:p>
        </w:tc>
      </w:tr>
      <w:tr w:rsidR="000F5FD6" w:rsidRPr="00743B04" w14:paraId="5F556F16" w14:textId="77777777" w:rsidTr="00210907">
        <w:trPr>
          <w:gridAfter w:val="1"/>
          <w:wAfter w:w="587" w:type="dxa"/>
          <w:trHeight w:val="765"/>
        </w:trPr>
        <w:tc>
          <w:tcPr>
            <w:tcW w:w="421" w:type="dxa"/>
            <w:tcBorders>
              <w:top w:val="nil"/>
              <w:left w:val="single" w:sz="4" w:space="0" w:color="auto"/>
              <w:bottom w:val="single" w:sz="4" w:space="0" w:color="auto"/>
              <w:right w:val="single" w:sz="4" w:space="0" w:color="auto"/>
            </w:tcBorders>
            <w:shd w:val="clear" w:color="auto" w:fill="auto"/>
            <w:noWrap/>
            <w:hideMark/>
          </w:tcPr>
          <w:p w14:paraId="5F53A8BE" w14:textId="4F12F631" w:rsidR="000F5FD6" w:rsidRPr="00743B04"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94</w:t>
            </w:r>
          </w:p>
        </w:tc>
        <w:tc>
          <w:tcPr>
            <w:tcW w:w="5670" w:type="dxa"/>
            <w:gridSpan w:val="2"/>
            <w:tcBorders>
              <w:top w:val="nil"/>
              <w:left w:val="nil"/>
              <w:bottom w:val="single" w:sz="4" w:space="0" w:color="auto"/>
              <w:right w:val="single" w:sz="4" w:space="0" w:color="auto"/>
            </w:tcBorders>
            <w:shd w:val="clear" w:color="auto" w:fill="auto"/>
            <w:hideMark/>
          </w:tcPr>
          <w:p w14:paraId="277D6A26" w14:textId="0A22B681" w:rsidR="000F5FD6" w:rsidRPr="00743B04" w:rsidRDefault="000F5FD6" w:rsidP="000F5FD6">
            <w:pPr>
              <w:jc w:val="both"/>
              <w:rPr>
                <w:rFonts w:ascii="Tahoma" w:eastAsia="Times New Roman" w:hAnsi="Tahoma" w:cs="Tahoma"/>
                <w:color w:val="000000"/>
                <w:sz w:val="20"/>
                <w:szCs w:val="20"/>
                <w:lang w:val="es-CL" w:eastAsia="es-CL"/>
              </w:rPr>
            </w:pPr>
            <w:r w:rsidRPr="00743B04">
              <w:rPr>
                <w:rFonts w:ascii="Tahoma" w:eastAsia="Times New Roman" w:hAnsi="Tahoma" w:cs="Tahoma"/>
                <w:color w:val="000000"/>
                <w:sz w:val="20"/>
                <w:szCs w:val="20"/>
                <w:lang w:val="es-CL" w:eastAsia="es-CL"/>
              </w:rPr>
              <w:t>No mantener el cumplimiento de los requisitos establecidos en el Reglamento, durante la vigencia de su certificación.</w:t>
            </w:r>
          </w:p>
        </w:tc>
        <w:tc>
          <w:tcPr>
            <w:tcW w:w="2556" w:type="dxa"/>
            <w:tcBorders>
              <w:top w:val="nil"/>
              <w:left w:val="nil"/>
              <w:bottom w:val="single" w:sz="4" w:space="0" w:color="auto"/>
              <w:right w:val="single" w:sz="4" w:space="0" w:color="auto"/>
            </w:tcBorders>
            <w:shd w:val="clear" w:color="000000" w:fill="FFFFFF"/>
            <w:vAlign w:val="center"/>
            <w:hideMark/>
          </w:tcPr>
          <w:p w14:paraId="115E0794" w14:textId="6082EAF5" w:rsidR="000F5FD6" w:rsidRPr="00743B04" w:rsidRDefault="000F5FD6" w:rsidP="000F5FD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Artículo 5 </w:t>
            </w:r>
            <w:r w:rsidRPr="00743B04">
              <w:rPr>
                <w:rFonts w:ascii="Tahoma" w:eastAsia="Times New Roman" w:hAnsi="Tahoma" w:cs="Tahoma"/>
                <w:color w:val="000000"/>
                <w:sz w:val="20"/>
                <w:szCs w:val="20"/>
                <w:lang w:val="es-CL" w:eastAsia="es-CL"/>
              </w:rPr>
              <w:t xml:space="preserve">g) Decreto </w:t>
            </w:r>
            <w:r>
              <w:rPr>
                <w:rFonts w:ascii="Tahoma" w:eastAsia="Times New Roman" w:hAnsi="Tahoma" w:cs="Tahoma"/>
                <w:color w:val="000000"/>
                <w:sz w:val="20"/>
                <w:szCs w:val="20"/>
                <w:lang w:val="es-CL" w:eastAsia="es-CL"/>
              </w:rPr>
              <w:t xml:space="preserve">Supremo N° </w:t>
            </w:r>
            <w:r w:rsidRPr="00743B04">
              <w:rPr>
                <w:rFonts w:ascii="Tahoma" w:eastAsia="Times New Roman" w:hAnsi="Tahoma" w:cs="Tahoma"/>
                <w:color w:val="000000"/>
                <w:sz w:val="20"/>
                <w:szCs w:val="20"/>
                <w:lang w:val="es-CL" w:eastAsia="es-CL"/>
              </w:rPr>
              <w:t>32</w:t>
            </w:r>
            <w:r>
              <w:rPr>
                <w:rFonts w:ascii="Tahoma" w:eastAsia="Times New Roman" w:hAnsi="Tahoma" w:cs="Tahoma"/>
                <w:color w:val="000000"/>
                <w:sz w:val="20"/>
                <w:szCs w:val="20"/>
                <w:lang w:val="es-CL" w:eastAsia="es-CL"/>
              </w:rPr>
              <w:t>, de 2018</w:t>
            </w:r>
          </w:p>
        </w:tc>
      </w:tr>
      <w:tr w:rsidR="000F5FD6" w:rsidRPr="00743B04" w14:paraId="500DFAB4" w14:textId="77777777" w:rsidTr="00210907">
        <w:trPr>
          <w:gridAfter w:val="1"/>
          <w:wAfter w:w="587" w:type="dxa"/>
          <w:trHeight w:val="765"/>
        </w:trPr>
        <w:tc>
          <w:tcPr>
            <w:tcW w:w="421" w:type="dxa"/>
            <w:tcBorders>
              <w:top w:val="nil"/>
              <w:left w:val="single" w:sz="4" w:space="0" w:color="auto"/>
              <w:bottom w:val="single" w:sz="4" w:space="0" w:color="auto"/>
              <w:right w:val="single" w:sz="4" w:space="0" w:color="auto"/>
            </w:tcBorders>
            <w:shd w:val="clear" w:color="auto" w:fill="auto"/>
            <w:noWrap/>
          </w:tcPr>
          <w:p w14:paraId="48B8EB3C" w14:textId="0EC9C932" w:rsidR="000F5FD6"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95</w:t>
            </w:r>
          </w:p>
        </w:tc>
        <w:tc>
          <w:tcPr>
            <w:tcW w:w="5670" w:type="dxa"/>
            <w:gridSpan w:val="2"/>
            <w:tcBorders>
              <w:top w:val="nil"/>
              <w:left w:val="nil"/>
              <w:bottom w:val="single" w:sz="4" w:space="0" w:color="auto"/>
              <w:right w:val="single" w:sz="4" w:space="0" w:color="auto"/>
            </w:tcBorders>
            <w:shd w:val="clear" w:color="auto" w:fill="auto"/>
          </w:tcPr>
          <w:p w14:paraId="79253E47" w14:textId="44EE5BD3" w:rsidR="000F5FD6" w:rsidRPr="00743B04" w:rsidRDefault="000F5FD6" w:rsidP="000F5FD6">
            <w:pPr>
              <w:jc w:val="both"/>
              <w:rPr>
                <w:rFonts w:ascii="Tahoma" w:eastAsia="Times New Roman" w:hAnsi="Tahoma" w:cs="Tahoma"/>
                <w:color w:val="000000"/>
                <w:sz w:val="20"/>
                <w:szCs w:val="20"/>
                <w:lang w:val="es-CL" w:eastAsia="es-CL"/>
              </w:rPr>
            </w:pPr>
            <w:r w:rsidRPr="00590982">
              <w:rPr>
                <w:rFonts w:ascii="Tahoma" w:eastAsia="Times New Roman" w:hAnsi="Tahoma" w:cs="Tahoma"/>
                <w:color w:val="000000"/>
                <w:sz w:val="20"/>
                <w:szCs w:val="20"/>
                <w:lang w:val="es-CL" w:eastAsia="es-CL"/>
              </w:rPr>
              <w:t>Impedir u obstaculizar el ejercicio de las facultades fiscalizadoras del Servicio.</w:t>
            </w:r>
          </w:p>
        </w:tc>
        <w:tc>
          <w:tcPr>
            <w:tcW w:w="2556" w:type="dxa"/>
            <w:tcBorders>
              <w:top w:val="nil"/>
              <w:left w:val="nil"/>
              <w:bottom w:val="single" w:sz="4" w:space="0" w:color="auto"/>
              <w:right w:val="single" w:sz="4" w:space="0" w:color="auto"/>
            </w:tcBorders>
            <w:shd w:val="clear" w:color="000000" w:fill="FFFFFF"/>
            <w:vAlign w:val="center"/>
          </w:tcPr>
          <w:p w14:paraId="24D30FB3" w14:textId="611D8845" w:rsidR="000F5FD6" w:rsidRDefault="000F5FD6" w:rsidP="000F5FD6">
            <w:pPr>
              <w:rPr>
                <w:rFonts w:ascii="Tahoma" w:eastAsia="Times New Roman" w:hAnsi="Tahoma" w:cs="Tahoma"/>
                <w:color w:val="000000"/>
                <w:sz w:val="20"/>
                <w:szCs w:val="20"/>
                <w:lang w:val="es-CL" w:eastAsia="es-CL"/>
              </w:rPr>
            </w:pPr>
            <w:r w:rsidRPr="00590982">
              <w:rPr>
                <w:rFonts w:ascii="Tahoma" w:eastAsia="Times New Roman" w:hAnsi="Tahoma" w:cs="Tahoma"/>
                <w:color w:val="000000"/>
                <w:sz w:val="20"/>
                <w:szCs w:val="20"/>
                <w:lang w:val="es-CL" w:eastAsia="es-CL"/>
              </w:rPr>
              <w:t>23 inciso 1° DFL 329, de 1979</w:t>
            </w:r>
          </w:p>
        </w:tc>
      </w:tr>
      <w:tr w:rsidR="000F5FD6" w:rsidRPr="00743B04" w14:paraId="213CE120" w14:textId="77777777" w:rsidTr="00210907">
        <w:trPr>
          <w:gridAfter w:val="1"/>
          <w:wAfter w:w="587" w:type="dxa"/>
          <w:trHeight w:val="765"/>
        </w:trPr>
        <w:tc>
          <w:tcPr>
            <w:tcW w:w="421" w:type="dxa"/>
            <w:tcBorders>
              <w:top w:val="nil"/>
              <w:left w:val="single" w:sz="4" w:space="0" w:color="auto"/>
              <w:bottom w:val="single" w:sz="4" w:space="0" w:color="auto"/>
              <w:right w:val="single" w:sz="4" w:space="0" w:color="auto"/>
            </w:tcBorders>
            <w:shd w:val="clear" w:color="auto" w:fill="auto"/>
            <w:noWrap/>
          </w:tcPr>
          <w:p w14:paraId="28A1F9DB" w14:textId="0763030A" w:rsidR="000F5FD6" w:rsidRDefault="00210907" w:rsidP="000F5FD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96</w:t>
            </w:r>
          </w:p>
        </w:tc>
        <w:tc>
          <w:tcPr>
            <w:tcW w:w="5670" w:type="dxa"/>
            <w:gridSpan w:val="2"/>
            <w:tcBorders>
              <w:top w:val="nil"/>
              <w:left w:val="nil"/>
              <w:bottom w:val="single" w:sz="4" w:space="0" w:color="auto"/>
              <w:right w:val="single" w:sz="4" w:space="0" w:color="auto"/>
            </w:tcBorders>
            <w:shd w:val="clear" w:color="auto" w:fill="auto"/>
          </w:tcPr>
          <w:p w14:paraId="68FB0FD6" w14:textId="7B37217D" w:rsidR="000F5FD6" w:rsidRPr="00590982" w:rsidRDefault="000F5FD6" w:rsidP="000F5FD6">
            <w:pPr>
              <w:jc w:val="both"/>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ED702D">
              <w:rPr>
                <w:rFonts w:ascii="Tahoma" w:eastAsia="Times New Roman" w:hAnsi="Tahoma" w:cs="Tahoma"/>
                <w:color w:val="000000"/>
                <w:sz w:val="20"/>
                <w:szCs w:val="20"/>
                <w:lang w:val="es-CL" w:eastAsia="es-CL"/>
              </w:rPr>
              <w:t>Director</w:t>
            </w:r>
            <w:proofErr w:type="gramEnd"/>
            <w:r w:rsidRPr="00ED702D">
              <w:rPr>
                <w:rFonts w:ascii="Tahoma" w:eastAsia="Times New Roman" w:hAnsi="Tahoma" w:cs="Tahoma"/>
                <w:color w:val="000000"/>
                <w:sz w:val="20"/>
                <w:szCs w:val="20"/>
                <w:lang w:val="es-CL" w:eastAsia="es-CL"/>
              </w:rPr>
              <w:t xml:space="preserve">/a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ED702D">
              <w:rPr>
                <w:rFonts w:ascii="Tahoma" w:eastAsia="Times New Roman" w:hAnsi="Tahoma" w:cs="Tahoma"/>
                <w:color w:val="000000"/>
                <w:sz w:val="20"/>
                <w:szCs w:val="20"/>
                <w:lang w:val="es-CL" w:eastAsia="es-CL"/>
              </w:rPr>
              <w:t>de la disposición, reglamento o instrucción infringida.</w:t>
            </w:r>
          </w:p>
        </w:tc>
        <w:tc>
          <w:tcPr>
            <w:tcW w:w="2556" w:type="dxa"/>
            <w:tcBorders>
              <w:top w:val="nil"/>
              <w:left w:val="nil"/>
              <w:bottom w:val="single" w:sz="4" w:space="0" w:color="auto"/>
              <w:right w:val="single" w:sz="4" w:space="0" w:color="auto"/>
            </w:tcBorders>
            <w:shd w:val="clear" w:color="000000" w:fill="FFFFFF"/>
            <w:vAlign w:val="center"/>
          </w:tcPr>
          <w:p w14:paraId="0D0CC01C"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O.A.</w:t>
            </w:r>
          </w:p>
          <w:p w14:paraId="3D32A3DA" w14:textId="77777777" w:rsidR="000F5FD6" w:rsidRPr="00ED702D"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Reglamentos</w:t>
            </w:r>
          </w:p>
          <w:p w14:paraId="029B7750" w14:textId="5AC4A614" w:rsidR="000F5FD6" w:rsidRPr="00590982" w:rsidRDefault="000F5FD6" w:rsidP="000F5FD6">
            <w:pPr>
              <w:rPr>
                <w:rFonts w:ascii="Tahoma" w:eastAsia="Times New Roman" w:hAnsi="Tahoma" w:cs="Tahoma"/>
                <w:color w:val="000000"/>
                <w:sz w:val="20"/>
                <w:szCs w:val="20"/>
                <w:lang w:val="es-CL" w:eastAsia="es-CL"/>
              </w:rPr>
            </w:pPr>
            <w:r w:rsidRPr="00ED702D">
              <w:rPr>
                <w:rFonts w:ascii="Tahoma" w:eastAsia="Times New Roman" w:hAnsi="Tahoma" w:cs="Tahoma"/>
                <w:color w:val="000000"/>
                <w:sz w:val="20"/>
                <w:szCs w:val="20"/>
                <w:lang w:val="es-CL" w:eastAsia="es-CL"/>
              </w:rPr>
              <w:t>Instrucciones</w:t>
            </w:r>
          </w:p>
        </w:tc>
      </w:tr>
      <w:tr w:rsidR="000F5FD6" w:rsidRPr="00743B04" w14:paraId="475A9367" w14:textId="77777777" w:rsidTr="00BA3FBE">
        <w:trPr>
          <w:gridAfter w:val="1"/>
          <w:wAfter w:w="587" w:type="dxa"/>
          <w:trHeight w:val="300"/>
        </w:trPr>
        <w:tc>
          <w:tcPr>
            <w:tcW w:w="460" w:type="dxa"/>
            <w:gridSpan w:val="2"/>
            <w:tcBorders>
              <w:top w:val="nil"/>
              <w:left w:val="nil"/>
              <w:bottom w:val="nil"/>
              <w:right w:val="nil"/>
            </w:tcBorders>
            <w:shd w:val="clear" w:color="000000" w:fill="FFFFFF"/>
            <w:noWrap/>
            <w:vAlign w:val="center"/>
          </w:tcPr>
          <w:p w14:paraId="4185DA9F" w14:textId="55F20038" w:rsidR="000F5FD6" w:rsidRPr="00743B04" w:rsidRDefault="000F5FD6" w:rsidP="000F5FD6">
            <w:pPr>
              <w:rPr>
                <w:rFonts w:ascii="Tahoma" w:eastAsia="Times New Roman" w:hAnsi="Tahoma" w:cs="Tahoma"/>
                <w:color w:val="000000"/>
                <w:sz w:val="20"/>
                <w:szCs w:val="20"/>
                <w:lang w:val="es-CL" w:eastAsia="es-CL"/>
              </w:rPr>
            </w:pPr>
          </w:p>
        </w:tc>
        <w:tc>
          <w:tcPr>
            <w:tcW w:w="8187" w:type="dxa"/>
            <w:gridSpan w:val="2"/>
            <w:tcBorders>
              <w:top w:val="nil"/>
              <w:left w:val="nil"/>
              <w:bottom w:val="nil"/>
              <w:right w:val="nil"/>
            </w:tcBorders>
            <w:shd w:val="clear" w:color="auto" w:fill="auto"/>
            <w:vAlign w:val="bottom"/>
          </w:tcPr>
          <w:p w14:paraId="298DC898" w14:textId="77777777" w:rsidR="000F5FD6" w:rsidRDefault="000F5FD6" w:rsidP="000F5FD6">
            <w:pPr>
              <w:rPr>
                <w:rFonts w:ascii="Tahoma" w:eastAsia="Times New Roman" w:hAnsi="Tahoma" w:cs="Tahoma"/>
                <w:color w:val="000000"/>
                <w:sz w:val="20"/>
                <w:szCs w:val="20"/>
                <w:lang w:val="es-CL" w:eastAsia="es-CL"/>
              </w:rPr>
            </w:pPr>
          </w:p>
          <w:p w14:paraId="40D31051" w14:textId="77777777" w:rsidR="00BA3FBE" w:rsidRDefault="00BA3FBE" w:rsidP="000F5FD6">
            <w:pPr>
              <w:rPr>
                <w:rFonts w:ascii="Tahoma" w:eastAsia="Times New Roman" w:hAnsi="Tahoma" w:cs="Tahoma"/>
                <w:color w:val="000000"/>
                <w:sz w:val="20"/>
                <w:szCs w:val="20"/>
                <w:lang w:val="es-CL" w:eastAsia="es-CL"/>
              </w:rPr>
            </w:pPr>
          </w:p>
          <w:p w14:paraId="532365A6" w14:textId="77777777" w:rsidR="00BA3FBE" w:rsidRDefault="00BA3FBE" w:rsidP="000F5FD6">
            <w:pPr>
              <w:rPr>
                <w:rFonts w:ascii="Tahoma" w:eastAsia="Times New Roman" w:hAnsi="Tahoma" w:cs="Tahoma"/>
                <w:color w:val="000000"/>
                <w:sz w:val="20"/>
                <w:szCs w:val="20"/>
                <w:lang w:val="es-CL" w:eastAsia="es-CL"/>
              </w:rPr>
            </w:pPr>
          </w:p>
          <w:p w14:paraId="546DBFBC" w14:textId="77777777" w:rsidR="00BA3FBE" w:rsidRDefault="00BA3FBE" w:rsidP="000F5FD6">
            <w:pPr>
              <w:rPr>
                <w:rFonts w:ascii="Tahoma" w:eastAsia="Times New Roman" w:hAnsi="Tahoma" w:cs="Tahoma"/>
                <w:color w:val="000000"/>
                <w:sz w:val="20"/>
                <w:szCs w:val="20"/>
                <w:lang w:val="es-CL" w:eastAsia="es-CL"/>
              </w:rPr>
            </w:pPr>
          </w:p>
          <w:p w14:paraId="610575A5" w14:textId="77777777" w:rsidR="00BA3FBE" w:rsidRDefault="00BA3FBE" w:rsidP="000F5FD6">
            <w:pPr>
              <w:rPr>
                <w:rFonts w:ascii="Tahoma" w:eastAsia="Times New Roman" w:hAnsi="Tahoma" w:cs="Tahoma"/>
                <w:color w:val="000000"/>
                <w:sz w:val="20"/>
                <w:szCs w:val="20"/>
                <w:lang w:val="es-CL" w:eastAsia="es-CL"/>
              </w:rPr>
            </w:pPr>
          </w:p>
          <w:p w14:paraId="0C7800E2" w14:textId="77777777" w:rsidR="00BA3FBE" w:rsidRDefault="00BA3FBE" w:rsidP="000F5FD6">
            <w:pPr>
              <w:rPr>
                <w:rFonts w:ascii="Tahoma" w:eastAsia="Times New Roman" w:hAnsi="Tahoma" w:cs="Tahoma"/>
                <w:color w:val="000000"/>
                <w:sz w:val="20"/>
                <w:szCs w:val="20"/>
                <w:lang w:val="es-CL" w:eastAsia="es-CL"/>
              </w:rPr>
            </w:pPr>
          </w:p>
          <w:p w14:paraId="45BD7898" w14:textId="77777777" w:rsidR="00BA3FBE" w:rsidRDefault="00BA3FBE" w:rsidP="000F5FD6">
            <w:pPr>
              <w:rPr>
                <w:rFonts w:ascii="Tahoma" w:eastAsia="Times New Roman" w:hAnsi="Tahoma" w:cs="Tahoma"/>
                <w:color w:val="000000"/>
                <w:sz w:val="20"/>
                <w:szCs w:val="20"/>
                <w:lang w:val="es-CL" w:eastAsia="es-CL"/>
              </w:rPr>
            </w:pPr>
          </w:p>
          <w:p w14:paraId="54F7F40E" w14:textId="6E51DF57" w:rsidR="00BA3FBE" w:rsidRPr="00743B04" w:rsidRDefault="00BA3FBE" w:rsidP="000F5FD6">
            <w:pPr>
              <w:rPr>
                <w:rFonts w:ascii="Tahoma" w:eastAsia="Times New Roman" w:hAnsi="Tahoma" w:cs="Tahoma"/>
                <w:color w:val="000000"/>
                <w:sz w:val="20"/>
                <w:szCs w:val="20"/>
                <w:lang w:val="es-CL" w:eastAsia="es-CL"/>
              </w:rPr>
            </w:pPr>
          </w:p>
        </w:tc>
      </w:tr>
      <w:tr w:rsidR="006C62D0" w14:paraId="1894EDC2" w14:textId="77777777" w:rsidTr="00210907">
        <w:trPr>
          <w:trHeight w:val="300"/>
        </w:trPr>
        <w:tc>
          <w:tcPr>
            <w:tcW w:w="9239" w:type="dxa"/>
            <w:gridSpan w:val="5"/>
          </w:tcPr>
          <w:p w14:paraId="0BC7CAB0" w14:textId="77777777" w:rsidR="006C62D0" w:rsidRDefault="006C62D0">
            <w:pPr>
              <w:rPr>
                <w:rFonts w:ascii="Tahoma" w:eastAsia="Times New Roman" w:hAnsi="Tahoma" w:cs="Tahoma"/>
                <w:color w:val="000000"/>
                <w:sz w:val="20"/>
                <w:szCs w:val="20"/>
                <w:lang w:val="es-CL" w:eastAsia="es-CL"/>
              </w:rPr>
            </w:pPr>
          </w:p>
          <w:tbl>
            <w:tblPr>
              <w:tblW w:w="9072" w:type="dxa"/>
              <w:tblInd w:w="92" w:type="dxa"/>
              <w:tblCellMar>
                <w:left w:w="70" w:type="dxa"/>
                <w:right w:w="70" w:type="dxa"/>
              </w:tblCellMar>
              <w:tblLook w:val="04A0" w:firstRow="1" w:lastRow="0" w:firstColumn="1" w:lastColumn="0" w:noHBand="0" w:noVBand="1"/>
            </w:tblPr>
            <w:tblGrid>
              <w:gridCol w:w="9072"/>
            </w:tblGrid>
            <w:tr w:rsidR="006C62D0" w14:paraId="3AC71930" w14:textId="77777777" w:rsidTr="00BA3FBE">
              <w:trPr>
                <w:trHeight w:val="300"/>
              </w:trPr>
              <w:tc>
                <w:tcPr>
                  <w:tcW w:w="9072" w:type="dxa"/>
                  <w:tcBorders>
                    <w:top w:val="single" w:sz="4" w:space="0" w:color="auto"/>
                    <w:left w:val="single" w:sz="4" w:space="0" w:color="auto"/>
                    <w:bottom w:val="single" w:sz="4" w:space="0" w:color="auto"/>
                    <w:right w:val="single" w:sz="4" w:space="0" w:color="auto"/>
                  </w:tcBorders>
                  <w:shd w:val="clear" w:color="auto" w:fill="CCFF99"/>
                  <w:vAlign w:val="bottom"/>
                  <w:hideMark/>
                </w:tcPr>
                <w:p w14:paraId="0AB77318" w14:textId="77777777" w:rsidR="006C62D0" w:rsidRDefault="006C62D0">
                  <w:pPr>
                    <w:ind w:left="67" w:hanging="67"/>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TABLA SEGÚN EL TIPO DE INFRACCIÓN</w:t>
                  </w:r>
                </w:p>
              </w:tc>
            </w:tr>
            <w:tr w:rsidR="006C62D0" w14:paraId="379DA063" w14:textId="77777777" w:rsidTr="00BA3FBE">
              <w:trPr>
                <w:trHeight w:val="630"/>
              </w:trPr>
              <w:tc>
                <w:tcPr>
                  <w:tcW w:w="9072" w:type="dxa"/>
                  <w:tcBorders>
                    <w:top w:val="nil"/>
                    <w:left w:val="single" w:sz="4" w:space="0" w:color="auto"/>
                    <w:bottom w:val="single" w:sz="4" w:space="0" w:color="auto"/>
                    <w:right w:val="single" w:sz="4" w:space="0" w:color="auto"/>
                  </w:tcBorders>
                  <w:vAlign w:val="bottom"/>
                  <w:hideMark/>
                </w:tcPr>
                <w:p w14:paraId="031E2C7E" w14:textId="77777777" w:rsidR="006C62D0" w:rsidRDefault="006C62D0">
                  <w:pPr>
                    <w:rPr>
                      <w:rFonts w:ascii="Tahoma" w:eastAsia="Times New Roman" w:hAnsi="Tahoma" w:cs="Tahoma"/>
                      <w:color w:val="000000"/>
                      <w:sz w:val="20"/>
                      <w:szCs w:val="20"/>
                      <w:lang w:val="es-CL" w:eastAsia="es-CL"/>
                    </w:rPr>
                  </w:pPr>
                  <w:r>
                    <w:rPr>
                      <w:rFonts w:ascii="Tahoma" w:eastAsia="Times New Roman" w:hAnsi="Tahoma" w:cs="Tahoma"/>
                      <w:b/>
                      <w:bCs/>
                      <w:color w:val="000000"/>
                      <w:sz w:val="20"/>
                      <w:szCs w:val="20"/>
                      <w:lang w:val="es-CL" w:eastAsia="es-CL"/>
                    </w:rPr>
                    <w:t>MENOS GRAVES</w:t>
                  </w:r>
                  <w:r>
                    <w:rPr>
                      <w:rFonts w:ascii="Tahoma" w:eastAsia="Times New Roman" w:hAnsi="Tahoma" w:cs="Tahoma"/>
                      <w:color w:val="000000"/>
                      <w:sz w:val="20"/>
                      <w:szCs w:val="20"/>
                      <w:lang w:val="es-CL" w:eastAsia="es-CL"/>
                    </w:rPr>
                    <w:t xml:space="preserve">               DESDE AMONESTACIÓN VERBAL</w:t>
                  </w:r>
                  <w:r>
                    <w:rPr>
                      <w:rFonts w:ascii="Tahoma" w:eastAsia="Times New Roman" w:hAnsi="Tahoma" w:cs="Tahoma"/>
                      <w:color w:val="000000"/>
                      <w:sz w:val="20"/>
                      <w:szCs w:val="20"/>
                      <w:lang w:val="es-CL" w:eastAsia="es-CL"/>
                    </w:rPr>
                    <w:br/>
                    <w:t xml:space="preserve">                                         HASTA MULTA DE 5 UTM</w:t>
                  </w:r>
                </w:p>
              </w:tc>
            </w:tr>
            <w:tr w:rsidR="006C62D0" w14:paraId="5B24D31B" w14:textId="77777777" w:rsidTr="00BA3FBE">
              <w:trPr>
                <w:trHeight w:val="630"/>
              </w:trPr>
              <w:tc>
                <w:tcPr>
                  <w:tcW w:w="9072" w:type="dxa"/>
                  <w:tcBorders>
                    <w:top w:val="nil"/>
                    <w:left w:val="single" w:sz="4" w:space="0" w:color="auto"/>
                    <w:bottom w:val="single" w:sz="4" w:space="0" w:color="auto"/>
                    <w:right w:val="single" w:sz="4" w:space="0" w:color="auto"/>
                  </w:tcBorders>
                  <w:vAlign w:val="bottom"/>
                  <w:hideMark/>
                </w:tcPr>
                <w:p w14:paraId="351EBBCD" w14:textId="77777777" w:rsidR="006C62D0" w:rsidRDefault="006C62D0">
                  <w:pPr>
                    <w:rPr>
                      <w:rFonts w:ascii="Tahoma" w:eastAsia="Times New Roman" w:hAnsi="Tahoma" w:cs="Tahoma"/>
                      <w:color w:val="000000"/>
                      <w:sz w:val="20"/>
                      <w:szCs w:val="20"/>
                      <w:lang w:val="es-CL" w:eastAsia="es-CL"/>
                    </w:rPr>
                  </w:pPr>
                  <w:r>
                    <w:rPr>
                      <w:rFonts w:ascii="Tahoma" w:eastAsia="Times New Roman" w:hAnsi="Tahoma" w:cs="Tahoma"/>
                      <w:b/>
                      <w:bCs/>
                      <w:color w:val="000000"/>
                      <w:sz w:val="20"/>
                      <w:szCs w:val="20"/>
                      <w:lang w:val="es-CL" w:eastAsia="es-CL"/>
                    </w:rPr>
                    <w:t>GRAVES</w:t>
                  </w:r>
                  <w:r>
                    <w:rPr>
                      <w:rFonts w:ascii="Tahoma" w:eastAsia="Times New Roman" w:hAnsi="Tahoma" w:cs="Tahoma"/>
                      <w:color w:val="000000"/>
                      <w:sz w:val="20"/>
                      <w:szCs w:val="20"/>
                      <w:lang w:val="es-CL" w:eastAsia="es-CL"/>
                    </w:rPr>
                    <w:t xml:space="preserve">                            DESDE </w:t>
                  </w:r>
                  <w:proofErr w:type="gramStart"/>
                  <w:r>
                    <w:rPr>
                      <w:rFonts w:ascii="Tahoma" w:eastAsia="Times New Roman" w:hAnsi="Tahoma" w:cs="Tahoma"/>
                      <w:color w:val="000000"/>
                      <w:sz w:val="20"/>
                      <w:szCs w:val="20"/>
                      <w:lang w:val="es-CL" w:eastAsia="es-CL"/>
                    </w:rPr>
                    <w:t>MULTA  DE</w:t>
                  </w:r>
                  <w:proofErr w:type="gramEnd"/>
                  <w:r>
                    <w:rPr>
                      <w:rFonts w:ascii="Tahoma" w:eastAsia="Times New Roman" w:hAnsi="Tahoma" w:cs="Tahoma"/>
                      <w:color w:val="000000"/>
                      <w:sz w:val="20"/>
                      <w:szCs w:val="20"/>
                      <w:lang w:val="es-CL" w:eastAsia="es-CL"/>
                    </w:rPr>
                    <w:t xml:space="preserve"> 6 UTM </w:t>
                  </w:r>
                </w:p>
                <w:p w14:paraId="77177D0A" w14:textId="5E063F0D" w:rsidR="006C62D0" w:rsidRDefault="006C62D0">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                                         HASTA </w:t>
                  </w:r>
                  <w:r w:rsidR="00407B6A">
                    <w:rPr>
                      <w:rFonts w:ascii="Tahoma" w:eastAsia="Times New Roman" w:hAnsi="Tahoma" w:cs="Tahoma"/>
                      <w:color w:val="000000"/>
                      <w:sz w:val="20"/>
                      <w:szCs w:val="20"/>
                      <w:lang w:val="es-CL" w:eastAsia="es-CL"/>
                    </w:rPr>
                    <w:t xml:space="preserve">MULTA DE </w:t>
                  </w:r>
                  <w:r>
                    <w:rPr>
                      <w:rFonts w:ascii="Tahoma" w:eastAsia="Times New Roman" w:hAnsi="Tahoma" w:cs="Tahoma"/>
                      <w:color w:val="000000"/>
                      <w:sz w:val="20"/>
                      <w:szCs w:val="20"/>
                      <w:lang w:val="es-CL" w:eastAsia="es-CL"/>
                    </w:rPr>
                    <w:t xml:space="preserve">15 UTM                                                  </w:t>
                  </w:r>
                </w:p>
              </w:tc>
            </w:tr>
            <w:tr w:rsidR="006C62D0" w14:paraId="1F9E467A" w14:textId="77777777" w:rsidTr="00BA3FBE">
              <w:trPr>
                <w:trHeight w:val="484"/>
              </w:trPr>
              <w:tc>
                <w:tcPr>
                  <w:tcW w:w="9072" w:type="dxa"/>
                  <w:tcBorders>
                    <w:top w:val="nil"/>
                    <w:left w:val="single" w:sz="4" w:space="0" w:color="auto"/>
                    <w:bottom w:val="single" w:sz="4" w:space="0" w:color="auto"/>
                    <w:right w:val="single" w:sz="4" w:space="0" w:color="auto"/>
                  </w:tcBorders>
                  <w:vAlign w:val="bottom"/>
                  <w:hideMark/>
                </w:tcPr>
                <w:p w14:paraId="2EC390FF" w14:textId="06646BB8" w:rsidR="006C62D0" w:rsidRDefault="006C62D0">
                  <w:pPr>
                    <w:tabs>
                      <w:tab w:val="left" w:pos="1910"/>
                    </w:tabs>
                    <w:rPr>
                      <w:rFonts w:ascii="Tahoma" w:eastAsia="Times New Roman" w:hAnsi="Tahoma" w:cs="Tahoma"/>
                      <w:color w:val="000000"/>
                      <w:sz w:val="20"/>
                      <w:szCs w:val="20"/>
                      <w:lang w:val="es-CL" w:eastAsia="es-CL"/>
                    </w:rPr>
                  </w:pPr>
                  <w:r>
                    <w:rPr>
                      <w:rFonts w:ascii="Tahoma" w:eastAsia="Times New Roman" w:hAnsi="Tahoma" w:cs="Tahoma"/>
                      <w:b/>
                      <w:bCs/>
                      <w:color w:val="000000"/>
                      <w:sz w:val="20"/>
                      <w:szCs w:val="20"/>
                      <w:lang w:val="es-CL" w:eastAsia="es-CL"/>
                    </w:rPr>
                    <w:t xml:space="preserve">MUY GRAVES                     </w:t>
                  </w:r>
                  <w:r>
                    <w:rPr>
                      <w:rFonts w:ascii="Tahoma" w:eastAsia="Times New Roman" w:hAnsi="Tahoma" w:cs="Tahoma"/>
                      <w:color w:val="000000"/>
                      <w:sz w:val="20"/>
                      <w:szCs w:val="20"/>
                      <w:lang w:val="es-CL" w:eastAsia="es-CL"/>
                    </w:rPr>
                    <w:t xml:space="preserve">DESDE MULTA DE 16 </w:t>
                  </w:r>
                  <w:r>
                    <w:rPr>
                      <w:rFonts w:ascii="Tahoma" w:eastAsia="Times New Roman" w:hAnsi="Tahoma" w:cs="Tahoma"/>
                      <w:sz w:val="20"/>
                      <w:szCs w:val="20"/>
                      <w:lang w:val="es-CL" w:eastAsia="es-CL"/>
                    </w:rPr>
                    <w:t xml:space="preserve">a 25 UTM y/o SUSPENSIÓN o </w:t>
                  </w:r>
                  <w:r>
                    <w:rPr>
                      <w:rFonts w:ascii="Tahoma" w:eastAsia="Times New Roman" w:hAnsi="Tahoma" w:cs="Tahoma"/>
                      <w:color w:val="000000"/>
                      <w:sz w:val="20"/>
                      <w:szCs w:val="20"/>
                      <w:lang w:val="es-CL" w:eastAsia="es-CL"/>
                    </w:rPr>
                    <w:br/>
                    <w:t xml:space="preserve">                                       </w:t>
                  </w:r>
                  <w:r w:rsidR="00BA3FBE">
                    <w:rPr>
                      <w:rFonts w:ascii="Tahoma" w:eastAsia="Times New Roman" w:hAnsi="Tahoma" w:cs="Tahoma"/>
                      <w:color w:val="000000"/>
                      <w:sz w:val="20"/>
                      <w:szCs w:val="20"/>
                      <w:lang w:val="es-CL" w:eastAsia="es-CL"/>
                    </w:rPr>
                    <w:t xml:space="preserve"> </w:t>
                  </w:r>
                  <w:r>
                    <w:rPr>
                      <w:rFonts w:ascii="Tahoma" w:eastAsia="Times New Roman" w:hAnsi="Tahoma" w:cs="Tahoma"/>
                      <w:color w:val="000000"/>
                      <w:sz w:val="20"/>
                      <w:szCs w:val="20"/>
                      <w:lang w:val="es-CL" w:eastAsia="es-CL"/>
                    </w:rPr>
                    <w:t xml:space="preserve"> CANCELACIÓN</w:t>
                  </w:r>
                </w:p>
              </w:tc>
            </w:tr>
          </w:tbl>
          <w:p w14:paraId="73C1B79F" w14:textId="77777777" w:rsidR="006C62D0" w:rsidRDefault="006C62D0">
            <w:pPr>
              <w:jc w:val="both"/>
              <w:rPr>
                <w:rFonts w:ascii="Tahoma" w:hAnsi="Tahoma" w:cs="Tahoma"/>
                <w:sz w:val="20"/>
                <w:szCs w:val="20"/>
                <w:lang w:val="es-CL"/>
              </w:rPr>
            </w:pPr>
          </w:p>
          <w:tbl>
            <w:tblPr>
              <w:tblW w:w="9027" w:type="dxa"/>
              <w:tblInd w:w="137" w:type="dxa"/>
              <w:tblCellMar>
                <w:left w:w="70" w:type="dxa"/>
                <w:right w:w="70" w:type="dxa"/>
              </w:tblCellMar>
              <w:tblLook w:val="04A0" w:firstRow="1" w:lastRow="0" w:firstColumn="1" w:lastColumn="0" w:noHBand="0" w:noVBand="1"/>
            </w:tblPr>
            <w:tblGrid>
              <w:gridCol w:w="395"/>
              <w:gridCol w:w="8632"/>
            </w:tblGrid>
            <w:tr w:rsidR="006C62D0" w14:paraId="61386853" w14:textId="77777777" w:rsidTr="00BA3FBE">
              <w:trPr>
                <w:trHeight w:val="404"/>
              </w:trPr>
              <w:tc>
                <w:tcPr>
                  <w:tcW w:w="395" w:type="dxa"/>
                  <w:tcBorders>
                    <w:top w:val="single" w:sz="4" w:space="0" w:color="auto"/>
                    <w:left w:val="single" w:sz="4" w:space="0" w:color="auto"/>
                    <w:bottom w:val="single" w:sz="4" w:space="0" w:color="auto"/>
                    <w:right w:val="single" w:sz="4" w:space="0" w:color="auto"/>
                  </w:tcBorders>
                  <w:shd w:val="clear" w:color="auto" w:fill="CCFF99"/>
                  <w:noWrap/>
                  <w:vAlign w:val="bottom"/>
                  <w:hideMark/>
                </w:tcPr>
                <w:p w14:paraId="69AE3B55" w14:textId="77777777" w:rsidR="006C62D0" w:rsidRDefault="006C62D0">
                  <w:pPr>
                    <w:rPr>
                      <w:rFonts w:ascii="Tahoma" w:hAnsi="Tahoma" w:cs="Tahoma"/>
                      <w:sz w:val="20"/>
                      <w:szCs w:val="20"/>
                      <w:lang w:val="es-CL"/>
                    </w:rPr>
                  </w:pPr>
                </w:p>
              </w:tc>
              <w:tc>
                <w:tcPr>
                  <w:tcW w:w="8632" w:type="dxa"/>
                  <w:tcBorders>
                    <w:top w:val="single" w:sz="4" w:space="0" w:color="auto"/>
                    <w:left w:val="nil"/>
                    <w:bottom w:val="single" w:sz="4" w:space="0" w:color="auto"/>
                    <w:right w:val="single" w:sz="4" w:space="0" w:color="auto"/>
                  </w:tcBorders>
                  <w:shd w:val="clear" w:color="auto" w:fill="CCFF99"/>
                  <w:vAlign w:val="bottom"/>
                  <w:hideMark/>
                </w:tcPr>
                <w:p w14:paraId="5C270D5C" w14:textId="77777777" w:rsidR="006C62D0" w:rsidRDefault="006C62D0">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CRITERIOS DE APLICACIÓN DE LAS MEDIDAS DISCIPLINARIAS</w:t>
                  </w:r>
                </w:p>
              </w:tc>
            </w:tr>
            <w:tr w:rsidR="006C62D0" w14:paraId="0692D18F" w14:textId="77777777" w:rsidTr="00BA3FBE">
              <w:trPr>
                <w:trHeight w:val="601"/>
              </w:trPr>
              <w:tc>
                <w:tcPr>
                  <w:tcW w:w="395" w:type="dxa"/>
                  <w:tcBorders>
                    <w:top w:val="nil"/>
                    <w:left w:val="single" w:sz="4" w:space="0" w:color="auto"/>
                    <w:bottom w:val="single" w:sz="4" w:space="0" w:color="auto"/>
                    <w:right w:val="single" w:sz="4" w:space="0" w:color="auto"/>
                  </w:tcBorders>
                  <w:hideMark/>
                </w:tcPr>
                <w:p w14:paraId="4C071331" w14:textId="77777777" w:rsidR="006C62D0" w:rsidRDefault="006C62D0">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w:t>
                  </w:r>
                </w:p>
              </w:tc>
              <w:tc>
                <w:tcPr>
                  <w:tcW w:w="8632" w:type="dxa"/>
                  <w:tcBorders>
                    <w:top w:val="nil"/>
                    <w:left w:val="nil"/>
                    <w:bottom w:val="single" w:sz="4" w:space="0" w:color="auto"/>
                    <w:right w:val="single" w:sz="4" w:space="0" w:color="auto"/>
                  </w:tcBorders>
                  <w:hideMark/>
                </w:tcPr>
                <w:p w14:paraId="46780CE0" w14:textId="77777777" w:rsidR="006C62D0" w:rsidRDefault="006C62D0">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una sola infracción, se aplicará la medida según el tipo de infracción, conforme a la Tabla precedente, la que podrá recorrerse en toda su extensión.</w:t>
                  </w:r>
                </w:p>
              </w:tc>
            </w:tr>
            <w:tr w:rsidR="006C62D0" w14:paraId="302653A8" w14:textId="77777777" w:rsidTr="00BA3FBE">
              <w:trPr>
                <w:trHeight w:val="1276"/>
              </w:trPr>
              <w:tc>
                <w:tcPr>
                  <w:tcW w:w="395" w:type="dxa"/>
                  <w:tcBorders>
                    <w:top w:val="nil"/>
                    <w:left w:val="single" w:sz="4" w:space="0" w:color="auto"/>
                    <w:bottom w:val="single" w:sz="4" w:space="0" w:color="auto"/>
                    <w:right w:val="single" w:sz="4" w:space="0" w:color="auto"/>
                  </w:tcBorders>
                  <w:hideMark/>
                </w:tcPr>
                <w:p w14:paraId="497E08CE" w14:textId="77777777" w:rsidR="006C62D0" w:rsidRDefault="006C62D0">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w:t>
                  </w:r>
                </w:p>
              </w:tc>
              <w:tc>
                <w:tcPr>
                  <w:tcW w:w="8632" w:type="dxa"/>
                  <w:tcBorders>
                    <w:top w:val="nil"/>
                    <w:left w:val="nil"/>
                    <w:bottom w:val="single" w:sz="4" w:space="0" w:color="auto"/>
                    <w:right w:val="single" w:sz="4" w:space="0" w:color="auto"/>
                  </w:tcBorders>
                  <w:hideMark/>
                </w:tcPr>
                <w:p w14:paraId="0324A6F9" w14:textId="3CD527A3" w:rsidR="006C62D0" w:rsidRDefault="006C62D0">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Para la determinación de la medida a aplicar, se considerarán las circunstancias que puedan atenuar o agravar la sanción, pero siempre dentro del rango que establece la Tabla indicada.  Si solo existiese una circunstancia atenuante, no se podrá aplicar el máximo de la medida dispuesta para el tipo de infracción, ni imponerse la mínima, de existir una circunstancia agravante.</w:t>
                  </w:r>
                </w:p>
              </w:tc>
            </w:tr>
            <w:tr w:rsidR="006C62D0" w14:paraId="423A3A3B" w14:textId="77777777" w:rsidTr="00BA3FBE">
              <w:trPr>
                <w:trHeight w:val="1013"/>
              </w:trPr>
              <w:tc>
                <w:tcPr>
                  <w:tcW w:w="395" w:type="dxa"/>
                  <w:tcBorders>
                    <w:top w:val="nil"/>
                    <w:left w:val="single" w:sz="4" w:space="0" w:color="auto"/>
                    <w:bottom w:val="single" w:sz="4" w:space="0" w:color="auto"/>
                    <w:right w:val="single" w:sz="4" w:space="0" w:color="auto"/>
                  </w:tcBorders>
                  <w:hideMark/>
                </w:tcPr>
                <w:p w14:paraId="49642C86" w14:textId="77777777" w:rsidR="006C62D0" w:rsidRDefault="006C62D0">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p>
              </w:tc>
              <w:tc>
                <w:tcPr>
                  <w:tcW w:w="8632" w:type="dxa"/>
                  <w:tcBorders>
                    <w:top w:val="nil"/>
                    <w:left w:val="nil"/>
                    <w:bottom w:val="single" w:sz="4" w:space="0" w:color="auto"/>
                    <w:right w:val="single" w:sz="4" w:space="0" w:color="auto"/>
                  </w:tcBorders>
                  <w:hideMark/>
                </w:tcPr>
                <w:p w14:paraId="230CEF04" w14:textId="538D0435" w:rsidR="006C62D0" w:rsidRDefault="006C62D0">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Existiendo circunstancias atenuantes y agravantes, ellas se compensarán, y conforme a su resultado se aplicará lo dispuesto en el numeral anterior. Si el número de circunstancias agravantes y atenuantes fuese el mismo, no se aumentará ni rebajará la medida a aplicar.</w:t>
                  </w:r>
                </w:p>
              </w:tc>
            </w:tr>
            <w:tr w:rsidR="006C62D0" w14:paraId="3252CA62" w14:textId="77777777" w:rsidTr="00BA3FBE">
              <w:trPr>
                <w:trHeight w:val="690"/>
              </w:trPr>
              <w:tc>
                <w:tcPr>
                  <w:tcW w:w="395" w:type="dxa"/>
                  <w:tcBorders>
                    <w:top w:val="nil"/>
                    <w:left w:val="single" w:sz="4" w:space="0" w:color="auto"/>
                    <w:bottom w:val="single" w:sz="4" w:space="0" w:color="auto"/>
                    <w:right w:val="single" w:sz="4" w:space="0" w:color="auto"/>
                  </w:tcBorders>
                  <w:hideMark/>
                </w:tcPr>
                <w:p w14:paraId="4ED8B1BD" w14:textId="77777777" w:rsidR="006C62D0" w:rsidRDefault="006C62D0">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w:t>
                  </w:r>
                </w:p>
              </w:tc>
              <w:tc>
                <w:tcPr>
                  <w:tcW w:w="8632" w:type="dxa"/>
                  <w:tcBorders>
                    <w:top w:val="nil"/>
                    <w:left w:val="nil"/>
                    <w:bottom w:val="single" w:sz="4" w:space="0" w:color="auto"/>
                    <w:right w:val="single" w:sz="4" w:space="0" w:color="auto"/>
                  </w:tcBorders>
                </w:tcPr>
                <w:p w14:paraId="6A27845D" w14:textId="77777777" w:rsidR="006C62D0" w:rsidRDefault="006C62D0">
                  <w:pPr>
                    <w:ind w:right="49"/>
                    <w:jc w:val="both"/>
                    <w:rPr>
                      <w:rFonts w:ascii="Tahoma" w:hAnsi="Tahoma" w:cs="Tahoma"/>
                      <w:sz w:val="20"/>
                      <w:szCs w:val="20"/>
                    </w:rPr>
                  </w:pPr>
                  <w:r>
                    <w:rPr>
                      <w:rFonts w:ascii="Tahoma" w:eastAsia="Times New Roman" w:hAnsi="Tahoma" w:cs="Tahoma"/>
                      <w:sz w:val="20"/>
                      <w:szCs w:val="20"/>
                      <w:lang w:val="es-CL" w:eastAsia="es-CL"/>
                    </w:rPr>
                    <w:t xml:space="preserve">Se considerarán circunstancias atenuantes: </w:t>
                  </w:r>
                </w:p>
                <w:p w14:paraId="090DC26C" w14:textId="77777777" w:rsidR="006C62D0" w:rsidRDefault="006C62D0">
                  <w:pPr>
                    <w:ind w:right="49"/>
                    <w:jc w:val="both"/>
                    <w:rPr>
                      <w:rFonts w:ascii="Tahoma" w:hAnsi="Tahoma" w:cs="Tahoma"/>
                      <w:sz w:val="20"/>
                      <w:szCs w:val="20"/>
                    </w:rPr>
                  </w:pPr>
                </w:p>
                <w:p w14:paraId="6FE86C84" w14:textId="77777777" w:rsidR="006C62D0" w:rsidRDefault="006C62D0">
                  <w:pPr>
                    <w:ind w:right="49"/>
                    <w:jc w:val="both"/>
                    <w:rPr>
                      <w:rFonts w:ascii="Tahoma" w:hAnsi="Tahoma" w:cs="Tahoma"/>
                      <w:sz w:val="20"/>
                      <w:szCs w:val="20"/>
                    </w:rPr>
                  </w:pPr>
                  <w:r>
                    <w:rPr>
                      <w:rFonts w:ascii="Tahoma" w:hAnsi="Tahoma" w:cs="Tahoma"/>
                      <w:sz w:val="20"/>
                      <w:szCs w:val="20"/>
                    </w:rPr>
                    <w:t>1.- Cooperación eficaz del infractor. Se entenderá que existe cooperación eficaz cuando el infractor proporcione información o antecedentes, dentro del procedimiento disciplinario, que revista real utilidad respecto del esclarecimiento de los hechos y responsabilidad investigados.</w:t>
                  </w:r>
                </w:p>
                <w:p w14:paraId="42980880" w14:textId="77777777" w:rsidR="006C62D0" w:rsidRDefault="006C62D0">
                  <w:pPr>
                    <w:ind w:right="49"/>
                    <w:jc w:val="both"/>
                    <w:rPr>
                      <w:rFonts w:ascii="Tahoma" w:hAnsi="Tahoma" w:cs="Tahoma"/>
                      <w:sz w:val="20"/>
                      <w:szCs w:val="20"/>
                    </w:rPr>
                  </w:pPr>
                </w:p>
                <w:p w14:paraId="5D8AFCC7" w14:textId="77777777" w:rsidR="006C62D0" w:rsidRDefault="006C62D0">
                  <w:pPr>
                    <w:ind w:right="49"/>
                    <w:jc w:val="both"/>
                    <w:rPr>
                      <w:rFonts w:ascii="Tahoma" w:hAnsi="Tahoma" w:cs="Tahoma"/>
                      <w:sz w:val="20"/>
                      <w:szCs w:val="20"/>
                    </w:rPr>
                  </w:pPr>
                  <w:r>
                    <w:rPr>
                      <w:rFonts w:ascii="Tahoma" w:hAnsi="Tahoma" w:cs="Tahoma"/>
                      <w:sz w:val="20"/>
                      <w:szCs w:val="20"/>
                    </w:rPr>
                    <w:t xml:space="preserve">2.- Conducta posterior del infractor. Se entenderá que se configura esta atenuante cuando el infractor, antes de la dictación de la resolución que pone fin al procedimiento disciplinario, acredite haber adoptado las medidas correctivas necesarias para dar solución a las irregularidades observadas, o destinadas a reducir o eliminar sus efectos. Esta atenuante no se aplicará en caso de reiteración de la misma conducta. </w:t>
                  </w:r>
                </w:p>
                <w:p w14:paraId="381035CF" w14:textId="77777777" w:rsidR="006C62D0" w:rsidRDefault="006C62D0">
                  <w:pPr>
                    <w:ind w:right="49"/>
                    <w:jc w:val="both"/>
                    <w:rPr>
                      <w:rFonts w:ascii="Tahoma" w:hAnsi="Tahoma" w:cs="Tahoma"/>
                      <w:sz w:val="20"/>
                      <w:szCs w:val="20"/>
                    </w:rPr>
                  </w:pPr>
                </w:p>
                <w:p w14:paraId="60ED2608" w14:textId="77777777" w:rsidR="006C62D0" w:rsidRDefault="006C62D0">
                  <w:pPr>
                    <w:ind w:right="49"/>
                    <w:jc w:val="both"/>
                    <w:rPr>
                      <w:rFonts w:ascii="Tahoma" w:hAnsi="Tahoma" w:cs="Tahoma"/>
                      <w:sz w:val="20"/>
                      <w:szCs w:val="20"/>
                    </w:rPr>
                  </w:pPr>
                  <w:r>
                    <w:rPr>
                      <w:rFonts w:ascii="Tahoma" w:hAnsi="Tahoma" w:cs="Tahoma"/>
                      <w:sz w:val="20"/>
                      <w:szCs w:val="20"/>
                    </w:rPr>
                    <w:t>3.- Auto denuncio. Se entenderá que se configura esta atenuante cuando el infractor denuncie su falta ante el Servicio, antes de que éste hubiese iniciado cualquier procedimiento de fiscalización referido al mismo hecho.</w:t>
                  </w:r>
                </w:p>
                <w:p w14:paraId="04D8E6F6" w14:textId="77777777" w:rsidR="006C62D0" w:rsidRDefault="006C62D0">
                  <w:pPr>
                    <w:ind w:right="49"/>
                    <w:jc w:val="both"/>
                    <w:rPr>
                      <w:rFonts w:ascii="Tahoma" w:hAnsi="Tahoma" w:cs="Tahoma"/>
                      <w:sz w:val="20"/>
                      <w:szCs w:val="20"/>
                    </w:rPr>
                  </w:pPr>
                </w:p>
                <w:p w14:paraId="10212DFB" w14:textId="77777777" w:rsidR="006C62D0" w:rsidRDefault="006C62D0">
                  <w:pPr>
                    <w:ind w:right="49"/>
                    <w:jc w:val="both"/>
                    <w:rPr>
                      <w:rFonts w:ascii="Tahoma" w:hAnsi="Tahoma" w:cs="Tahoma"/>
                      <w:sz w:val="20"/>
                      <w:szCs w:val="20"/>
                    </w:rPr>
                  </w:pPr>
                  <w:r>
                    <w:rPr>
                      <w:rFonts w:ascii="Tahoma" w:hAnsi="Tahoma" w:cs="Tahoma"/>
                      <w:sz w:val="20"/>
                      <w:szCs w:val="20"/>
                    </w:rPr>
                    <w:t>4.- No haber sido sancionado durante los últimos 3 años con una medida disciplinaria firme.</w:t>
                  </w:r>
                </w:p>
                <w:p w14:paraId="63EDBC04" w14:textId="77777777" w:rsidR="006C62D0" w:rsidRDefault="006C62D0">
                  <w:pPr>
                    <w:ind w:right="49"/>
                    <w:jc w:val="both"/>
                    <w:rPr>
                      <w:rFonts w:ascii="Tahoma" w:hAnsi="Tahoma" w:cs="Tahoma"/>
                      <w:sz w:val="20"/>
                      <w:szCs w:val="20"/>
                    </w:rPr>
                  </w:pPr>
                </w:p>
              </w:tc>
            </w:tr>
            <w:tr w:rsidR="006C62D0" w14:paraId="1157BBEC" w14:textId="77777777" w:rsidTr="00BA3FBE">
              <w:trPr>
                <w:trHeight w:val="690"/>
              </w:trPr>
              <w:tc>
                <w:tcPr>
                  <w:tcW w:w="395" w:type="dxa"/>
                  <w:tcBorders>
                    <w:top w:val="nil"/>
                    <w:left w:val="single" w:sz="4" w:space="0" w:color="auto"/>
                    <w:bottom w:val="single" w:sz="4" w:space="0" w:color="auto"/>
                    <w:right w:val="single" w:sz="4" w:space="0" w:color="auto"/>
                  </w:tcBorders>
                  <w:hideMark/>
                </w:tcPr>
                <w:p w14:paraId="2D2ADEC7" w14:textId="77777777" w:rsidR="006C62D0" w:rsidRDefault="006C62D0">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w:t>
                  </w:r>
                </w:p>
              </w:tc>
              <w:tc>
                <w:tcPr>
                  <w:tcW w:w="8632" w:type="dxa"/>
                  <w:tcBorders>
                    <w:top w:val="nil"/>
                    <w:left w:val="nil"/>
                    <w:bottom w:val="single" w:sz="4" w:space="0" w:color="auto"/>
                    <w:right w:val="single" w:sz="4" w:space="0" w:color="auto"/>
                  </w:tcBorders>
                </w:tcPr>
                <w:p w14:paraId="60B15594" w14:textId="77777777" w:rsidR="006C62D0" w:rsidRDefault="006C62D0">
                  <w:pPr>
                    <w:ind w:right="49"/>
                    <w:jc w:val="both"/>
                    <w:rPr>
                      <w:rFonts w:ascii="Tahoma" w:eastAsia="Times New Roman" w:hAnsi="Tahoma" w:cs="Tahoma"/>
                      <w:sz w:val="20"/>
                      <w:szCs w:val="20"/>
                      <w:lang w:val="es-CL" w:eastAsia="es-CL"/>
                    </w:rPr>
                  </w:pPr>
                  <w:r>
                    <w:rPr>
                      <w:rFonts w:ascii="Tahoma" w:eastAsia="Times New Roman" w:hAnsi="Tahoma" w:cs="Tahoma"/>
                      <w:sz w:val="20"/>
                      <w:szCs w:val="20"/>
                      <w:lang w:val="es-CL" w:eastAsia="es-CL"/>
                    </w:rPr>
                    <w:t xml:space="preserve">Se considerarán circunstancias agravantes: </w:t>
                  </w:r>
                </w:p>
                <w:p w14:paraId="0E2CEE14" w14:textId="77777777" w:rsidR="006C62D0" w:rsidRDefault="006C62D0">
                  <w:pPr>
                    <w:ind w:right="49"/>
                    <w:jc w:val="both"/>
                    <w:rPr>
                      <w:rFonts w:ascii="Tahoma" w:hAnsi="Tahoma" w:cs="Tahoma"/>
                      <w:sz w:val="20"/>
                      <w:szCs w:val="20"/>
                    </w:rPr>
                  </w:pPr>
                </w:p>
                <w:p w14:paraId="6CB62A8A" w14:textId="77777777" w:rsidR="006C62D0" w:rsidRDefault="006C62D0">
                  <w:pPr>
                    <w:ind w:right="49"/>
                    <w:jc w:val="both"/>
                    <w:rPr>
                      <w:rFonts w:ascii="Tahoma" w:hAnsi="Tahoma" w:cs="Tahoma"/>
                      <w:sz w:val="20"/>
                      <w:szCs w:val="20"/>
                    </w:rPr>
                  </w:pPr>
                  <w:r>
                    <w:rPr>
                      <w:rFonts w:ascii="Tahoma" w:hAnsi="Tahoma" w:cs="Tahoma"/>
                      <w:sz w:val="20"/>
                      <w:szCs w:val="20"/>
                    </w:rPr>
                    <w:t>1.- Intencionalidad en la comisión de la infracción, esto es, la determinación de voluntad dirigida al incumplimiento de un deber, obligación o prohibición.</w:t>
                  </w:r>
                </w:p>
                <w:p w14:paraId="238ACF98" w14:textId="77777777" w:rsidR="006C62D0" w:rsidRDefault="006C62D0">
                  <w:pPr>
                    <w:ind w:right="49"/>
                    <w:jc w:val="both"/>
                    <w:rPr>
                      <w:rFonts w:ascii="Tahoma" w:hAnsi="Tahoma" w:cs="Tahoma"/>
                      <w:sz w:val="20"/>
                      <w:szCs w:val="20"/>
                    </w:rPr>
                  </w:pPr>
                </w:p>
                <w:p w14:paraId="1F4ABD95" w14:textId="77777777" w:rsidR="006C62D0" w:rsidRDefault="006C62D0">
                  <w:pPr>
                    <w:ind w:right="49"/>
                    <w:jc w:val="both"/>
                    <w:rPr>
                      <w:rFonts w:ascii="Tahoma" w:hAnsi="Tahoma" w:cs="Tahoma"/>
                      <w:sz w:val="20"/>
                      <w:szCs w:val="20"/>
                    </w:rPr>
                  </w:pPr>
                  <w:r>
                    <w:rPr>
                      <w:rFonts w:ascii="Tahoma" w:hAnsi="Tahoma" w:cs="Tahoma"/>
                      <w:sz w:val="20"/>
                      <w:szCs w:val="20"/>
                    </w:rPr>
                    <w:t>2.-</w:t>
                  </w:r>
                  <w:r>
                    <w:rPr>
                      <w:rFonts w:ascii="Tahoma" w:hAnsi="Tahoma" w:cs="Tahoma"/>
                      <w:b/>
                      <w:sz w:val="20"/>
                      <w:szCs w:val="20"/>
                    </w:rPr>
                    <w:t xml:space="preserve"> </w:t>
                  </w:r>
                  <w:r>
                    <w:rPr>
                      <w:rFonts w:ascii="Tahoma" w:hAnsi="Tahoma" w:cs="Tahoma"/>
                      <w:sz w:val="20"/>
                      <w:szCs w:val="20"/>
                    </w:rPr>
                    <w:t xml:space="preserve">Reincidencia: Haber sido sancionado durante los últimos 3 años con una medida disciplinaria firme. </w:t>
                  </w:r>
                </w:p>
              </w:tc>
            </w:tr>
            <w:tr w:rsidR="006C62D0" w14:paraId="74A1153E" w14:textId="77777777" w:rsidTr="00BA3FBE">
              <w:trPr>
                <w:trHeight w:val="610"/>
              </w:trPr>
              <w:tc>
                <w:tcPr>
                  <w:tcW w:w="395" w:type="dxa"/>
                  <w:tcBorders>
                    <w:top w:val="single" w:sz="4" w:space="0" w:color="auto"/>
                    <w:left w:val="single" w:sz="4" w:space="0" w:color="auto"/>
                    <w:bottom w:val="single" w:sz="4" w:space="0" w:color="auto"/>
                    <w:right w:val="single" w:sz="4" w:space="0" w:color="auto"/>
                  </w:tcBorders>
                  <w:hideMark/>
                </w:tcPr>
                <w:p w14:paraId="6DD10873" w14:textId="77777777" w:rsidR="006C62D0" w:rsidRDefault="006C62D0">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8632" w:type="dxa"/>
                  <w:tcBorders>
                    <w:top w:val="single" w:sz="4" w:space="0" w:color="auto"/>
                    <w:left w:val="nil"/>
                    <w:bottom w:val="single" w:sz="4" w:space="0" w:color="auto"/>
                    <w:right w:val="single" w:sz="4" w:space="0" w:color="auto"/>
                  </w:tcBorders>
                  <w:hideMark/>
                </w:tcPr>
                <w:p w14:paraId="073E1B11" w14:textId="77777777" w:rsidR="006C62D0" w:rsidRDefault="006C62D0">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dos o más infracciones de distinta naturaleza, se aplicará la tabla correspondiente a la infracción que sea más grave.</w:t>
                  </w:r>
                </w:p>
              </w:tc>
            </w:tr>
            <w:tr w:rsidR="006C62D0" w14:paraId="7AAB4E72" w14:textId="77777777" w:rsidTr="00BA3FBE">
              <w:trPr>
                <w:trHeight w:val="564"/>
              </w:trPr>
              <w:tc>
                <w:tcPr>
                  <w:tcW w:w="395" w:type="dxa"/>
                  <w:tcBorders>
                    <w:top w:val="nil"/>
                    <w:left w:val="single" w:sz="4" w:space="0" w:color="auto"/>
                    <w:bottom w:val="single" w:sz="4" w:space="0" w:color="auto"/>
                    <w:right w:val="single" w:sz="4" w:space="0" w:color="auto"/>
                  </w:tcBorders>
                  <w:hideMark/>
                </w:tcPr>
                <w:p w14:paraId="62B8E2F5" w14:textId="77777777" w:rsidR="006C62D0" w:rsidRDefault="006C62D0">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8632" w:type="dxa"/>
                  <w:tcBorders>
                    <w:top w:val="nil"/>
                    <w:left w:val="nil"/>
                    <w:bottom w:val="single" w:sz="4" w:space="0" w:color="auto"/>
                    <w:right w:val="single" w:sz="4" w:space="0" w:color="auto"/>
                  </w:tcBorders>
                  <w:hideMark/>
                </w:tcPr>
                <w:p w14:paraId="69E7BF85" w14:textId="77777777" w:rsidR="006C62D0" w:rsidRDefault="006C62D0">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dos o más infracciones, de la misma clasificación, se aplicará la sanción de multa de su límite medio a superior. Aplica a infracciones calificadas de menos graves y graves.</w:t>
                  </w:r>
                </w:p>
              </w:tc>
            </w:tr>
            <w:tr w:rsidR="006C62D0" w14:paraId="789EC2C0" w14:textId="77777777" w:rsidTr="00BA3FBE">
              <w:trPr>
                <w:trHeight w:val="841"/>
              </w:trPr>
              <w:tc>
                <w:tcPr>
                  <w:tcW w:w="395" w:type="dxa"/>
                  <w:tcBorders>
                    <w:top w:val="nil"/>
                    <w:left w:val="single" w:sz="4" w:space="0" w:color="auto"/>
                    <w:bottom w:val="single" w:sz="4" w:space="0" w:color="auto"/>
                    <w:right w:val="single" w:sz="4" w:space="0" w:color="auto"/>
                  </w:tcBorders>
                  <w:hideMark/>
                </w:tcPr>
                <w:p w14:paraId="18ED524B" w14:textId="77777777" w:rsidR="006C62D0" w:rsidRDefault="006C62D0">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w:t>
                  </w:r>
                </w:p>
              </w:tc>
              <w:tc>
                <w:tcPr>
                  <w:tcW w:w="8632" w:type="dxa"/>
                  <w:tcBorders>
                    <w:top w:val="nil"/>
                    <w:left w:val="nil"/>
                    <w:bottom w:val="single" w:sz="4" w:space="0" w:color="auto"/>
                    <w:right w:val="single" w:sz="4" w:space="0" w:color="auto"/>
                  </w:tcBorders>
                  <w:hideMark/>
                </w:tcPr>
                <w:p w14:paraId="637AC9DB" w14:textId="75E07724" w:rsidR="006C62D0" w:rsidRDefault="006C62D0">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dos o más infracciones calificadas de muy graves, se podrá aplicar la medida de multa de 25 UTM, de suspensión o de cancelación.</w:t>
                  </w:r>
                </w:p>
              </w:tc>
            </w:tr>
            <w:tr w:rsidR="006C62D0" w14:paraId="7F33FF36" w14:textId="77777777" w:rsidTr="00BA3FBE">
              <w:trPr>
                <w:trHeight w:val="610"/>
              </w:trPr>
              <w:tc>
                <w:tcPr>
                  <w:tcW w:w="395" w:type="dxa"/>
                  <w:tcBorders>
                    <w:top w:val="single" w:sz="4" w:space="0" w:color="auto"/>
                    <w:left w:val="single" w:sz="4" w:space="0" w:color="auto"/>
                    <w:bottom w:val="single" w:sz="4" w:space="0" w:color="auto"/>
                    <w:right w:val="single" w:sz="4" w:space="0" w:color="auto"/>
                  </w:tcBorders>
                  <w:hideMark/>
                </w:tcPr>
                <w:p w14:paraId="7DA24B0A" w14:textId="77777777" w:rsidR="006C62D0" w:rsidRDefault="006C62D0">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w:t>
                  </w:r>
                </w:p>
              </w:tc>
              <w:tc>
                <w:tcPr>
                  <w:tcW w:w="8632" w:type="dxa"/>
                  <w:tcBorders>
                    <w:top w:val="single" w:sz="4" w:space="0" w:color="auto"/>
                    <w:left w:val="nil"/>
                    <w:bottom w:val="single" w:sz="4" w:space="0" w:color="auto"/>
                    <w:right w:val="single" w:sz="4" w:space="0" w:color="auto"/>
                  </w:tcBorders>
                  <w:hideMark/>
                </w:tcPr>
                <w:p w14:paraId="5625B23F" w14:textId="77777777" w:rsidR="006C62D0" w:rsidRDefault="006C62D0">
                  <w:pPr>
                    <w:jc w:val="both"/>
                    <w:rPr>
                      <w:rFonts w:ascii="Tahoma" w:eastAsia="Times New Roman" w:hAnsi="Tahoma" w:cs="Tahoma"/>
                      <w:color w:val="FF0000"/>
                      <w:sz w:val="20"/>
                      <w:szCs w:val="20"/>
                      <w:lang w:val="es-CL" w:eastAsia="es-CL"/>
                    </w:rPr>
                  </w:pPr>
                  <w:r>
                    <w:rPr>
                      <w:rFonts w:ascii="Tahoma" w:eastAsia="Times New Roman" w:hAnsi="Tahoma" w:cs="Tahoma"/>
                      <w:color w:val="000000"/>
                      <w:sz w:val="20"/>
                      <w:szCs w:val="20"/>
                      <w:lang w:val="es-CL" w:eastAsia="es-CL"/>
                    </w:rPr>
                    <w:t xml:space="preserve">Los incumplimientos no descritos precedentemente, serán sancionados </w:t>
                  </w:r>
                  <w:proofErr w:type="gramStart"/>
                  <w:r>
                    <w:rPr>
                      <w:rFonts w:ascii="Tahoma" w:eastAsia="Times New Roman" w:hAnsi="Tahoma" w:cs="Tahoma"/>
                      <w:color w:val="000000"/>
                      <w:sz w:val="20"/>
                      <w:szCs w:val="20"/>
                      <w:lang w:val="es-CL" w:eastAsia="es-CL"/>
                    </w:rPr>
                    <w:t>de acuerdo a</w:t>
                  </w:r>
                  <w:proofErr w:type="gramEnd"/>
                  <w:r>
                    <w:rPr>
                      <w:rFonts w:ascii="Tahoma" w:eastAsia="Times New Roman" w:hAnsi="Tahoma" w:cs="Tahoma"/>
                      <w:color w:val="000000"/>
                      <w:sz w:val="20"/>
                      <w:szCs w:val="20"/>
                      <w:lang w:val="es-CL" w:eastAsia="es-CL"/>
                    </w:rPr>
                    <w:t xml:space="preserve"> las medidas dispuestas en la ley, de conformidad a la gravedad de los hechos.</w:t>
                  </w:r>
                </w:p>
              </w:tc>
            </w:tr>
          </w:tbl>
          <w:p w14:paraId="08D2C324" w14:textId="77777777" w:rsidR="006C62D0" w:rsidRDefault="006C62D0">
            <w:pPr>
              <w:jc w:val="both"/>
              <w:rPr>
                <w:rFonts w:ascii="Tahoma" w:hAnsi="Tahoma" w:cs="Tahoma"/>
                <w:sz w:val="20"/>
                <w:szCs w:val="20"/>
              </w:rPr>
            </w:pPr>
          </w:p>
        </w:tc>
      </w:tr>
    </w:tbl>
    <w:p w14:paraId="33353BA4" w14:textId="77777777" w:rsidR="004210F7" w:rsidRPr="007911B6" w:rsidRDefault="004210F7" w:rsidP="006C62D0">
      <w:pPr>
        <w:rPr>
          <w:rFonts w:ascii="Tahoma" w:hAnsi="Tahoma" w:cs="Tahoma"/>
          <w:sz w:val="20"/>
          <w:szCs w:val="20"/>
          <w:lang w:val="es-CL"/>
        </w:rPr>
      </w:pPr>
    </w:p>
    <w:sectPr w:rsidR="004210F7" w:rsidRPr="007911B6" w:rsidSect="00F171BD">
      <w:headerReference w:type="default" r:id="rId7"/>
      <w:footerReference w:type="default" r:id="rId8"/>
      <w:pgSz w:w="12240" w:h="20160" w:code="5"/>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A4572" w14:textId="77777777" w:rsidR="00A430CE" w:rsidRDefault="00A430CE" w:rsidP="009C340E">
      <w:r>
        <w:separator/>
      </w:r>
    </w:p>
  </w:endnote>
  <w:endnote w:type="continuationSeparator" w:id="0">
    <w:p w14:paraId="0A08C611" w14:textId="77777777" w:rsidR="00A430CE" w:rsidRDefault="00A430CE"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338493"/>
      <w:docPartObj>
        <w:docPartGallery w:val="Page Numbers (Bottom of Page)"/>
        <w:docPartUnique/>
      </w:docPartObj>
    </w:sdtPr>
    <w:sdtContent>
      <w:p w14:paraId="0FDAC53A" w14:textId="1341E783" w:rsidR="00D01120" w:rsidRDefault="00D01120">
        <w:pPr>
          <w:pStyle w:val="Piedepgina"/>
          <w:jc w:val="right"/>
        </w:pPr>
        <w:r>
          <w:fldChar w:fldCharType="begin"/>
        </w:r>
        <w:r>
          <w:instrText>PAGE   \* MERGEFORMAT</w:instrText>
        </w:r>
        <w:r>
          <w:fldChar w:fldCharType="separate"/>
        </w:r>
        <w:r w:rsidR="0010670C" w:rsidRPr="0010670C">
          <w:rPr>
            <w:noProof/>
            <w:lang w:val="es-ES"/>
          </w:rPr>
          <w:t>7</w:t>
        </w:r>
        <w:r>
          <w:fldChar w:fldCharType="end"/>
        </w:r>
      </w:p>
    </w:sdtContent>
  </w:sdt>
  <w:p w14:paraId="69556195" w14:textId="6C44360F" w:rsidR="00D01120" w:rsidRDefault="00D01120" w:rsidP="00287A9E">
    <w:pPr>
      <w:pStyle w:val="Piedepgina"/>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3928D" w14:textId="77777777" w:rsidR="00A430CE" w:rsidRDefault="00A430CE" w:rsidP="009C340E">
      <w:r>
        <w:separator/>
      </w:r>
    </w:p>
  </w:footnote>
  <w:footnote w:type="continuationSeparator" w:id="0">
    <w:p w14:paraId="56D5B2B0" w14:textId="77777777" w:rsidR="00A430CE" w:rsidRDefault="00A430CE" w:rsidP="009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35BA" w14:textId="3D2C65A1" w:rsidR="00D01120" w:rsidRDefault="00D01120" w:rsidP="00287A9E">
    <w:pPr>
      <w:pStyle w:val="Encabezado"/>
      <w:spacing w:line="120" w:lineRule="auto"/>
      <w:ind w:left="-993"/>
    </w:pPr>
    <w:r>
      <w:br/>
    </w:r>
  </w:p>
  <w:p w14:paraId="7540784A" w14:textId="42E0CB63" w:rsidR="00D01120" w:rsidRDefault="00D01120" w:rsidP="00C57414">
    <w:pPr>
      <w:pStyle w:val="Encabezado"/>
      <w:spacing w:line="120" w:lineRule="auto"/>
      <w:ind w:left="-3260"/>
    </w:pPr>
  </w:p>
  <w:p w14:paraId="29B0E4FB" w14:textId="33BF7368" w:rsidR="00D01120" w:rsidRDefault="00D01120"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76DAF" w14:textId="77777777" w:rsidR="00D01120" w:rsidRDefault="00D01120"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D01120" w:rsidRDefault="00D01120"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D01120" w:rsidRPr="00DF42E3" w:rsidRDefault="00D01120"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D01120" w:rsidRPr="00DF42E3" w:rsidRDefault="00D01120" w:rsidP="0094090C">
                          <w:pPr>
                            <w:spacing w:line="180" w:lineRule="exact"/>
                            <w:rPr>
                              <w:rFonts w:ascii="Tahoma" w:hAnsi="Tahoma" w:cs="Tahoma"/>
                              <w:color w:val="000000" w:themeColor="text1"/>
                              <w:sz w:val="15"/>
                              <w:lang w:val="es-ES"/>
                            </w:rPr>
                          </w:pPr>
                        </w:p>
                        <w:p w14:paraId="1F0EA4B0" w14:textId="171464A1" w:rsidR="00D01120" w:rsidRPr="00DF42E3" w:rsidRDefault="00D01120"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" filled="f" stroked="f">
              <v:textbox>
                <w:txbxContent>
                  <w:p w14:paraId="7BD76DAF" w14:textId="77777777" w:rsidR="00D01120" w:rsidRDefault="00D01120"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D01120" w:rsidRDefault="00D01120"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D01120" w:rsidRPr="00DF42E3" w:rsidRDefault="00D01120"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D01120" w:rsidRPr="00DF42E3" w:rsidRDefault="00D01120" w:rsidP="0094090C">
                    <w:pPr>
                      <w:spacing w:line="180" w:lineRule="exact"/>
                      <w:rPr>
                        <w:rFonts w:ascii="Tahoma" w:hAnsi="Tahoma" w:cs="Tahoma"/>
                        <w:color w:val="000000" w:themeColor="text1"/>
                        <w:sz w:val="15"/>
                        <w:lang w:val="es-ES"/>
                      </w:rPr>
                    </w:pPr>
                  </w:p>
                  <w:p w14:paraId="1F0EA4B0" w14:textId="171464A1" w:rsidR="00D01120" w:rsidRPr="00DF42E3" w:rsidRDefault="00D01120"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0E"/>
    <w:rsid w:val="00002BE2"/>
    <w:rsid w:val="000128AE"/>
    <w:rsid w:val="00015823"/>
    <w:rsid w:val="00023D21"/>
    <w:rsid w:val="00052F83"/>
    <w:rsid w:val="00053EBE"/>
    <w:rsid w:val="00067F65"/>
    <w:rsid w:val="000727D8"/>
    <w:rsid w:val="000823B7"/>
    <w:rsid w:val="00096404"/>
    <w:rsid w:val="000A52C9"/>
    <w:rsid w:val="000C049C"/>
    <w:rsid w:val="000D1933"/>
    <w:rsid w:val="000D3B4E"/>
    <w:rsid w:val="000D5401"/>
    <w:rsid w:val="000E0A86"/>
    <w:rsid w:val="000E3069"/>
    <w:rsid w:val="000F35E7"/>
    <w:rsid w:val="000F5FD6"/>
    <w:rsid w:val="0010670C"/>
    <w:rsid w:val="00130357"/>
    <w:rsid w:val="00146106"/>
    <w:rsid w:val="00146675"/>
    <w:rsid w:val="0015395A"/>
    <w:rsid w:val="001620E5"/>
    <w:rsid w:val="00170A3E"/>
    <w:rsid w:val="001727D8"/>
    <w:rsid w:val="001733A4"/>
    <w:rsid w:val="00186A03"/>
    <w:rsid w:val="00186BC5"/>
    <w:rsid w:val="0019094B"/>
    <w:rsid w:val="001A2F82"/>
    <w:rsid w:val="001B354E"/>
    <w:rsid w:val="001C40A0"/>
    <w:rsid w:val="001C489A"/>
    <w:rsid w:val="001E0E73"/>
    <w:rsid w:val="001F2DD5"/>
    <w:rsid w:val="00204079"/>
    <w:rsid w:val="00210907"/>
    <w:rsid w:val="00211337"/>
    <w:rsid w:val="002218A3"/>
    <w:rsid w:val="00224772"/>
    <w:rsid w:val="002332B6"/>
    <w:rsid w:val="00234D34"/>
    <w:rsid w:val="00263637"/>
    <w:rsid w:val="002644FB"/>
    <w:rsid w:val="00267B75"/>
    <w:rsid w:val="002841B0"/>
    <w:rsid w:val="00284A10"/>
    <w:rsid w:val="00286AEB"/>
    <w:rsid w:val="00287A9E"/>
    <w:rsid w:val="00290C00"/>
    <w:rsid w:val="002A4240"/>
    <w:rsid w:val="002B635E"/>
    <w:rsid w:val="002D3545"/>
    <w:rsid w:val="00305938"/>
    <w:rsid w:val="00306CF1"/>
    <w:rsid w:val="003441F3"/>
    <w:rsid w:val="0035082B"/>
    <w:rsid w:val="003673F5"/>
    <w:rsid w:val="0038036B"/>
    <w:rsid w:val="003A1DA5"/>
    <w:rsid w:val="003A23B9"/>
    <w:rsid w:val="003C602F"/>
    <w:rsid w:val="003C7B8E"/>
    <w:rsid w:val="003D2840"/>
    <w:rsid w:val="003E2C1A"/>
    <w:rsid w:val="00407B6A"/>
    <w:rsid w:val="004210F7"/>
    <w:rsid w:val="00465553"/>
    <w:rsid w:val="00485870"/>
    <w:rsid w:val="00494D66"/>
    <w:rsid w:val="00495B22"/>
    <w:rsid w:val="004B2B6C"/>
    <w:rsid w:val="004D1CD8"/>
    <w:rsid w:val="004D27A3"/>
    <w:rsid w:val="004F247E"/>
    <w:rsid w:val="00504C7A"/>
    <w:rsid w:val="005078AD"/>
    <w:rsid w:val="0051688E"/>
    <w:rsid w:val="00517F4D"/>
    <w:rsid w:val="00522BAC"/>
    <w:rsid w:val="00527745"/>
    <w:rsid w:val="00527BF2"/>
    <w:rsid w:val="00540297"/>
    <w:rsid w:val="00557CA9"/>
    <w:rsid w:val="00580CFE"/>
    <w:rsid w:val="00590982"/>
    <w:rsid w:val="005A319F"/>
    <w:rsid w:val="005A4707"/>
    <w:rsid w:val="005C0373"/>
    <w:rsid w:val="005C40F8"/>
    <w:rsid w:val="005E371D"/>
    <w:rsid w:val="005E4182"/>
    <w:rsid w:val="005E75A4"/>
    <w:rsid w:val="005F59A4"/>
    <w:rsid w:val="006130E9"/>
    <w:rsid w:val="00650BBE"/>
    <w:rsid w:val="0065381C"/>
    <w:rsid w:val="00670E0C"/>
    <w:rsid w:val="0067218B"/>
    <w:rsid w:val="00672FF8"/>
    <w:rsid w:val="00684164"/>
    <w:rsid w:val="00692B52"/>
    <w:rsid w:val="006A7C90"/>
    <w:rsid w:val="006B3EE0"/>
    <w:rsid w:val="006C62D0"/>
    <w:rsid w:val="006D1C69"/>
    <w:rsid w:val="006F679F"/>
    <w:rsid w:val="006F7CCD"/>
    <w:rsid w:val="00725BDD"/>
    <w:rsid w:val="00734042"/>
    <w:rsid w:val="00741AFB"/>
    <w:rsid w:val="00743B04"/>
    <w:rsid w:val="00757283"/>
    <w:rsid w:val="00760112"/>
    <w:rsid w:val="00770794"/>
    <w:rsid w:val="007911B6"/>
    <w:rsid w:val="00793D3D"/>
    <w:rsid w:val="007A1EF9"/>
    <w:rsid w:val="007A387D"/>
    <w:rsid w:val="007B01CD"/>
    <w:rsid w:val="007B4096"/>
    <w:rsid w:val="007B4C77"/>
    <w:rsid w:val="007C603B"/>
    <w:rsid w:val="007D0D8A"/>
    <w:rsid w:val="007E2F23"/>
    <w:rsid w:val="007E4F3F"/>
    <w:rsid w:val="007F2335"/>
    <w:rsid w:val="00807036"/>
    <w:rsid w:val="00815AA4"/>
    <w:rsid w:val="0083438A"/>
    <w:rsid w:val="00851BA7"/>
    <w:rsid w:val="00851EEE"/>
    <w:rsid w:val="008547D1"/>
    <w:rsid w:val="00865790"/>
    <w:rsid w:val="00870080"/>
    <w:rsid w:val="00872065"/>
    <w:rsid w:val="00874133"/>
    <w:rsid w:val="0088230D"/>
    <w:rsid w:val="00894075"/>
    <w:rsid w:val="00895305"/>
    <w:rsid w:val="008968F5"/>
    <w:rsid w:val="008A1F18"/>
    <w:rsid w:val="008B1164"/>
    <w:rsid w:val="008C04E1"/>
    <w:rsid w:val="008C3277"/>
    <w:rsid w:val="008C6A67"/>
    <w:rsid w:val="008D50AC"/>
    <w:rsid w:val="008D6C30"/>
    <w:rsid w:val="008E2A09"/>
    <w:rsid w:val="008F5AF2"/>
    <w:rsid w:val="00906840"/>
    <w:rsid w:val="009119D0"/>
    <w:rsid w:val="00920502"/>
    <w:rsid w:val="00924E67"/>
    <w:rsid w:val="00926D64"/>
    <w:rsid w:val="00933647"/>
    <w:rsid w:val="0094090C"/>
    <w:rsid w:val="00952F3D"/>
    <w:rsid w:val="0095738B"/>
    <w:rsid w:val="00960409"/>
    <w:rsid w:val="0096217E"/>
    <w:rsid w:val="009706FD"/>
    <w:rsid w:val="0098297C"/>
    <w:rsid w:val="009848C3"/>
    <w:rsid w:val="00992C17"/>
    <w:rsid w:val="00994587"/>
    <w:rsid w:val="009952FB"/>
    <w:rsid w:val="00995C21"/>
    <w:rsid w:val="00997344"/>
    <w:rsid w:val="009A1EE2"/>
    <w:rsid w:val="009C340E"/>
    <w:rsid w:val="009D591C"/>
    <w:rsid w:val="009F0C41"/>
    <w:rsid w:val="009F4B11"/>
    <w:rsid w:val="00A14D6A"/>
    <w:rsid w:val="00A234D6"/>
    <w:rsid w:val="00A30785"/>
    <w:rsid w:val="00A430CE"/>
    <w:rsid w:val="00A66C9C"/>
    <w:rsid w:val="00A75886"/>
    <w:rsid w:val="00A83DDE"/>
    <w:rsid w:val="00A852BB"/>
    <w:rsid w:val="00A87077"/>
    <w:rsid w:val="00AA3934"/>
    <w:rsid w:val="00AA4B65"/>
    <w:rsid w:val="00AA7706"/>
    <w:rsid w:val="00AB279E"/>
    <w:rsid w:val="00AB2C5C"/>
    <w:rsid w:val="00AB6870"/>
    <w:rsid w:val="00AC1C4A"/>
    <w:rsid w:val="00AD1010"/>
    <w:rsid w:val="00AD1E08"/>
    <w:rsid w:val="00AD503E"/>
    <w:rsid w:val="00AE3CE8"/>
    <w:rsid w:val="00AE4D1F"/>
    <w:rsid w:val="00AF17EA"/>
    <w:rsid w:val="00AF2C4C"/>
    <w:rsid w:val="00AF5304"/>
    <w:rsid w:val="00B23BDC"/>
    <w:rsid w:val="00B537C2"/>
    <w:rsid w:val="00B93B9A"/>
    <w:rsid w:val="00BA3FBE"/>
    <w:rsid w:val="00BB453E"/>
    <w:rsid w:val="00BB5299"/>
    <w:rsid w:val="00BB7E3F"/>
    <w:rsid w:val="00BC2D8D"/>
    <w:rsid w:val="00BC4353"/>
    <w:rsid w:val="00BC5F5E"/>
    <w:rsid w:val="00BE053F"/>
    <w:rsid w:val="00BE0A2D"/>
    <w:rsid w:val="00BF5FFD"/>
    <w:rsid w:val="00BF7008"/>
    <w:rsid w:val="00C17861"/>
    <w:rsid w:val="00C20B31"/>
    <w:rsid w:val="00C26295"/>
    <w:rsid w:val="00C42F3C"/>
    <w:rsid w:val="00C551E7"/>
    <w:rsid w:val="00C57414"/>
    <w:rsid w:val="00C74B0D"/>
    <w:rsid w:val="00C77BCD"/>
    <w:rsid w:val="00CA735F"/>
    <w:rsid w:val="00CB64E2"/>
    <w:rsid w:val="00CC04B1"/>
    <w:rsid w:val="00CC2783"/>
    <w:rsid w:val="00CC68B4"/>
    <w:rsid w:val="00CE7676"/>
    <w:rsid w:val="00CF68AF"/>
    <w:rsid w:val="00D01120"/>
    <w:rsid w:val="00D12036"/>
    <w:rsid w:val="00D15398"/>
    <w:rsid w:val="00D21A79"/>
    <w:rsid w:val="00D40B72"/>
    <w:rsid w:val="00D42380"/>
    <w:rsid w:val="00D60C8F"/>
    <w:rsid w:val="00D732B0"/>
    <w:rsid w:val="00D732BE"/>
    <w:rsid w:val="00D85C97"/>
    <w:rsid w:val="00DB065C"/>
    <w:rsid w:val="00DC7B01"/>
    <w:rsid w:val="00DD0D57"/>
    <w:rsid w:val="00DD2710"/>
    <w:rsid w:val="00DD635A"/>
    <w:rsid w:val="00DD652C"/>
    <w:rsid w:val="00DF42E3"/>
    <w:rsid w:val="00E038E0"/>
    <w:rsid w:val="00E231D0"/>
    <w:rsid w:val="00E32E2F"/>
    <w:rsid w:val="00E333DA"/>
    <w:rsid w:val="00E45C37"/>
    <w:rsid w:val="00E52854"/>
    <w:rsid w:val="00E57744"/>
    <w:rsid w:val="00E637B1"/>
    <w:rsid w:val="00E70B3C"/>
    <w:rsid w:val="00E729CE"/>
    <w:rsid w:val="00EA18D7"/>
    <w:rsid w:val="00EA4C49"/>
    <w:rsid w:val="00EC02A1"/>
    <w:rsid w:val="00EC2297"/>
    <w:rsid w:val="00EC4C55"/>
    <w:rsid w:val="00EC5C63"/>
    <w:rsid w:val="00ED207E"/>
    <w:rsid w:val="00ED2423"/>
    <w:rsid w:val="00ED3995"/>
    <w:rsid w:val="00ED5D2F"/>
    <w:rsid w:val="00ED702D"/>
    <w:rsid w:val="00EE1BE6"/>
    <w:rsid w:val="00EF73EA"/>
    <w:rsid w:val="00F007AE"/>
    <w:rsid w:val="00F0694C"/>
    <w:rsid w:val="00F171BD"/>
    <w:rsid w:val="00F32E61"/>
    <w:rsid w:val="00F42EA7"/>
    <w:rsid w:val="00F46624"/>
    <w:rsid w:val="00F55D78"/>
    <w:rsid w:val="00F64F18"/>
    <w:rsid w:val="00F67495"/>
    <w:rsid w:val="00F72269"/>
    <w:rsid w:val="00F930E1"/>
    <w:rsid w:val="00FB1BD5"/>
    <w:rsid w:val="00FB7100"/>
    <w:rsid w:val="00FC1203"/>
    <w:rsid w:val="00FD64D9"/>
    <w:rsid w:val="00FD6F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independiente">
    <w:name w:val="Body Text"/>
    <w:basedOn w:val="Normal"/>
    <w:link w:val="TextoindependienteCar"/>
    <w:rsid w:val="002644FB"/>
    <w:pPr>
      <w:jc w:val="both"/>
    </w:pPr>
    <w:rPr>
      <w:rFonts w:ascii="Arial Unicode MS" w:eastAsia="Times New Roman" w:hAnsi="Arial Unicode MS" w:cs="Arial Unicode MS"/>
      <w:lang w:val="es-ES" w:eastAsia="es-ES"/>
    </w:rPr>
  </w:style>
  <w:style w:type="character" w:customStyle="1" w:styleId="TextoindependienteCar">
    <w:name w:val="Texto independiente Car"/>
    <w:basedOn w:val="Fuentedeprrafopredeter"/>
    <w:link w:val="Textoindependiente"/>
    <w:rsid w:val="002644FB"/>
    <w:rPr>
      <w:rFonts w:ascii="Arial Unicode MS" w:eastAsia="Times New Roman" w:hAnsi="Arial Unicode MS" w:cs="Arial Unicode MS"/>
      <w:lang w:val="es-ES" w:eastAsia="es-ES"/>
    </w:rPr>
  </w:style>
  <w:style w:type="paragraph" w:styleId="Textodeglobo">
    <w:name w:val="Balloon Text"/>
    <w:basedOn w:val="Normal"/>
    <w:link w:val="TextodegloboCar"/>
    <w:uiPriority w:val="99"/>
    <w:semiHidden/>
    <w:unhideWhenUsed/>
    <w:rsid w:val="007E4F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6391">
      <w:bodyDiv w:val="1"/>
      <w:marLeft w:val="0"/>
      <w:marRight w:val="0"/>
      <w:marTop w:val="0"/>
      <w:marBottom w:val="0"/>
      <w:divBdr>
        <w:top w:val="none" w:sz="0" w:space="0" w:color="auto"/>
        <w:left w:val="none" w:sz="0" w:space="0" w:color="auto"/>
        <w:bottom w:val="none" w:sz="0" w:space="0" w:color="auto"/>
        <w:right w:val="none" w:sz="0" w:space="0" w:color="auto"/>
      </w:divBdr>
    </w:div>
    <w:div w:id="134761968">
      <w:bodyDiv w:val="1"/>
      <w:marLeft w:val="0"/>
      <w:marRight w:val="0"/>
      <w:marTop w:val="0"/>
      <w:marBottom w:val="0"/>
      <w:divBdr>
        <w:top w:val="none" w:sz="0" w:space="0" w:color="auto"/>
        <w:left w:val="none" w:sz="0" w:space="0" w:color="auto"/>
        <w:bottom w:val="none" w:sz="0" w:space="0" w:color="auto"/>
        <w:right w:val="none" w:sz="0" w:space="0" w:color="auto"/>
      </w:divBdr>
    </w:div>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17520016">
      <w:bodyDiv w:val="1"/>
      <w:marLeft w:val="0"/>
      <w:marRight w:val="0"/>
      <w:marTop w:val="0"/>
      <w:marBottom w:val="0"/>
      <w:divBdr>
        <w:top w:val="none" w:sz="0" w:space="0" w:color="auto"/>
        <w:left w:val="none" w:sz="0" w:space="0" w:color="auto"/>
        <w:bottom w:val="none" w:sz="0" w:space="0" w:color="auto"/>
        <w:right w:val="none" w:sz="0" w:space="0" w:color="auto"/>
      </w:divBdr>
    </w:div>
    <w:div w:id="254751134">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296379621">
      <w:bodyDiv w:val="1"/>
      <w:marLeft w:val="0"/>
      <w:marRight w:val="0"/>
      <w:marTop w:val="0"/>
      <w:marBottom w:val="0"/>
      <w:divBdr>
        <w:top w:val="none" w:sz="0" w:space="0" w:color="auto"/>
        <w:left w:val="none" w:sz="0" w:space="0" w:color="auto"/>
        <w:bottom w:val="none" w:sz="0" w:space="0" w:color="auto"/>
        <w:right w:val="none" w:sz="0" w:space="0" w:color="auto"/>
      </w:divBdr>
    </w:div>
    <w:div w:id="458450311">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649092741">
      <w:bodyDiv w:val="1"/>
      <w:marLeft w:val="0"/>
      <w:marRight w:val="0"/>
      <w:marTop w:val="0"/>
      <w:marBottom w:val="0"/>
      <w:divBdr>
        <w:top w:val="none" w:sz="0" w:space="0" w:color="auto"/>
        <w:left w:val="none" w:sz="0" w:space="0" w:color="auto"/>
        <w:bottom w:val="none" w:sz="0" w:space="0" w:color="auto"/>
        <w:right w:val="none" w:sz="0" w:space="0" w:color="auto"/>
      </w:divBdr>
    </w:div>
    <w:div w:id="667830079">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747460512">
      <w:bodyDiv w:val="1"/>
      <w:marLeft w:val="0"/>
      <w:marRight w:val="0"/>
      <w:marTop w:val="0"/>
      <w:marBottom w:val="0"/>
      <w:divBdr>
        <w:top w:val="none" w:sz="0" w:space="0" w:color="auto"/>
        <w:left w:val="none" w:sz="0" w:space="0" w:color="auto"/>
        <w:bottom w:val="none" w:sz="0" w:space="0" w:color="auto"/>
        <w:right w:val="none" w:sz="0" w:space="0" w:color="auto"/>
      </w:divBdr>
    </w:div>
    <w:div w:id="870191570">
      <w:bodyDiv w:val="1"/>
      <w:marLeft w:val="0"/>
      <w:marRight w:val="0"/>
      <w:marTop w:val="0"/>
      <w:marBottom w:val="0"/>
      <w:divBdr>
        <w:top w:val="none" w:sz="0" w:space="0" w:color="auto"/>
        <w:left w:val="none" w:sz="0" w:space="0" w:color="auto"/>
        <w:bottom w:val="none" w:sz="0" w:space="0" w:color="auto"/>
        <w:right w:val="none" w:sz="0" w:space="0" w:color="auto"/>
      </w:divBdr>
    </w:div>
    <w:div w:id="897738663">
      <w:bodyDiv w:val="1"/>
      <w:marLeft w:val="0"/>
      <w:marRight w:val="0"/>
      <w:marTop w:val="0"/>
      <w:marBottom w:val="0"/>
      <w:divBdr>
        <w:top w:val="none" w:sz="0" w:space="0" w:color="auto"/>
        <w:left w:val="none" w:sz="0" w:space="0" w:color="auto"/>
        <w:bottom w:val="none" w:sz="0" w:space="0" w:color="auto"/>
        <w:right w:val="none" w:sz="0" w:space="0" w:color="auto"/>
      </w:divBdr>
    </w:div>
    <w:div w:id="903956096">
      <w:bodyDiv w:val="1"/>
      <w:marLeft w:val="0"/>
      <w:marRight w:val="0"/>
      <w:marTop w:val="0"/>
      <w:marBottom w:val="0"/>
      <w:divBdr>
        <w:top w:val="none" w:sz="0" w:space="0" w:color="auto"/>
        <w:left w:val="none" w:sz="0" w:space="0" w:color="auto"/>
        <w:bottom w:val="none" w:sz="0" w:space="0" w:color="auto"/>
        <w:right w:val="none" w:sz="0" w:space="0" w:color="auto"/>
      </w:divBdr>
    </w:div>
    <w:div w:id="1103383945">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475876908">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621568495">
      <w:bodyDiv w:val="1"/>
      <w:marLeft w:val="0"/>
      <w:marRight w:val="0"/>
      <w:marTop w:val="0"/>
      <w:marBottom w:val="0"/>
      <w:divBdr>
        <w:top w:val="none" w:sz="0" w:space="0" w:color="auto"/>
        <w:left w:val="none" w:sz="0" w:space="0" w:color="auto"/>
        <w:bottom w:val="none" w:sz="0" w:space="0" w:color="auto"/>
        <w:right w:val="none" w:sz="0" w:space="0" w:color="auto"/>
      </w:divBdr>
    </w:div>
    <w:div w:id="1673482357">
      <w:bodyDiv w:val="1"/>
      <w:marLeft w:val="0"/>
      <w:marRight w:val="0"/>
      <w:marTop w:val="0"/>
      <w:marBottom w:val="0"/>
      <w:divBdr>
        <w:top w:val="none" w:sz="0" w:space="0" w:color="auto"/>
        <w:left w:val="none" w:sz="0" w:space="0" w:color="auto"/>
        <w:bottom w:val="none" w:sz="0" w:space="0" w:color="auto"/>
        <w:right w:val="none" w:sz="0" w:space="0" w:color="auto"/>
      </w:divBdr>
    </w:div>
    <w:div w:id="1680354818">
      <w:bodyDiv w:val="1"/>
      <w:marLeft w:val="0"/>
      <w:marRight w:val="0"/>
      <w:marTop w:val="0"/>
      <w:marBottom w:val="0"/>
      <w:divBdr>
        <w:top w:val="none" w:sz="0" w:space="0" w:color="auto"/>
        <w:left w:val="none" w:sz="0" w:space="0" w:color="auto"/>
        <w:bottom w:val="none" w:sz="0" w:space="0" w:color="auto"/>
        <w:right w:val="none" w:sz="0" w:space="0" w:color="auto"/>
      </w:divBdr>
    </w:div>
    <w:div w:id="1708211760">
      <w:bodyDiv w:val="1"/>
      <w:marLeft w:val="0"/>
      <w:marRight w:val="0"/>
      <w:marTop w:val="0"/>
      <w:marBottom w:val="0"/>
      <w:divBdr>
        <w:top w:val="none" w:sz="0" w:space="0" w:color="auto"/>
        <w:left w:val="none" w:sz="0" w:space="0" w:color="auto"/>
        <w:bottom w:val="none" w:sz="0" w:space="0" w:color="auto"/>
        <w:right w:val="none" w:sz="0" w:space="0" w:color="auto"/>
      </w:divBdr>
    </w:div>
    <w:div w:id="1763380185">
      <w:bodyDiv w:val="1"/>
      <w:marLeft w:val="0"/>
      <w:marRight w:val="0"/>
      <w:marTop w:val="0"/>
      <w:marBottom w:val="0"/>
      <w:divBdr>
        <w:top w:val="none" w:sz="0" w:space="0" w:color="auto"/>
        <w:left w:val="none" w:sz="0" w:space="0" w:color="auto"/>
        <w:bottom w:val="none" w:sz="0" w:space="0" w:color="auto"/>
        <w:right w:val="none" w:sz="0" w:space="0" w:color="auto"/>
      </w:divBdr>
    </w:div>
    <w:div w:id="1809590237">
      <w:bodyDiv w:val="1"/>
      <w:marLeft w:val="0"/>
      <w:marRight w:val="0"/>
      <w:marTop w:val="0"/>
      <w:marBottom w:val="0"/>
      <w:divBdr>
        <w:top w:val="none" w:sz="0" w:space="0" w:color="auto"/>
        <w:left w:val="none" w:sz="0" w:space="0" w:color="auto"/>
        <w:bottom w:val="none" w:sz="0" w:space="0" w:color="auto"/>
        <w:right w:val="none" w:sz="0" w:space="0" w:color="auto"/>
      </w:divBdr>
    </w:div>
    <w:div w:id="1823428133">
      <w:bodyDiv w:val="1"/>
      <w:marLeft w:val="0"/>
      <w:marRight w:val="0"/>
      <w:marTop w:val="0"/>
      <w:marBottom w:val="0"/>
      <w:divBdr>
        <w:top w:val="none" w:sz="0" w:space="0" w:color="auto"/>
        <w:left w:val="none" w:sz="0" w:space="0" w:color="auto"/>
        <w:bottom w:val="none" w:sz="0" w:space="0" w:color="auto"/>
        <w:right w:val="none" w:sz="0" w:space="0" w:color="auto"/>
      </w:divBdr>
    </w:div>
    <w:div w:id="1875996785">
      <w:bodyDiv w:val="1"/>
      <w:marLeft w:val="0"/>
      <w:marRight w:val="0"/>
      <w:marTop w:val="0"/>
      <w:marBottom w:val="0"/>
      <w:divBdr>
        <w:top w:val="none" w:sz="0" w:space="0" w:color="auto"/>
        <w:left w:val="none" w:sz="0" w:space="0" w:color="auto"/>
        <w:bottom w:val="none" w:sz="0" w:space="0" w:color="auto"/>
        <w:right w:val="none" w:sz="0" w:space="0" w:color="auto"/>
      </w:divBdr>
    </w:div>
    <w:div w:id="1883596836">
      <w:bodyDiv w:val="1"/>
      <w:marLeft w:val="0"/>
      <w:marRight w:val="0"/>
      <w:marTop w:val="0"/>
      <w:marBottom w:val="0"/>
      <w:divBdr>
        <w:top w:val="none" w:sz="0" w:space="0" w:color="auto"/>
        <w:left w:val="none" w:sz="0" w:space="0" w:color="auto"/>
        <w:bottom w:val="none" w:sz="0" w:space="0" w:color="auto"/>
        <w:right w:val="none" w:sz="0" w:space="0" w:color="auto"/>
      </w:divBdr>
    </w:div>
    <w:div w:id="2024866320">
      <w:bodyDiv w:val="1"/>
      <w:marLeft w:val="0"/>
      <w:marRight w:val="0"/>
      <w:marTop w:val="0"/>
      <w:marBottom w:val="0"/>
      <w:divBdr>
        <w:top w:val="none" w:sz="0" w:space="0" w:color="auto"/>
        <w:left w:val="none" w:sz="0" w:space="0" w:color="auto"/>
        <w:bottom w:val="none" w:sz="0" w:space="0" w:color="auto"/>
        <w:right w:val="none" w:sz="0" w:space="0" w:color="auto"/>
      </w:divBdr>
    </w:div>
    <w:div w:id="2085907163">
      <w:bodyDiv w:val="1"/>
      <w:marLeft w:val="0"/>
      <w:marRight w:val="0"/>
      <w:marTop w:val="0"/>
      <w:marBottom w:val="0"/>
      <w:divBdr>
        <w:top w:val="none" w:sz="0" w:space="0" w:color="auto"/>
        <w:left w:val="none" w:sz="0" w:space="0" w:color="auto"/>
        <w:bottom w:val="none" w:sz="0" w:space="0" w:color="auto"/>
        <w:right w:val="none" w:sz="0" w:space="0" w:color="auto"/>
      </w:divBdr>
    </w:div>
    <w:div w:id="209893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BFBE-834A-439A-A871-F653F47F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4478</Words>
  <Characters>24631</Characters>
  <Application>Microsoft Office Word</Application>
  <DocSecurity>0</DocSecurity>
  <Lines>205</Lines>
  <Paragraphs>58</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Jessica Apiolaza Vera</cp:lastModifiedBy>
  <cp:revision>3</cp:revision>
  <cp:lastPrinted>2020-01-02T15:21:00Z</cp:lastPrinted>
  <dcterms:created xsi:type="dcterms:W3CDTF">2025-01-10T14:54:00Z</dcterms:created>
  <dcterms:modified xsi:type="dcterms:W3CDTF">2025-01-10T14:55:00Z</dcterms:modified>
</cp:coreProperties>
</file>