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AD" w:rsidRPr="00156932" w:rsidRDefault="007B3F90" w:rsidP="001044F1">
      <w:pPr>
        <w:jc w:val="both"/>
        <w:rPr>
          <w:rFonts w:asciiTheme="minorHAnsi" w:hAnsiTheme="minorHAnsi"/>
          <w:sz w:val="16"/>
          <w:szCs w:val="16"/>
          <w:lang w:val="es-CL" w:eastAsia="es-CL"/>
        </w:rPr>
      </w:pPr>
      <w:bookmarkStart w:id="0" w:name="_GoBack"/>
      <w:bookmarkEnd w:id="0"/>
      <w:r w:rsidRPr="00156932">
        <w:rPr>
          <w:rFonts w:asciiTheme="minorHAnsi" w:hAnsiTheme="minorHAnsi"/>
          <w:sz w:val="16"/>
          <w:szCs w:val="16"/>
          <w:lang w:val="es-CL" w:eastAsia="es-CL"/>
        </w:rPr>
        <w:t>Servicio Nacional de Aduanas</w:t>
      </w:r>
    </w:p>
    <w:p w:rsidR="007B3F90" w:rsidRPr="00156932" w:rsidRDefault="007B3F90" w:rsidP="001044F1">
      <w:pPr>
        <w:jc w:val="both"/>
        <w:rPr>
          <w:rFonts w:asciiTheme="minorHAnsi" w:hAnsiTheme="minorHAnsi"/>
          <w:sz w:val="16"/>
          <w:szCs w:val="16"/>
          <w:lang w:val="es-CL" w:eastAsia="es-CL"/>
        </w:rPr>
      </w:pPr>
      <w:r w:rsidRPr="00156932">
        <w:rPr>
          <w:rFonts w:asciiTheme="minorHAnsi" w:hAnsiTheme="minorHAnsi"/>
          <w:sz w:val="16"/>
          <w:szCs w:val="16"/>
          <w:lang w:val="es-CL" w:eastAsia="es-CL"/>
        </w:rPr>
        <w:t>Subdirección Técnica</w:t>
      </w:r>
    </w:p>
    <w:p w:rsidR="007B3F90" w:rsidRPr="00156932" w:rsidRDefault="007B3F90" w:rsidP="001044F1">
      <w:pPr>
        <w:jc w:val="both"/>
        <w:rPr>
          <w:rFonts w:asciiTheme="minorHAnsi" w:hAnsiTheme="minorHAnsi"/>
          <w:b/>
          <w:sz w:val="16"/>
          <w:szCs w:val="16"/>
          <w:lang w:val="es-CL" w:eastAsia="es-CL"/>
        </w:rPr>
      </w:pPr>
      <w:r w:rsidRPr="00156932">
        <w:rPr>
          <w:rFonts w:asciiTheme="minorHAnsi" w:hAnsiTheme="minorHAnsi"/>
          <w:b/>
          <w:sz w:val="16"/>
          <w:szCs w:val="16"/>
          <w:lang w:val="es-CL" w:eastAsia="es-CL"/>
        </w:rPr>
        <w:t>Subdepto Normas Generales</w:t>
      </w:r>
    </w:p>
    <w:p w:rsidR="00156932" w:rsidRDefault="00156932" w:rsidP="00486A39">
      <w:pPr>
        <w:jc w:val="both"/>
        <w:rPr>
          <w:rFonts w:asciiTheme="minorHAnsi" w:hAnsiTheme="minorHAnsi"/>
          <w:b/>
          <w:sz w:val="22"/>
          <w:szCs w:val="22"/>
          <w:lang w:val="es-CL" w:eastAsia="es-CL"/>
        </w:rPr>
      </w:pPr>
    </w:p>
    <w:p w:rsidR="00C46DD6" w:rsidRPr="00156932" w:rsidRDefault="00486A39" w:rsidP="00156932">
      <w:pPr>
        <w:ind w:firstLine="3969"/>
        <w:jc w:val="both"/>
        <w:rPr>
          <w:rFonts w:asciiTheme="minorHAnsi" w:hAnsiTheme="minorHAnsi"/>
          <w:b/>
          <w:sz w:val="22"/>
          <w:szCs w:val="22"/>
          <w:lang w:val="es-CL" w:eastAsia="es-CL"/>
        </w:rPr>
      </w:pPr>
      <w:r w:rsidRPr="00156932">
        <w:rPr>
          <w:rFonts w:asciiTheme="minorHAnsi" w:hAnsiTheme="minorHAnsi"/>
          <w:b/>
          <w:sz w:val="22"/>
          <w:szCs w:val="22"/>
          <w:lang w:val="es-CL" w:eastAsia="es-CL"/>
        </w:rPr>
        <w:t>RESOLUCION EXENTA N°</w:t>
      </w:r>
    </w:p>
    <w:p w:rsidR="00486A39" w:rsidRPr="00156932" w:rsidRDefault="00486A39" w:rsidP="00486A39">
      <w:pPr>
        <w:jc w:val="both"/>
        <w:rPr>
          <w:rFonts w:asciiTheme="minorHAnsi" w:hAnsiTheme="minorHAnsi"/>
          <w:b/>
          <w:sz w:val="22"/>
          <w:szCs w:val="22"/>
          <w:lang w:val="es-CL" w:eastAsia="es-CL"/>
        </w:rPr>
      </w:pPr>
    </w:p>
    <w:p w:rsidR="00486A39" w:rsidRPr="00156932" w:rsidRDefault="00486A39" w:rsidP="00156932">
      <w:pPr>
        <w:ind w:firstLine="3969"/>
        <w:jc w:val="both"/>
        <w:rPr>
          <w:rFonts w:asciiTheme="minorHAnsi" w:hAnsiTheme="minorHAnsi"/>
          <w:b/>
          <w:sz w:val="22"/>
          <w:szCs w:val="22"/>
          <w:lang w:val="es-CL" w:eastAsia="es-CL"/>
        </w:rPr>
      </w:pPr>
      <w:r w:rsidRPr="00156932">
        <w:rPr>
          <w:rFonts w:asciiTheme="minorHAnsi" w:hAnsiTheme="minorHAnsi"/>
          <w:b/>
          <w:sz w:val="22"/>
          <w:szCs w:val="22"/>
          <w:lang w:val="es-CL" w:eastAsia="es-CL"/>
        </w:rPr>
        <w:t>VALPARAISO,</w:t>
      </w:r>
    </w:p>
    <w:p w:rsidR="00486A39" w:rsidRPr="00156932" w:rsidRDefault="00486A39" w:rsidP="00486A39">
      <w:pPr>
        <w:jc w:val="both"/>
        <w:rPr>
          <w:rFonts w:asciiTheme="minorHAnsi" w:hAnsiTheme="minorHAnsi"/>
          <w:b/>
          <w:sz w:val="22"/>
          <w:szCs w:val="22"/>
          <w:lang w:val="es-CL" w:eastAsia="es-CL"/>
        </w:rPr>
      </w:pPr>
    </w:p>
    <w:p w:rsidR="00486A39" w:rsidRPr="00156932" w:rsidRDefault="00486A39" w:rsidP="00486A39">
      <w:pPr>
        <w:jc w:val="both"/>
        <w:rPr>
          <w:rFonts w:asciiTheme="minorHAnsi" w:hAnsiTheme="minorHAnsi"/>
          <w:b/>
          <w:sz w:val="22"/>
          <w:szCs w:val="22"/>
          <w:lang w:val="es-CL" w:eastAsia="es-CL"/>
        </w:rPr>
      </w:pPr>
    </w:p>
    <w:p w:rsidR="00156932" w:rsidRDefault="00486A39" w:rsidP="00156932">
      <w:pPr>
        <w:ind w:firstLine="3969"/>
        <w:jc w:val="both"/>
        <w:rPr>
          <w:rFonts w:asciiTheme="minorHAnsi" w:hAnsiTheme="minorHAnsi"/>
          <w:b/>
          <w:sz w:val="22"/>
          <w:szCs w:val="22"/>
          <w:lang w:val="es-CL" w:eastAsia="es-CL"/>
        </w:rPr>
      </w:pPr>
      <w:r w:rsidRPr="00156932">
        <w:rPr>
          <w:rFonts w:asciiTheme="minorHAnsi" w:hAnsiTheme="minorHAnsi"/>
          <w:b/>
          <w:sz w:val="22"/>
          <w:szCs w:val="22"/>
          <w:lang w:val="es-CL" w:eastAsia="es-CL"/>
        </w:rPr>
        <w:t>VISTOS</w:t>
      </w:r>
      <w:r w:rsidR="00315B3C">
        <w:rPr>
          <w:rFonts w:asciiTheme="minorHAnsi" w:hAnsiTheme="minorHAnsi"/>
          <w:b/>
          <w:sz w:val="22"/>
          <w:szCs w:val="22"/>
          <w:lang w:val="es-CL" w:eastAsia="es-CL"/>
        </w:rPr>
        <w:t>:</w:t>
      </w:r>
    </w:p>
    <w:p w:rsidR="00156932" w:rsidRDefault="00156932" w:rsidP="00156932">
      <w:pPr>
        <w:ind w:firstLine="3969"/>
        <w:jc w:val="both"/>
        <w:rPr>
          <w:rFonts w:asciiTheme="minorHAnsi" w:hAnsiTheme="minorHAnsi"/>
          <w:b/>
          <w:sz w:val="22"/>
          <w:szCs w:val="22"/>
          <w:lang w:val="es-CL" w:eastAsia="es-CL"/>
        </w:rPr>
      </w:pPr>
    </w:p>
    <w:p w:rsidR="00DD3B23" w:rsidRDefault="00DD3B23" w:rsidP="00156932">
      <w:pPr>
        <w:ind w:firstLine="3969"/>
        <w:jc w:val="both"/>
        <w:rPr>
          <w:rFonts w:asciiTheme="minorHAnsi" w:hAnsiTheme="minorHAnsi"/>
          <w:sz w:val="22"/>
          <w:szCs w:val="22"/>
          <w:lang w:val="es-CL" w:eastAsia="es-CL"/>
        </w:rPr>
      </w:pPr>
      <w:r>
        <w:rPr>
          <w:rFonts w:asciiTheme="minorHAnsi" w:hAnsiTheme="minorHAnsi"/>
          <w:sz w:val="22"/>
          <w:szCs w:val="22"/>
          <w:lang w:val="es-CL" w:eastAsia="es-CL"/>
        </w:rPr>
        <w:t>Los artículos 44 y 55 de</w:t>
      </w:r>
      <w:r w:rsidR="00506E8A">
        <w:rPr>
          <w:rFonts w:asciiTheme="minorHAnsi" w:hAnsiTheme="minorHAnsi"/>
          <w:sz w:val="22"/>
          <w:szCs w:val="22"/>
          <w:lang w:val="es-CL" w:eastAsia="es-CL"/>
        </w:rPr>
        <w:t xml:space="preserve"> la </w:t>
      </w:r>
      <w:r>
        <w:rPr>
          <w:rFonts w:asciiTheme="minorHAnsi" w:hAnsiTheme="minorHAnsi"/>
          <w:sz w:val="22"/>
          <w:szCs w:val="22"/>
          <w:lang w:val="es-CL" w:eastAsia="es-CL"/>
        </w:rPr>
        <w:t>Ordenanza de Aduanas.</w:t>
      </w:r>
    </w:p>
    <w:p w:rsidR="00506E8A" w:rsidRDefault="00506E8A" w:rsidP="00156932">
      <w:pPr>
        <w:ind w:firstLine="3969"/>
        <w:jc w:val="both"/>
        <w:rPr>
          <w:rFonts w:asciiTheme="minorHAnsi" w:hAnsiTheme="minorHAnsi"/>
          <w:sz w:val="22"/>
          <w:szCs w:val="22"/>
          <w:lang w:val="es-CL" w:eastAsia="es-CL"/>
        </w:rPr>
      </w:pPr>
    </w:p>
    <w:p w:rsidR="00506E8A" w:rsidRDefault="00506E8A" w:rsidP="00506E8A">
      <w:pPr>
        <w:ind w:firstLine="3969"/>
        <w:jc w:val="both"/>
        <w:rPr>
          <w:rFonts w:asciiTheme="minorHAnsi" w:hAnsiTheme="minorHAnsi"/>
          <w:sz w:val="22"/>
          <w:szCs w:val="22"/>
          <w:lang w:val="es-CL" w:eastAsia="es-CL"/>
        </w:rPr>
      </w:pPr>
      <w:r>
        <w:rPr>
          <w:rFonts w:asciiTheme="minorHAnsi" w:hAnsiTheme="minorHAnsi"/>
          <w:sz w:val="22"/>
          <w:szCs w:val="22"/>
          <w:lang w:val="es-CL" w:eastAsia="es-CL"/>
        </w:rPr>
        <w:t>L</w:t>
      </w:r>
      <w:r w:rsidRPr="001D6D51">
        <w:rPr>
          <w:rFonts w:asciiTheme="minorHAnsi" w:hAnsiTheme="minorHAnsi"/>
          <w:sz w:val="22"/>
          <w:szCs w:val="22"/>
          <w:lang w:val="es-CL" w:eastAsia="es-CL"/>
        </w:rPr>
        <w:t xml:space="preserve">a Ley N° 18.853 </w:t>
      </w:r>
      <w:r>
        <w:rPr>
          <w:rFonts w:asciiTheme="minorHAnsi" w:hAnsiTheme="minorHAnsi"/>
          <w:sz w:val="22"/>
          <w:szCs w:val="22"/>
          <w:lang w:val="es-CL" w:eastAsia="es-CL"/>
        </w:rPr>
        <w:t xml:space="preserve">por la cual se </w:t>
      </w:r>
      <w:r w:rsidRPr="001D6D51">
        <w:rPr>
          <w:rFonts w:asciiTheme="minorHAnsi" w:hAnsiTheme="minorHAnsi"/>
          <w:sz w:val="22"/>
          <w:szCs w:val="22"/>
          <w:lang w:val="es-CL" w:eastAsia="es-CL"/>
        </w:rPr>
        <w:t>introduce</w:t>
      </w:r>
      <w:r>
        <w:rPr>
          <w:rFonts w:asciiTheme="minorHAnsi" w:hAnsiTheme="minorHAnsi"/>
          <w:sz w:val="22"/>
          <w:szCs w:val="22"/>
          <w:lang w:val="es-CL" w:eastAsia="es-CL"/>
        </w:rPr>
        <w:t>n modificaciones a la Ordenanza de Aduanas, Decreto Ley N° 679, de 1974 y Decreto con Fuerza de Ley N° 329, de 1979, del Ministerio de H</w:t>
      </w:r>
      <w:r w:rsidRPr="001D6D51">
        <w:rPr>
          <w:rFonts w:asciiTheme="minorHAnsi" w:hAnsiTheme="minorHAnsi"/>
          <w:sz w:val="22"/>
          <w:szCs w:val="22"/>
          <w:lang w:val="es-CL" w:eastAsia="es-CL"/>
        </w:rPr>
        <w:t>acienda</w:t>
      </w:r>
      <w:r>
        <w:rPr>
          <w:rFonts w:asciiTheme="minorHAnsi" w:hAnsiTheme="minorHAnsi"/>
          <w:sz w:val="22"/>
          <w:szCs w:val="22"/>
          <w:lang w:val="es-CL" w:eastAsia="es-CL"/>
        </w:rPr>
        <w:t>, en particular lo dispuesto en su artículo 1, numeral 8.</w:t>
      </w:r>
    </w:p>
    <w:p w:rsidR="00DD3B23" w:rsidRPr="00506E8A" w:rsidRDefault="00506E8A" w:rsidP="00506E8A">
      <w:pPr>
        <w:ind w:firstLine="3969"/>
        <w:jc w:val="both"/>
      </w:pPr>
      <w:r w:rsidRPr="00156932">
        <w:rPr>
          <w:rFonts w:asciiTheme="minorHAnsi" w:hAnsiTheme="minorHAnsi"/>
          <w:sz w:val="22"/>
          <w:szCs w:val="22"/>
          <w:lang w:val="es-CL" w:eastAsia="es-CL"/>
        </w:rPr>
        <w:t xml:space="preserve">El Decreto de Hacienda N° 1114/1998, </w:t>
      </w:r>
      <w:r>
        <w:rPr>
          <w:rFonts w:asciiTheme="minorHAnsi" w:hAnsiTheme="minorHAnsi"/>
          <w:sz w:val="22"/>
          <w:szCs w:val="22"/>
          <w:lang w:val="es-CL" w:eastAsia="es-CL"/>
        </w:rPr>
        <w:t>por el cual se reglamenta la habilitación y concesió</w:t>
      </w:r>
      <w:r w:rsidRPr="009353B8">
        <w:rPr>
          <w:rFonts w:asciiTheme="minorHAnsi" w:hAnsiTheme="minorHAnsi"/>
          <w:sz w:val="22"/>
          <w:szCs w:val="22"/>
          <w:lang w:val="es-CL" w:eastAsia="es-CL"/>
        </w:rPr>
        <w:t>n de los</w:t>
      </w:r>
      <w:r>
        <w:rPr>
          <w:rFonts w:asciiTheme="minorHAnsi" w:hAnsiTheme="minorHAnsi"/>
          <w:sz w:val="22"/>
          <w:szCs w:val="22"/>
          <w:lang w:val="es-CL" w:eastAsia="es-CL"/>
        </w:rPr>
        <w:t xml:space="preserve"> recintos de depó</w:t>
      </w:r>
      <w:r w:rsidRPr="009353B8">
        <w:rPr>
          <w:rFonts w:asciiTheme="minorHAnsi" w:hAnsiTheme="minorHAnsi"/>
          <w:sz w:val="22"/>
          <w:szCs w:val="22"/>
          <w:lang w:val="es-CL" w:eastAsia="es-CL"/>
        </w:rPr>
        <w:t>sito aduanero y el almacenamiento de las</w:t>
      </w:r>
      <w:r>
        <w:rPr>
          <w:rFonts w:asciiTheme="minorHAnsi" w:hAnsiTheme="minorHAnsi"/>
          <w:sz w:val="22"/>
          <w:szCs w:val="22"/>
          <w:lang w:val="es-CL" w:eastAsia="es-CL"/>
        </w:rPr>
        <w:t xml:space="preserve"> mercancías</w:t>
      </w:r>
      <w:r w:rsidRPr="00156932">
        <w:rPr>
          <w:rFonts w:asciiTheme="minorHAnsi" w:hAnsiTheme="minorHAnsi"/>
          <w:sz w:val="22"/>
          <w:szCs w:val="22"/>
          <w:lang w:val="es-CL" w:eastAsia="es-CL"/>
        </w:rPr>
        <w:t>.</w:t>
      </w:r>
      <w:r w:rsidRPr="000D6370">
        <w:t xml:space="preserve"> </w:t>
      </w:r>
    </w:p>
    <w:p w:rsidR="00156749" w:rsidRPr="00156932" w:rsidRDefault="00FE5652" w:rsidP="007D0D83">
      <w:pPr>
        <w:ind w:firstLine="3969"/>
        <w:jc w:val="both"/>
        <w:rPr>
          <w:rFonts w:asciiTheme="minorHAnsi" w:hAnsiTheme="minorHAnsi"/>
          <w:sz w:val="22"/>
          <w:szCs w:val="22"/>
          <w:lang w:val="es-CL" w:eastAsia="es-CL"/>
        </w:rPr>
      </w:pPr>
      <w:r w:rsidRPr="00156932">
        <w:rPr>
          <w:rFonts w:asciiTheme="minorHAnsi" w:hAnsiTheme="minorHAnsi"/>
          <w:sz w:val="22"/>
          <w:szCs w:val="22"/>
          <w:lang w:val="es-CL" w:eastAsia="es-CL"/>
        </w:rPr>
        <w:t xml:space="preserve">La </w:t>
      </w:r>
      <w:r w:rsidR="007D2EA6" w:rsidRPr="00156932">
        <w:rPr>
          <w:rFonts w:asciiTheme="minorHAnsi" w:hAnsiTheme="minorHAnsi"/>
          <w:sz w:val="22"/>
          <w:szCs w:val="22"/>
          <w:lang w:val="es-CL" w:eastAsia="es-CL"/>
        </w:rPr>
        <w:t>Resolución N°6</w:t>
      </w:r>
      <w:r w:rsidR="00315B3C">
        <w:rPr>
          <w:rFonts w:asciiTheme="minorHAnsi" w:hAnsiTheme="minorHAnsi"/>
          <w:sz w:val="22"/>
          <w:szCs w:val="22"/>
          <w:lang w:val="es-CL" w:eastAsia="es-CL"/>
        </w:rPr>
        <w:t>.</w:t>
      </w:r>
      <w:r w:rsidR="007D2EA6" w:rsidRPr="00156932">
        <w:rPr>
          <w:rFonts w:asciiTheme="minorHAnsi" w:hAnsiTheme="minorHAnsi"/>
          <w:sz w:val="22"/>
          <w:szCs w:val="22"/>
          <w:lang w:val="es-CL" w:eastAsia="es-CL"/>
        </w:rPr>
        <w:t>241 de 15.09.2008</w:t>
      </w:r>
      <w:r w:rsidR="007D2EA6">
        <w:rPr>
          <w:rFonts w:asciiTheme="minorHAnsi" w:hAnsiTheme="minorHAnsi"/>
          <w:sz w:val="22"/>
          <w:szCs w:val="22"/>
          <w:lang w:val="es-CL" w:eastAsia="es-CL"/>
        </w:rPr>
        <w:t xml:space="preserve"> </w:t>
      </w:r>
      <w:r w:rsidR="001F589D">
        <w:rPr>
          <w:rFonts w:asciiTheme="minorHAnsi" w:hAnsiTheme="minorHAnsi"/>
          <w:sz w:val="22"/>
          <w:szCs w:val="22"/>
          <w:lang w:val="es-CL" w:eastAsia="es-CL"/>
        </w:rPr>
        <w:t>del Director Regional de Aduana</w:t>
      </w:r>
      <w:r w:rsidR="00315B3C">
        <w:rPr>
          <w:rFonts w:asciiTheme="minorHAnsi" w:hAnsiTheme="minorHAnsi"/>
          <w:sz w:val="22"/>
          <w:szCs w:val="22"/>
          <w:lang w:val="es-CL" w:eastAsia="es-CL"/>
        </w:rPr>
        <w:t xml:space="preserve"> </w:t>
      </w:r>
      <w:r w:rsidR="002312DF">
        <w:rPr>
          <w:rFonts w:asciiTheme="minorHAnsi" w:hAnsiTheme="minorHAnsi"/>
          <w:sz w:val="22"/>
          <w:szCs w:val="22"/>
          <w:lang w:val="es-CL" w:eastAsia="es-CL"/>
        </w:rPr>
        <w:t xml:space="preserve">V Región </w:t>
      </w:r>
      <w:r w:rsidR="00315B3C">
        <w:rPr>
          <w:rFonts w:asciiTheme="minorHAnsi" w:hAnsiTheme="minorHAnsi"/>
          <w:sz w:val="22"/>
          <w:szCs w:val="22"/>
          <w:lang w:val="es-CL" w:eastAsia="es-CL"/>
        </w:rPr>
        <w:t>(S) sobre</w:t>
      </w:r>
      <w:r w:rsidR="001F589D">
        <w:rPr>
          <w:rFonts w:asciiTheme="minorHAnsi" w:hAnsiTheme="minorHAnsi"/>
          <w:sz w:val="22"/>
          <w:szCs w:val="22"/>
          <w:lang w:val="es-CL" w:eastAsia="es-CL"/>
        </w:rPr>
        <w:t xml:space="preserve"> </w:t>
      </w:r>
      <w:r w:rsidRPr="00156932">
        <w:rPr>
          <w:rFonts w:asciiTheme="minorHAnsi" w:hAnsiTheme="minorHAnsi"/>
          <w:sz w:val="22"/>
          <w:szCs w:val="22"/>
          <w:lang w:val="es-CL" w:eastAsia="es-CL"/>
        </w:rPr>
        <w:t>implementación y puesta en marcha de</w:t>
      </w:r>
      <w:r w:rsidR="00315B3C">
        <w:rPr>
          <w:rFonts w:asciiTheme="minorHAnsi" w:hAnsiTheme="minorHAnsi"/>
          <w:sz w:val="22"/>
          <w:szCs w:val="22"/>
          <w:lang w:val="es-CL" w:eastAsia="es-CL"/>
        </w:rPr>
        <w:t xml:space="preserve"> procedimientos</w:t>
      </w:r>
      <w:r w:rsidRPr="00156932">
        <w:rPr>
          <w:rFonts w:asciiTheme="minorHAnsi" w:hAnsiTheme="minorHAnsi"/>
          <w:sz w:val="22"/>
          <w:szCs w:val="22"/>
          <w:lang w:val="es-CL" w:eastAsia="es-CL"/>
        </w:rPr>
        <w:t xml:space="preserve"> </w:t>
      </w:r>
      <w:r w:rsidR="00315B3C" w:rsidRPr="00156932">
        <w:rPr>
          <w:rFonts w:asciiTheme="minorHAnsi" w:hAnsiTheme="minorHAnsi"/>
          <w:sz w:val="22"/>
          <w:szCs w:val="22"/>
          <w:lang w:val="es-CL" w:eastAsia="es-CL"/>
        </w:rPr>
        <w:t xml:space="preserve">para el ingreso y salida de mercancías </w:t>
      </w:r>
      <w:r w:rsidR="009353B8">
        <w:rPr>
          <w:rFonts w:asciiTheme="minorHAnsi" w:hAnsiTheme="minorHAnsi"/>
          <w:sz w:val="22"/>
          <w:szCs w:val="22"/>
          <w:lang w:val="es-CL" w:eastAsia="es-CL"/>
        </w:rPr>
        <w:t>en</w:t>
      </w:r>
      <w:r w:rsidR="00315B3C" w:rsidRPr="00156932">
        <w:rPr>
          <w:rFonts w:asciiTheme="minorHAnsi" w:hAnsiTheme="minorHAnsi"/>
          <w:sz w:val="22"/>
          <w:szCs w:val="22"/>
          <w:lang w:val="es-CL" w:eastAsia="es-CL"/>
        </w:rPr>
        <w:t xml:space="preserve"> </w:t>
      </w:r>
      <w:r w:rsidRPr="00156932">
        <w:rPr>
          <w:rFonts w:asciiTheme="minorHAnsi" w:hAnsiTheme="minorHAnsi"/>
          <w:sz w:val="22"/>
          <w:szCs w:val="22"/>
          <w:lang w:val="es-CL" w:eastAsia="es-CL"/>
        </w:rPr>
        <w:t>la Zona de Exte</w:t>
      </w:r>
      <w:r w:rsidR="009353B8">
        <w:rPr>
          <w:rFonts w:asciiTheme="minorHAnsi" w:hAnsiTheme="minorHAnsi"/>
          <w:sz w:val="22"/>
          <w:szCs w:val="22"/>
          <w:lang w:val="es-CL" w:eastAsia="es-CL"/>
        </w:rPr>
        <w:t>nsión de Apoyo Logístico (ZEAL) del Puerto de Valparaíso</w:t>
      </w:r>
      <w:r w:rsidRPr="00156932">
        <w:rPr>
          <w:rFonts w:asciiTheme="minorHAnsi" w:hAnsiTheme="minorHAnsi"/>
          <w:sz w:val="22"/>
          <w:szCs w:val="22"/>
          <w:lang w:val="es-CL" w:eastAsia="es-CL"/>
        </w:rPr>
        <w:t>.</w:t>
      </w:r>
    </w:p>
    <w:p w:rsidR="000D6370" w:rsidRDefault="000D6370" w:rsidP="000D6370">
      <w:pPr>
        <w:ind w:firstLine="3969"/>
        <w:jc w:val="both"/>
        <w:rPr>
          <w:rFonts w:asciiTheme="minorHAnsi" w:hAnsiTheme="minorHAnsi"/>
          <w:sz w:val="22"/>
          <w:szCs w:val="22"/>
          <w:lang w:val="es-CL" w:eastAsia="es-CL"/>
        </w:rPr>
      </w:pPr>
      <w:r>
        <w:rPr>
          <w:rFonts w:asciiTheme="minorHAnsi" w:hAnsiTheme="minorHAnsi"/>
          <w:sz w:val="22"/>
          <w:szCs w:val="22"/>
          <w:lang w:eastAsia="es-CL"/>
        </w:rPr>
        <w:t>L</w:t>
      </w:r>
      <w:r w:rsidRPr="000D6370">
        <w:rPr>
          <w:rFonts w:asciiTheme="minorHAnsi" w:hAnsiTheme="minorHAnsi"/>
          <w:sz w:val="22"/>
          <w:szCs w:val="22"/>
          <w:lang w:val="es-CL" w:eastAsia="es-CL"/>
        </w:rPr>
        <w:t>a Resolución N° 7591/201</w:t>
      </w:r>
      <w:r w:rsidR="002312DF">
        <w:rPr>
          <w:rFonts w:asciiTheme="minorHAnsi" w:hAnsiTheme="minorHAnsi"/>
          <w:sz w:val="22"/>
          <w:szCs w:val="22"/>
          <w:lang w:val="es-CL" w:eastAsia="es-CL"/>
        </w:rPr>
        <w:t>2</w:t>
      </w:r>
      <w:r>
        <w:rPr>
          <w:rFonts w:asciiTheme="minorHAnsi" w:hAnsiTheme="minorHAnsi"/>
          <w:sz w:val="22"/>
          <w:szCs w:val="22"/>
          <w:lang w:val="es-CL" w:eastAsia="es-CL"/>
        </w:rPr>
        <w:t xml:space="preserve"> del Director Nacional de Aduanas, por la cual se aprueban las</w:t>
      </w:r>
      <w:r w:rsidRPr="000D6370">
        <w:rPr>
          <w:rFonts w:asciiTheme="minorHAnsi" w:hAnsiTheme="minorHAnsi"/>
          <w:sz w:val="22"/>
          <w:szCs w:val="22"/>
          <w:lang w:val="es-CL" w:eastAsia="es-CL"/>
        </w:rPr>
        <w:t xml:space="preserve"> “Normas sobre Presentación Electrónica del Manifiesto de Car</w:t>
      </w:r>
      <w:r>
        <w:rPr>
          <w:rFonts w:asciiTheme="minorHAnsi" w:hAnsiTheme="minorHAnsi"/>
          <w:sz w:val="22"/>
          <w:szCs w:val="22"/>
          <w:lang w:val="es-CL" w:eastAsia="es-CL"/>
        </w:rPr>
        <w:t>ga de Ingreso por Vía Marítima”.</w:t>
      </w:r>
    </w:p>
    <w:p w:rsidR="005C30C4" w:rsidRDefault="00A32304" w:rsidP="005C30C4">
      <w:pPr>
        <w:ind w:firstLine="3969"/>
        <w:jc w:val="both"/>
        <w:rPr>
          <w:rFonts w:asciiTheme="minorHAnsi" w:hAnsiTheme="minorHAnsi"/>
          <w:sz w:val="22"/>
          <w:szCs w:val="22"/>
          <w:lang w:val="es-CL" w:eastAsia="es-CL"/>
        </w:rPr>
      </w:pPr>
      <w:r w:rsidRPr="00156932">
        <w:rPr>
          <w:rFonts w:asciiTheme="minorHAnsi" w:hAnsiTheme="minorHAnsi"/>
          <w:sz w:val="22"/>
          <w:szCs w:val="22"/>
          <w:lang w:val="es-CL" w:eastAsia="es-CL"/>
        </w:rPr>
        <w:t>El Oficio Ord N° 12</w:t>
      </w:r>
      <w:r w:rsidR="002C3B30">
        <w:rPr>
          <w:rFonts w:asciiTheme="minorHAnsi" w:hAnsiTheme="minorHAnsi"/>
          <w:sz w:val="22"/>
          <w:szCs w:val="22"/>
          <w:lang w:val="es-CL" w:eastAsia="es-CL"/>
        </w:rPr>
        <w:t>.</w:t>
      </w:r>
      <w:r w:rsidRPr="00156932">
        <w:rPr>
          <w:rFonts w:asciiTheme="minorHAnsi" w:hAnsiTheme="minorHAnsi"/>
          <w:sz w:val="22"/>
          <w:szCs w:val="22"/>
          <w:lang w:val="es-CL" w:eastAsia="es-CL"/>
        </w:rPr>
        <w:t>390 de 15.10.2014, mediante el cual esta Dirección Nacional precis</w:t>
      </w:r>
      <w:r w:rsidR="005C30C4">
        <w:rPr>
          <w:rFonts w:asciiTheme="minorHAnsi" w:hAnsiTheme="minorHAnsi"/>
          <w:sz w:val="22"/>
          <w:szCs w:val="22"/>
          <w:lang w:val="es-CL" w:eastAsia="es-CL"/>
        </w:rPr>
        <w:t>ó</w:t>
      </w:r>
      <w:r w:rsidRPr="00156932">
        <w:rPr>
          <w:rFonts w:asciiTheme="minorHAnsi" w:hAnsiTheme="minorHAnsi"/>
          <w:sz w:val="22"/>
          <w:szCs w:val="22"/>
          <w:lang w:val="es-CL" w:eastAsia="es-CL"/>
        </w:rPr>
        <w:t xml:space="preserve"> la responsabilidad </w:t>
      </w:r>
      <w:r w:rsidR="0015571E" w:rsidRPr="00156932">
        <w:rPr>
          <w:rFonts w:asciiTheme="minorHAnsi" w:hAnsiTheme="minorHAnsi"/>
          <w:sz w:val="22"/>
          <w:szCs w:val="22"/>
          <w:lang w:val="es-CL" w:eastAsia="es-CL"/>
        </w:rPr>
        <w:t xml:space="preserve">del Almacenista </w:t>
      </w:r>
      <w:r w:rsidR="002C3B30">
        <w:rPr>
          <w:rFonts w:asciiTheme="minorHAnsi" w:hAnsiTheme="minorHAnsi"/>
          <w:sz w:val="22"/>
          <w:szCs w:val="22"/>
          <w:lang w:val="es-CL" w:eastAsia="es-CL"/>
        </w:rPr>
        <w:t>respecto de aquellas</w:t>
      </w:r>
      <w:r w:rsidR="0015571E" w:rsidRPr="00156932">
        <w:rPr>
          <w:rFonts w:asciiTheme="minorHAnsi" w:hAnsiTheme="minorHAnsi"/>
          <w:sz w:val="22"/>
          <w:szCs w:val="22"/>
          <w:lang w:val="es-CL" w:eastAsia="es-CL"/>
        </w:rPr>
        <w:t xml:space="preserve"> mercancías </w:t>
      </w:r>
      <w:r w:rsidR="002C3B30">
        <w:rPr>
          <w:rFonts w:asciiTheme="minorHAnsi" w:hAnsiTheme="minorHAnsi"/>
          <w:sz w:val="22"/>
          <w:szCs w:val="22"/>
          <w:lang w:val="es-CL" w:eastAsia="es-CL"/>
        </w:rPr>
        <w:t xml:space="preserve">que </w:t>
      </w:r>
      <w:r w:rsidR="0015571E" w:rsidRPr="00156932">
        <w:rPr>
          <w:rFonts w:asciiTheme="minorHAnsi" w:hAnsiTheme="minorHAnsi"/>
          <w:sz w:val="22"/>
          <w:szCs w:val="22"/>
          <w:lang w:val="es-CL" w:eastAsia="es-CL"/>
        </w:rPr>
        <w:t>son entregadas bajo su custodia por la Compañía Naviera.</w:t>
      </w:r>
      <w:r w:rsidR="005C30C4" w:rsidRPr="005C30C4">
        <w:rPr>
          <w:rFonts w:asciiTheme="minorHAnsi" w:hAnsiTheme="minorHAnsi"/>
          <w:sz w:val="22"/>
          <w:szCs w:val="22"/>
          <w:lang w:val="es-CL" w:eastAsia="es-CL"/>
        </w:rPr>
        <w:t xml:space="preserve"> </w:t>
      </w:r>
    </w:p>
    <w:p w:rsidR="00FE5652" w:rsidRPr="00156932" w:rsidRDefault="00FE5652" w:rsidP="00CE571C">
      <w:pPr>
        <w:jc w:val="both"/>
        <w:rPr>
          <w:rFonts w:asciiTheme="minorHAnsi" w:hAnsiTheme="minorHAnsi"/>
          <w:sz w:val="22"/>
          <w:szCs w:val="22"/>
          <w:lang w:val="es-CL" w:eastAsia="es-CL"/>
        </w:rPr>
      </w:pPr>
    </w:p>
    <w:p w:rsidR="0015571E" w:rsidRPr="00156932" w:rsidRDefault="0015571E" w:rsidP="008E1A2C">
      <w:pPr>
        <w:jc w:val="both"/>
        <w:rPr>
          <w:rFonts w:asciiTheme="minorHAnsi" w:hAnsiTheme="minorHAnsi"/>
          <w:b/>
          <w:sz w:val="22"/>
          <w:szCs w:val="22"/>
          <w:lang w:val="es-CL" w:eastAsia="es-CL"/>
        </w:rPr>
      </w:pPr>
    </w:p>
    <w:p w:rsidR="00156932" w:rsidRDefault="0015571E" w:rsidP="00156932">
      <w:pPr>
        <w:ind w:firstLine="3969"/>
        <w:jc w:val="both"/>
        <w:rPr>
          <w:rFonts w:asciiTheme="minorHAnsi" w:hAnsiTheme="minorHAnsi"/>
          <w:b/>
          <w:sz w:val="22"/>
          <w:szCs w:val="22"/>
          <w:lang w:val="es-CL" w:eastAsia="es-CL"/>
        </w:rPr>
      </w:pPr>
      <w:r w:rsidRPr="00156932">
        <w:rPr>
          <w:rFonts w:asciiTheme="minorHAnsi" w:hAnsiTheme="minorHAnsi"/>
          <w:b/>
          <w:sz w:val="22"/>
          <w:szCs w:val="22"/>
          <w:lang w:val="es-CL" w:eastAsia="es-CL"/>
        </w:rPr>
        <w:t>CONSIDERANDO:</w:t>
      </w:r>
    </w:p>
    <w:p w:rsidR="002C3B30" w:rsidRDefault="002C3B30" w:rsidP="00156932">
      <w:pPr>
        <w:ind w:firstLine="3969"/>
        <w:jc w:val="both"/>
        <w:rPr>
          <w:rFonts w:asciiTheme="minorHAnsi" w:hAnsiTheme="minorHAnsi"/>
          <w:b/>
          <w:sz w:val="22"/>
          <w:szCs w:val="22"/>
          <w:lang w:val="es-CL" w:eastAsia="es-CL"/>
        </w:rPr>
      </w:pPr>
    </w:p>
    <w:p w:rsidR="00245B62" w:rsidRPr="00156932" w:rsidRDefault="00EB4AF6" w:rsidP="00156932">
      <w:pPr>
        <w:ind w:firstLine="3969"/>
        <w:jc w:val="both"/>
        <w:rPr>
          <w:rFonts w:asciiTheme="minorHAnsi" w:hAnsiTheme="minorHAnsi"/>
          <w:sz w:val="22"/>
          <w:szCs w:val="22"/>
          <w:lang w:val="es-CL" w:eastAsia="es-CL"/>
        </w:rPr>
      </w:pPr>
      <w:r>
        <w:rPr>
          <w:rFonts w:asciiTheme="minorHAnsi" w:hAnsiTheme="minorHAnsi"/>
          <w:sz w:val="22"/>
          <w:szCs w:val="22"/>
          <w:lang w:val="es-CL" w:eastAsia="es-CL"/>
        </w:rPr>
        <w:t xml:space="preserve">1° </w:t>
      </w:r>
      <w:r w:rsidR="00156749" w:rsidRPr="00156932">
        <w:rPr>
          <w:rFonts w:asciiTheme="minorHAnsi" w:hAnsiTheme="minorHAnsi"/>
          <w:sz w:val="22"/>
          <w:szCs w:val="22"/>
          <w:lang w:val="es-CL" w:eastAsia="es-CL"/>
        </w:rPr>
        <w:t>Que, mediante Resolu</w:t>
      </w:r>
      <w:r w:rsidR="001A72A6" w:rsidRPr="00156932">
        <w:rPr>
          <w:rFonts w:asciiTheme="minorHAnsi" w:hAnsiTheme="minorHAnsi"/>
          <w:sz w:val="22"/>
          <w:szCs w:val="22"/>
          <w:lang w:val="es-CL" w:eastAsia="es-CL"/>
        </w:rPr>
        <w:t>ción N° 6</w:t>
      </w:r>
      <w:r w:rsidR="002C3B30">
        <w:rPr>
          <w:rFonts w:asciiTheme="minorHAnsi" w:hAnsiTheme="minorHAnsi"/>
          <w:sz w:val="22"/>
          <w:szCs w:val="22"/>
          <w:lang w:val="es-CL" w:eastAsia="es-CL"/>
        </w:rPr>
        <w:t>.</w:t>
      </w:r>
      <w:r w:rsidR="001A72A6" w:rsidRPr="00156932">
        <w:rPr>
          <w:rFonts w:asciiTheme="minorHAnsi" w:hAnsiTheme="minorHAnsi"/>
          <w:sz w:val="22"/>
          <w:szCs w:val="22"/>
          <w:lang w:val="es-CL" w:eastAsia="es-CL"/>
        </w:rPr>
        <w:t xml:space="preserve">241/2008, se </w:t>
      </w:r>
      <w:r w:rsidR="002C3B30">
        <w:rPr>
          <w:rFonts w:asciiTheme="minorHAnsi" w:hAnsiTheme="minorHAnsi"/>
          <w:sz w:val="22"/>
          <w:szCs w:val="22"/>
          <w:lang w:val="es-CL" w:eastAsia="es-CL"/>
        </w:rPr>
        <w:t>establecieron e implementaron</w:t>
      </w:r>
      <w:r w:rsidR="00156749" w:rsidRPr="00156932">
        <w:rPr>
          <w:rFonts w:asciiTheme="minorHAnsi" w:hAnsiTheme="minorHAnsi"/>
          <w:sz w:val="22"/>
          <w:szCs w:val="22"/>
          <w:lang w:val="es-CL" w:eastAsia="es-CL"/>
        </w:rPr>
        <w:t xml:space="preserve"> </w:t>
      </w:r>
      <w:r w:rsidR="002C3B30">
        <w:rPr>
          <w:rFonts w:asciiTheme="minorHAnsi" w:hAnsiTheme="minorHAnsi"/>
          <w:sz w:val="22"/>
          <w:szCs w:val="22"/>
          <w:lang w:val="es-CL" w:eastAsia="es-CL"/>
        </w:rPr>
        <w:t xml:space="preserve">los procedimientos para el ingreso y salida de las mercancías </w:t>
      </w:r>
      <w:r w:rsidR="00156749" w:rsidRPr="00156932">
        <w:rPr>
          <w:rFonts w:asciiTheme="minorHAnsi" w:hAnsiTheme="minorHAnsi"/>
          <w:sz w:val="22"/>
          <w:szCs w:val="22"/>
          <w:lang w:val="es-CL" w:eastAsia="es-CL"/>
        </w:rPr>
        <w:t xml:space="preserve">en </w:t>
      </w:r>
      <w:r w:rsidR="00245B62" w:rsidRPr="00156932">
        <w:rPr>
          <w:rFonts w:asciiTheme="minorHAnsi" w:hAnsiTheme="minorHAnsi"/>
          <w:sz w:val="22"/>
          <w:szCs w:val="22"/>
          <w:lang w:val="es-CL" w:eastAsia="es-CL"/>
        </w:rPr>
        <w:t>la Zona de Extensión de Apoyo Logístico (ZEAL)</w:t>
      </w:r>
      <w:r w:rsidR="002C3B30" w:rsidRPr="002C3B30">
        <w:rPr>
          <w:rFonts w:asciiTheme="minorHAnsi" w:hAnsiTheme="minorHAnsi"/>
          <w:sz w:val="22"/>
          <w:szCs w:val="22"/>
          <w:lang w:val="es-CL" w:eastAsia="es-CL"/>
        </w:rPr>
        <w:t xml:space="preserve"> </w:t>
      </w:r>
      <w:r w:rsidR="002C3B30">
        <w:rPr>
          <w:rFonts w:asciiTheme="minorHAnsi" w:hAnsiTheme="minorHAnsi"/>
          <w:sz w:val="22"/>
          <w:szCs w:val="22"/>
          <w:lang w:val="es-CL" w:eastAsia="es-CL"/>
        </w:rPr>
        <w:t>d</w:t>
      </w:r>
      <w:r w:rsidR="00CE571C">
        <w:rPr>
          <w:rFonts w:asciiTheme="minorHAnsi" w:hAnsiTheme="minorHAnsi"/>
          <w:sz w:val="22"/>
          <w:szCs w:val="22"/>
          <w:lang w:val="es-CL" w:eastAsia="es-CL"/>
        </w:rPr>
        <w:t>el Puerto de Valparaíso</w:t>
      </w:r>
      <w:r w:rsidR="00245B62" w:rsidRPr="00156932">
        <w:rPr>
          <w:rFonts w:asciiTheme="minorHAnsi" w:hAnsiTheme="minorHAnsi"/>
          <w:sz w:val="22"/>
          <w:szCs w:val="22"/>
          <w:lang w:val="es-CL" w:eastAsia="es-CL"/>
        </w:rPr>
        <w:t>.</w:t>
      </w:r>
    </w:p>
    <w:p w:rsidR="00245B62" w:rsidRPr="00156932" w:rsidRDefault="00245B62" w:rsidP="008E1A2C">
      <w:pPr>
        <w:jc w:val="both"/>
        <w:rPr>
          <w:rFonts w:asciiTheme="minorHAnsi" w:hAnsiTheme="minorHAnsi"/>
          <w:sz w:val="22"/>
          <w:szCs w:val="22"/>
          <w:lang w:val="es-CL" w:eastAsia="es-CL"/>
        </w:rPr>
      </w:pPr>
    </w:p>
    <w:p w:rsidR="00156749" w:rsidRDefault="00EB4AF6" w:rsidP="00156932">
      <w:pPr>
        <w:ind w:firstLine="3969"/>
        <w:jc w:val="both"/>
        <w:rPr>
          <w:rFonts w:asciiTheme="minorHAnsi" w:hAnsiTheme="minorHAnsi"/>
          <w:sz w:val="22"/>
          <w:szCs w:val="22"/>
          <w:lang w:val="es-CL" w:eastAsia="es-CL"/>
        </w:rPr>
      </w:pPr>
      <w:r w:rsidRPr="00AE356A">
        <w:rPr>
          <w:rFonts w:asciiTheme="minorHAnsi" w:hAnsiTheme="minorHAnsi"/>
          <w:sz w:val="22"/>
          <w:szCs w:val="22"/>
          <w:lang w:val="es-CL" w:eastAsia="es-CL"/>
        </w:rPr>
        <w:t xml:space="preserve">2° </w:t>
      </w:r>
      <w:r w:rsidR="00245B62" w:rsidRPr="00AE356A">
        <w:rPr>
          <w:rFonts w:asciiTheme="minorHAnsi" w:hAnsiTheme="minorHAnsi"/>
          <w:sz w:val="22"/>
          <w:szCs w:val="22"/>
          <w:lang w:val="es-CL" w:eastAsia="es-CL"/>
        </w:rPr>
        <w:t xml:space="preserve">Que, respecto a la internación de cargas procedentes del exterior, </w:t>
      </w:r>
      <w:r w:rsidR="002C3B30" w:rsidRPr="00AE356A">
        <w:rPr>
          <w:rFonts w:asciiTheme="minorHAnsi" w:hAnsiTheme="minorHAnsi"/>
          <w:sz w:val="22"/>
          <w:szCs w:val="22"/>
          <w:lang w:val="es-CL" w:eastAsia="es-CL"/>
        </w:rPr>
        <w:t>la referida Resolución</w:t>
      </w:r>
      <w:r w:rsidR="001A72A6" w:rsidRPr="00AE356A">
        <w:rPr>
          <w:rFonts w:asciiTheme="minorHAnsi" w:hAnsiTheme="minorHAnsi"/>
          <w:sz w:val="22"/>
          <w:szCs w:val="22"/>
          <w:lang w:val="es-CL" w:eastAsia="es-CL"/>
        </w:rPr>
        <w:t xml:space="preserve"> </w:t>
      </w:r>
      <w:r w:rsidR="00245B62" w:rsidRPr="00AE356A">
        <w:rPr>
          <w:rFonts w:asciiTheme="minorHAnsi" w:hAnsiTheme="minorHAnsi"/>
          <w:sz w:val="22"/>
          <w:szCs w:val="22"/>
          <w:lang w:val="es-CL" w:eastAsia="es-CL"/>
        </w:rPr>
        <w:t>señala las distintas situaciones</w:t>
      </w:r>
      <w:r w:rsidR="0015571E" w:rsidRPr="00AE356A">
        <w:rPr>
          <w:rFonts w:asciiTheme="minorHAnsi" w:hAnsiTheme="minorHAnsi"/>
          <w:sz w:val="22"/>
          <w:szCs w:val="22"/>
          <w:lang w:val="es-CL" w:eastAsia="es-CL"/>
        </w:rPr>
        <w:t xml:space="preserve"> </w:t>
      </w:r>
      <w:r w:rsidR="001A72A6" w:rsidRPr="00AE356A">
        <w:rPr>
          <w:rFonts w:asciiTheme="minorHAnsi" w:hAnsiTheme="minorHAnsi"/>
          <w:sz w:val="22"/>
          <w:szCs w:val="22"/>
          <w:lang w:val="es-CL" w:eastAsia="es-CL"/>
        </w:rPr>
        <w:t xml:space="preserve">a que pueden ser sometidas </w:t>
      </w:r>
      <w:r w:rsidR="00992B0E" w:rsidRPr="00AE356A">
        <w:rPr>
          <w:rFonts w:asciiTheme="minorHAnsi" w:hAnsiTheme="minorHAnsi"/>
          <w:sz w:val="22"/>
          <w:szCs w:val="22"/>
          <w:lang w:val="es-CL" w:eastAsia="es-CL"/>
        </w:rPr>
        <w:t>aquellas</w:t>
      </w:r>
      <w:r w:rsidR="001A72A6" w:rsidRPr="00AE356A">
        <w:rPr>
          <w:rFonts w:asciiTheme="minorHAnsi" w:hAnsiTheme="minorHAnsi"/>
          <w:sz w:val="22"/>
          <w:szCs w:val="22"/>
          <w:lang w:val="es-CL" w:eastAsia="es-CL"/>
        </w:rPr>
        <w:t xml:space="preserve"> </w:t>
      </w:r>
      <w:r w:rsidR="00BE3DF4" w:rsidRPr="00AE356A">
        <w:rPr>
          <w:rFonts w:asciiTheme="minorHAnsi" w:hAnsiTheme="minorHAnsi"/>
          <w:sz w:val="22"/>
          <w:szCs w:val="22"/>
          <w:lang w:val="es-CL" w:eastAsia="es-CL"/>
        </w:rPr>
        <w:t xml:space="preserve">cargas </w:t>
      </w:r>
      <w:r w:rsidR="001A72A6" w:rsidRPr="00AE356A">
        <w:rPr>
          <w:rFonts w:asciiTheme="minorHAnsi" w:hAnsiTheme="minorHAnsi"/>
          <w:sz w:val="22"/>
          <w:szCs w:val="22"/>
          <w:lang w:val="es-CL" w:eastAsia="es-CL"/>
        </w:rPr>
        <w:t>manifestadas por las Compañ</w:t>
      </w:r>
      <w:r w:rsidR="00992B0E" w:rsidRPr="00AE356A">
        <w:rPr>
          <w:rFonts w:asciiTheme="minorHAnsi" w:hAnsiTheme="minorHAnsi"/>
          <w:sz w:val="22"/>
          <w:szCs w:val="22"/>
          <w:lang w:val="es-CL" w:eastAsia="es-CL"/>
        </w:rPr>
        <w:t>ías Navieras a los Almacenistas</w:t>
      </w:r>
      <w:r w:rsidR="001A72A6" w:rsidRPr="00AE356A">
        <w:rPr>
          <w:rFonts w:asciiTheme="minorHAnsi" w:hAnsiTheme="minorHAnsi"/>
          <w:sz w:val="22"/>
          <w:szCs w:val="22"/>
          <w:lang w:val="es-CL" w:eastAsia="es-CL"/>
        </w:rPr>
        <w:t xml:space="preserve"> ubicados dentro de la zona primaria aduanera, o </w:t>
      </w:r>
      <w:r w:rsidR="00BE3DF4" w:rsidRPr="00AE356A">
        <w:rPr>
          <w:rFonts w:asciiTheme="minorHAnsi" w:hAnsiTheme="minorHAnsi"/>
          <w:sz w:val="22"/>
          <w:szCs w:val="22"/>
          <w:lang w:val="es-CL" w:eastAsia="es-CL"/>
        </w:rPr>
        <w:t xml:space="preserve">a </w:t>
      </w:r>
      <w:r w:rsidR="00992B0E" w:rsidRPr="00AE356A">
        <w:rPr>
          <w:rFonts w:asciiTheme="minorHAnsi" w:hAnsiTheme="minorHAnsi"/>
          <w:sz w:val="22"/>
          <w:szCs w:val="22"/>
          <w:lang w:val="es-CL" w:eastAsia="es-CL"/>
        </w:rPr>
        <w:t xml:space="preserve">aquellos </w:t>
      </w:r>
      <w:r w:rsidR="005C30C4">
        <w:rPr>
          <w:rFonts w:asciiTheme="minorHAnsi" w:hAnsiTheme="minorHAnsi"/>
          <w:sz w:val="22"/>
          <w:szCs w:val="22"/>
          <w:lang w:val="es-CL" w:eastAsia="es-CL"/>
        </w:rPr>
        <w:t>extra portuarios</w:t>
      </w:r>
      <w:r w:rsidR="007D0D83">
        <w:rPr>
          <w:rFonts w:asciiTheme="minorHAnsi" w:hAnsiTheme="minorHAnsi"/>
          <w:sz w:val="22"/>
          <w:szCs w:val="22"/>
          <w:lang w:val="es-CL" w:eastAsia="es-CL"/>
        </w:rPr>
        <w:t xml:space="preserve"> habilitados de manera d</w:t>
      </w:r>
      <w:r w:rsidR="005C30C4">
        <w:rPr>
          <w:rFonts w:asciiTheme="minorHAnsi" w:hAnsiTheme="minorHAnsi"/>
          <w:sz w:val="22"/>
          <w:szCs w:val="22"/>
          <w:lang w:val="es-CL" w:eastAsia="es-CL"/>
        </w:rPr>
        <w:t>irecta por e</w:t>
      </w:r>
      <w:r w:rsidR="007D0D83">
        <w:rPr>
          <w:rFonts w:asciiTheme="minorHAnsi" w:hAnsiTheme="minorHAnsi"/>
          <w:sz w:val="22"/>
          <w:szCs w:val="22"/>
          <w:lang w:val="es-CL" w:eastAsia="es-CL"/>
        </w:rPr>
        <w:t>l Director Nacional o mediante l</w:t>
      </w:r>
      <w:r w:rsidR="005C30C4">
        <w:rPr>
          <w:rFonts w:asciiTheme="minorHAnsi" w:hAnsiTheme="minorHAnsi"/>
          <w:sz w:val="22"/>
          <w:szCs w:val="22"/>
          <w:lang w:val="es-CL" w:eastAsia="es-CL"/>
        </w:rPr>
        <w:t>icitación.</w:t>
      </w:r>
    </w:p>
    <w:p w:rsidR="00563F36" w:rsidRDefault="00563F36" w:rsidP="007B3F90">
      <w:pPr>
        <w:jc w:val="both"/>
        <w:rPr>
          <w:rFonts w:asciiTheme="minorHAnsi" w:hAnsiTheme="minorHAnsi"/>
          <w:sz w:val="22"/>
          <w:szCs w:val="22"/>
          <w:lang w:val="es-CL" w:eastAsia="es-CL"/>
        </w:rPr>
      </w:pPr>
    </w:p>
    <w:p w:rsidR="00B8511E" w:rsidRDefault="00EB4AF6" w:rsidP="00CE571C">
      <w:pPr>
        <w:ind w:firstLine="3969"/>
        <w:jc w:val="both"/>
        <w:rPr>
          <w:rFonts w:asciiTheme="minorHAnsi" w:hAnsiTheme="minorHAnsi"/>
          <w:sz w:val="22"/>
          <w:szCs w:val="22"/>
          <w:lang w:val="es-CL" w:eastAsia="es-CL"/>
        </w:rPr>
      </w:pPr>
      <w:r>
        <w:rPr>
          <w:rFonts w:asciiTheme="minorHAnsi" w:hAnsiTheme="minorHAnsi"/>
          <w:sz w:val="22"/>
          <w:szCs w:val="22"/>
          <w:lang w:val="es-CL" w:eastAsia="es-CL"/>
        </w:rPr>
        <w:t xml:space="preserve">3° </w:t>
      </w:r>
      <w:r w:rsidR="001843FB">
        <w:rPr>
          <w:rFonts w:asciiTheme="minorHAnsi" w:hAnsiTheme="minorHAnsi"/>
          <w:sz w:val="22"/>
          <w:szCs w:val="22"/>
          <w:lang w:val="es-CL" w:eastAsia="es-CL"/>
        </w:rPr>
        <w:t>Que</w:t>
      </w:r>
      <w:r w:rsidR="001843FB" w:rsidRPr="001843FB">
        <w:rPr>
          <w:rFonts w:asciiTheme="minorHAnsi" w:hAnsiTheme="minorHAnsi"/>
          <w:sz w:val="22"/>
          <w:szCs w:val="22"/>
          <w:lang w:val="es-CL" w:eastAsia="es-CL"/>
        </w:rPr>
        <w:t xml:space="preserve">, en </w:t>
      </w:r>
      <w:r w:rsidR="00B8511E">
        <w:rPr>
          <w:rFonts w:asciiTheme="minorHAnsi" w:hAnsiTheme="minorHAnsi"/>
          <w:sz w:val="22"/>
          <w:szCs w:val="22"/>
          <w:lang w:val="es-CL" w:eastAsia="es-CL"/>
        </w:rPr>
        <w:t xml:space="preserve">virtud de la solicitud realizada por los Transportistas en </w:t>
      </w:r>
      <w:r w:rsidR="001843FB" w:rsidRPr="001843FB">
        <w:rPr>
          <w:rFonts w:asciiTheme="minorHAnsi" w:hAnsiTheme="minorHAnsi"/>
          <w:sz w:val="22"/>
          <w:szCs w:val="22"/>
          <w:lang w:val="es-CL" w:eastAsia="es-CL"/>
        </w:rPr>
        <w:t xml:space="preserve">el mes de octubre del año 2014, </w:t>
      </w:r>
      <w:r w:rsidR="00B8511E">
        <w:rPr>
          <w:rFonts w:asciiTheme="minorHAnsi" w:hAnsiTheme="minorHAnsi"/>
          <w:sz w:val="22"/>
          <w:szCs w:val="22"/>
          <w:lang w:val="es-CL" w:eastAsia="es-CL"/>
        </w:rPr>
        <w:t>relativa a reducir los largos tiempos de espera de las cargas de importación con selección para fiscalización</w:t>
      </w:r>
      <w:r w:rsidR="001843FB" w:rsidRPr="001843FB">
        <w:rPr>
          <w:rFonts w:asciiTheme="minorHAnsi" w:hAnsiTheme="minorHAnsi"/>
          <w:sz w:val="22"/>
          <w:szCs w:val="22"/>
          <w:lang w:val="es-CL" w:eastAsia="es-CL"/>
        </w:rPr>
        <w:t xml:space="preserve"> por parte de los Servicios Públicos, </w:t>
      </w:r>
      <w:r w:rsidR="00B8511E">
        <w:rPr>
          <w:rFonts w:asciiTheme="minorHAnsi" w:hAnsiTheme="minorHAnsi"/>
          <w:sz w:val="22"/>
          <w:szCs w:val="22"/>
          <w:lang w:val="es-CL" w:eastAsia="es-CL"/>
        </w:rPr>
        <w:t xml:space="preserve">y en atención a las condiciones que deben cumplir los lugares de inspección determinados por el Servicio Agrícola y Ganadero para el cumplimiento de sus fines, se </w:t>
      </w:r>
      <w:r w:rsidR="00CE571C">
        <w:rPr>
          <w:rFonts w:asciiTheme="minorHAnsi" w:hAnsiTheme="minorHAnsi"/>
          <w:sz w:val="22"/>
          <w:szCs w:val="22"/>
          <w:lang w:val="es-CL" w:eastAsia="es-CL"/>
        </w:rPr>
        <w:t xml:space="preserve">llevaron a cabo distintas instancias de trabajo entre todos los actores involucrados, a objeto de poner en marcha el servicio de las cargas limpias en </w:t>
      </w:r>
      <w:r w:rsidR="00B8511E">
        <w:rPr>
          <w:rFonts w:asciiTheme="minorHAnsi" w:hAnsiTheme="minorHAnsi"/>
          <w:sz w:val="22"/>
          <w:szCs w:val="22"/>
          <w:lang w:val="es-CL" w:eastAsia="es-CL"/>
        </w:rPr>
        <w:t xml:space="preserve">la </w:t>
      </w:r>
      <w:r w:rsidR="001843FB">
        <w:rPr>
          <w:rFonts w:asciiTheme="minorHAnsi" w:hAnsiTheme="minorHAnsi"/>
          <w:sz w:val="22"/>
          <w:szCs w:val="22"/>
          <w:lang w:val="es-CL" w:eastAsia="es-CL"/>
        </w:rPr>
        <w:t>importación de mercancías en el Puerto de Valparaíso</w:t>
      </w:r>
      <w:r w:rsidR="00B8511E">
        <w:rPr>
          <w:rFonts w:asciiTheme="minorHAnsi" w:hAnsiTheme="minorHAnsi"/>
          <w:sz w:val="22"/>
          <w:szCs w:val="22"/>
          <w:lang w:val="es-CL" w:eastAsia="es-CL"/>
        </w:rPr>
        <w:t>.</w:t>
      </w:r>
    </w:p>
    <w:p w:rsidR="007D0D83" w:rsidRDefault="007D0D83" w:rsidP="005777E0">
      <w:pPr>
        <w:ind w:firstLine="3969"/>
        <w:jc w:val="both"/>
        <w:rPr>
          <w:rFonts w:asciiTheme="minorHAnsi" w:hAnsiTheme="minorHAnsi"/>
          <w:sz w:val="22"/>
          <w:szCs w:val="22"/>
          <w:lang w:val="es-CL" w:eastAsia="es-CL"/>
        </w:rPr>
      </w:pPr>
    </w:p>
    <w:p w:rsidR="005C30C4" w:rsidRDefault="00EB4AF6" w:rsidP="00CE571C">
      <w:pPr>
        <w:ind w:firstLine="3969"/>
        <w:jc w:val="both"/>
        <w:rPr>
          <w:rFonts w:asciiTheme="minorHAnsi" w:hAnsiTheme="minorHAnsi"/>
          <w:sz w:val="22"/>
          <w:szCs w:val="22"/>
          <w:lang w:val="es-CL" w:eastAsia="es-CL"/>
        </w:rPr>
      </w:pPr>
      <w:r>
        <w:rPr>
          <w:rFonts w:asciiTheme="minorHAnsi" w:hAnsiTheme="minorHAnsi"/>
          <w:sz w:val="22"/>
          <w:szCs w:val="22"/>
          <w:lang w:val="es-CL" w:eastAsia="es-CL"/>
        </w:rPr>
        <w:t xml:space="preserve">4° </w:t>
      </w:r>
      <w:r w:rsidR="005C30C4">
        <w:rPr>
          <w:rFonts w:asciiTheme="minorHAnsi" w:hAnsiTheme="minorHAnsi"/>
          <w:sz w:val="22"/>
          <w:szCs w:val="22"/>
          <w:lang w:val="es-CL" w:eastAsia="es-CL"/>
        </w:rPr>
        <w:t>Que, d</w:t>
      </w:r>
      <w:r w:rsidR="005C30C4" w:rsidRPr="005C30C4">
        <w:rPr>
          <w:rFonts w:asciiTheme="minorHAnsi" w:hAnsiTheme="minorHAnsi"/>
          <w:sz w:val="22"/>
          <w:szCs w:val="22"/>
          <w:lang w:val="es-CL" w:eastAsia="es-CL"/>
        </w:rPr>
        <w:t xml:space="preserve">e acuerdo a lo dispuesto en el artículo 44 de la Ordenanza de </w:t>
      </w:r>
      <w:r w:rsidR="0046438E" w:rsidRPr="005C30C4">
        <w:rPr>
          <w:rFonts w:asciiTheme="minorHAnsi" w:hAnsiTheme="minorHAnsi"/>
          <w:sz w:val="22"/>
          <w:szCs w:val="22"/>
          <w:lang w:val="es-CL" w:eastAsia="es-CL"/>
        </w:rPr>
        <w:t>Aduanas</w:t>
      </w:r>
      <w:r w:rsidR="0046438E">
        <w:rPr>
          <w:rFonts w:asciiTheme="minorHAnsi" w:hAnsiTheme="minorHAnsi"/>
          <w:sz w:val="22"/>
          <w:szCs w:val="22"/>
          <w:lang w:val="es-CL" w:eastAsia="es-CL"/>
        </w:rPr>
        <w:t xml:space="preserve"> ”</w:t>
      </w:r>
      <w:r w:rsidR="005C30C4" w:rsidRPr="005C30C4">
        <w:rPr>
          <w:rFonts w:asciiTheme="minorHAnsi" w:hAnsiTheme="minorHAnsi"/>
          <w:sz w:val="22"/>
          <w:szCs w:val="22"/>
          <w:lang w:val="es-CL" w:eastAsia="es-CL"/>
        </w:rPr>
        <w:t>Toda mercancía presentada a la Aduana, cause o no derechos, impuestos, tasas y gravámenes, permanecerá bajo su potestad en los recintos habilitados, hasta el momento de su retiro”.</w:t>
      </w:r>
    </w:p>
    <w:p w:rsidR="00CE571C" w:rsidRDefault="00CE571C" w:rsidP="00CE571C">
      <w:pPr>
        <w:ind w:firstLine="3969"/>
        <w:jc w:val="both"/>
        <w:rPr>
          <w:rFonts w:asciiTheme="minorHAnsi" w:hAnsiTheme="minorHAnsi"/>
          <w:sz w:val="22"/>
          <w:szCs w:val="22"/>
          <w:lang w:val="es-CL" w:eastAsia="es-CL"/>
        </w:rPr>
      </w:pPr>
    </w:p>
    <w:p w:rsidR="00CE571C" w:rsidRDefault="00CE571C" w:rsidP="00CE571C">
      <w:pPr>
        <w:ind w:firstLine="3969"/>
        <w:jc w:val="both"/>
        <w:rPr>
          <w:rFonts w:asciiTheme="minorHAnsi" w:hAnsiTheme="minorHAnsi"/>
          <w:sz w:val="22"/>
          <w:szCs w:val="22"/>
          <w:lang w:val="es-CL" w:eastAsia="es-CL"/>
        </w:rPr>
      </w:pPr>
    </w:p>
    <w:p w:rsidR="00CE571C" w:rsidRDefault="00CE571C" w:rsidP="00CE571C">
      <w:pPr>
        <w:ind w:firstLine="3969"/>
        <w:jc w:val="both"/>
        <w:rPr>
          <w:rFonts w:asciiTheme="minorHAnsi" w:hAnsiTheme="minorHAnsi"/>
          <w:sz w:val="22"/>
          <w:szCs w:val="22"/>
          <w:lang w:val="es-CL" w:eastAsia="es-CL"/>
        </w:rPr>
      </w:pPr>
    </w:p>
    <w:p w:rsidR="005C30C4" w:rsidRDefault="00CE571C" w:rsidP="007D0D83">
      <w:pPr>
        <w:ind w:firstLine="3969"/>
        <w:jc w:val="both"/>
        <w:rPr>
          <w:rFonts w:asciiTheme="minorHAnsi" w:hAnsiTheme="minorHAnsi"/>
          <w:sz w:val="22"/>
          <w:szCs w:val="22"/>
          <w:lang w:val="es-CL" w:eastAsia="es-CL"/>
        </w:rPr>
      </w:pPr>
      <w:r>
        <w:rPr>
          <w:rFonts w:asciiTheme="minorHAnsi" w:hAnsiTheme="minorHAnsi"/>
          <w:sz w:val="22"/>
          <w:szCs w:val="22"/>
          <w:lang w:val="es-CL" w:eastAsia="es-CL"/>
        </w:rPr>
        <w:t>5</w:t>
      </w:r>
      <w:r w:rsidR="005C30C4">
        <w:rPr>
          <w:rFonts w:asciiTheme="minorHAnsi" w:hAnsiTheme="minorHAnsi"/>
          <w:sz w:val="22"/>
          <w:szCs w:val="22"/>
          <w:lang w:val="es-CL" w:eastAsia="es-CL"/>
        </w:rPr>
        <w:t>° Que, por su parte</w:t>
      </w:r>
      <w:r w:rsidR="005C30C4" w:rsidRPr="005C30C4">
        <w:rPr>
          <w:rFonts w:asciiTheme="minorHAnsi" w:hAnsiTheme="minorHAnsi"/>
          <w:sz w:val="22"/>
          <w:szCs w:val="22"/>
          <w:lang w:val="es-CL" w:eastAsia="es-CL"/>
        </w:rPr>
        <w:t xml:space="preserve"> el artículo 55 de la Ordenanza de Aduanas señala que “Toda mercancía presentada a la Aduana permanecerá en los recintos de depósito aduanero, hasta el momento del retiro, para su importación, exportación u otra destinación aduanera”.</w:t>
      </w:r>
    </w:p>
    <w:p w:rsidR="0032595C" w:rsidRDefault="00CE571C" w:rsidP="0032595C">
      <w:pPr>
        <w:ind w:firstLine="3969"/>
        <w:jc w:val="both"/>
        <w:rPr>
          <w:rFonts w:asciiTheme="minorHAnsi" w:hAnsiTheme="minorHAnsi"/>
          <w:sz w:val="22"/>
          <w:szCs w:val="22"/>
          <w:lang w:val="es-CL" w:eastAsia="es-CL"/>
        </w:rPr>
      </w:pPr>
      <w:r>
        <w:rPr>
          <w:rFonts w:asciiTheme="minorHAnsi" w:hAnsiTheme="minorHAnsi"/>
          <w:sz w:val="22"/>
          <w:szCs w:val="22"/>
          <w:lang w:val="es-CL" w:eastAsia="es-CL"/>
        </w:rPr>
        <w:t>6</w:t>
      </w:r>
      <w:r w:rsidR="005C30C4">
        <w:rPr>
          <w:rFonts w:asciiTheme="minorHAnsi" w:hAnsiTheme="minorHAnsi"/>
          <w:sz w:val="22"/>
          <w:szCs w:val="22"/>
          <w:lang w:val="es-CL" w:eastAsia="es-CL"/>
        </w:rPr>
        <w:t xml:space="preserve">° </w:t>
      </w:r>
      <w:r w:rsidR="0032595C">
        <w:rPr>
          <w:rFonts w:asciiTheme="minorHAnsi" w:hAnsiTheme="minorHAnsi"/>
          <w:sz w:val="22"/>
          <w:szCs w:val="22"/>
          <w:lang w:val="es-CL" w:eastAsia="es-CL"/>
        </w:rPr>
        <w:t>Que, de acuerdo a lo dispuesto en el artículo 1, numeral 8, de la Ley N° 18.853, el recinto de depósito aduanero en el cual se almacene la mercancía será aquel que determine el consignatario o su representante en el respectivo manifiesto.</w:t>
      </w:r>
    </w:p>
    <w:p w:rsidR="0032595C" w:rsidRDefault="0032595C" w:rsidP="0032595C">
      <w:pPr>
        <w:ind w:firstLine="3969"/>
        <w:jc w:val="both"/>
        <w:rPr>
          <w:rFonts w:asciiTheme="minorHAnsi" w:hAnsiTheme="minorHAnsi"/>
          <w:sz w:val="22"/>
          <w:szCs w:val="22"/>
          <w:lang w:val="es-CL" w:eastAsia="es-CL"/>
        </w:rPr>
      </w:pPr>
    </w:p>
    <w:p w:rsidR="0032595C" w:rsidRDefault="00CE571C" w:rsidP="00E935D4">
      <w:pPr>
        <w:ind w:firstLine="3969"/>
        <w:jc w:val="both"/>
        <w:rPr>
          <w:rFonts w:asciiTheme="minorHAnsi" w:hAnsiTheme="minorHAnsi"/>
          <w:sz w:val="22"/>
          <w:szCs w:val="22"/>
          <w:lang w:val="es-CL" w:eastAsia="es-CL"/>
        </w:rPr>
      </w:pPr>
      <w:r>
        <w:rPr>
          <w:rFonts w:asciiTheme="minorHAnsi" w:hAnsiTheme="minorHAnsi"/>
          <w:sz w:val="22"/>
          <w:szCs w:val="22"/>
          <w:lang w:val="es-CL" w:eastAsia="es-CL"/>
        </w:rPr>
        <w:t>7</w:t>
      </w:r>
      <w:r w:rsidR="00EB4AF6">
        <w:rPr>
          <w:rFonts w:asciiTheme="minorHAnsi" w:hAnsiTheme="minorHAnsi"/>
          <w:sz w:val="22"/>
          <w:szCs w:val="22"/>
          <w:lang w:val="es-CL" w:eastAsia="es-CL"/>
        </w:rPr>
        <w:t xml:space="preserve">° </w:t>
      </w:r>
      <w:r w:rsidR="0032595C">
        <w:rPr>
          <w:rFonts w:asciiTheme="minorHAnsi" w:hAnsiTheme="minorHAnsi"/>
          <w:sz w:val="22"/>
          <w:szCs w:val="22"/>
          <w:lang w:val="es-CL" w:eastAsia="es-CL"/>
        </w:rPr>
        <w:t xml:space="preserve">Que, </w:t>
      </w:r>
      <w:r w:rsidR="008753B4">
        <w:rPr>
          <w:rFonts w:asciiTheme="minorHAnsi" w:hAnsiTheme="minorHAnsi"/>
          <w:sz w:val="22"/>
          <w:szCs w:val="22"/>
          <w:lang w:val="es-CL" w:eastAsia="es-CL"/>
        </w:rPr>
        <w:t>atendiendo a</w:t>
      </w:r>
      <w:r w:rsidR="0032595C">
        <w:rPr>
          <w:rFonts w:asciiTheme="minorHAnsi" w:hAnsiTheme="minorHAnsi"/>
          <w:sz w:val="22"/>
          <w:szCs w:val="22"/>
          <w:lang w:val="es-CL" w:eastAsia="es-CL"/>
        </w:rPr>
        <w:t xml:space="preserve"> lo dispuesto en la ley mencionada en el párrafo anterior, esta Dirección Nacional señaló en las “</w:t>
      </w:r>
      <w:r w:rsidR="0032595C" w:rsidRPr="0032595C">
        <w:rPr>
          <w:rFonts w:asciiTheme="minorHAnsi" w:hAnsiTheme="minorHAnsi"/>
          <w:sz w:val="22"/>
          <w:szCs w:val="22"/>
          <w:lang w:val="es-CL" w:eastAsia="es-CL"/>
        </w:rPr>
        <w:t>Normas sobre Presentación Electrónica del Manifiesto de Carga de Ingreso por Vía Marítima</w:t>
      </w:r>
      <w:r w:rsidR="0032595C">
        <w:rPr>
          <w:rFonts w:asciiTheme="minorHAnsi" w:hAnsiTheme="minorHAnsi"/>
          <w:sz w:val="22"/>
          <w:szCs w:val="22"/>
          <w:lang w:val="es-CL" w:eastAsia="es-CL"/>
        </w:rPr>
        <w:t>” aprob</w:t>
      </w:r>
      <w:r w:rsidR="005C30C4">
        <w:rPr>
          <w:rFonts w:asciiTheme="minorHAnsi" w:hAnsiTheme="minorHAnsi"/>
          <w:sz w:val="22"/>
          <w:szCs w:val="22"/>
          <w:lang w:val="es-CL" w:eastAsia="es-CL"/>
        </w:rPr>
        <w:t>adas por Resolución N° 7591/2012</w:t>
      </w:r>
      <w:r w:rsidR="0032595C">
        <w:rPr>
          <w:rFonts w:asciiTheme="minorHAnsi" w:hAnsiTheme="minorHAnsi"/>
          <w:sz w:val="22"/>
          <w:szCs w:val="22"/>
          <w:lang w:val="es-CL" w:eastAsia="es-CL"/>
        </w:rPr>
        <w:t xml:space="preserve"> que </w:t>
      </w:r>
      <w:r w:rsidR="0032595C" w:rsidRPr="0032595C">
        <w:rPr>
          <w:rFonts w:asciiTheme="minorHAnsi" w:hAnsiTheme="minorHAnsi"/>
          <w:sz w:val="22"/>
          <w:szCs w:val="22"/>
          <w:lang w:val="es-CL" w:eastAsia="es-CL"/>
        </w:rPr>
        <w:t>el</w:t>
      </w:r>
      <w:r w:rsidR="0032595C">
        <w:rPr>
          <w:rFonts w:asciiTheme="minorHAnsi" w:hAnsiTheme="minorHAnsi"/>
          <w:sz w:val="22"/>
          <w:szCs w:val="22"/>
          <w:lang w:val="es-CL" w:eastAsia="es-CL"/>
        </w:rPr>
        <w:t xml:space="preserve"> consignatario de la carga puede</w:t>
      </w:r>
      <w:r w:rsidR="0032595C" w:rsidRPr="0032595C">
        <w:rPr>
          <w:rFonts w:asciiTheme="minorHAnsi" w:hAnsiTheme="minorHAnsi"/>
          <w:sz w:val="22"/>
          <w:szCs w:val="22"/>
          <w:lang w:val="es-CL" w:eastAsia="es-CL"/>
        </w:rPr>
        <w:t xml:space="preserve"> informar por escrito al emisor del mensaje del conocimiento de embarque el Almacenista al que se deberán entregar las mercancías, a más tardar 96 horas corridas antes del arribo </w:t>
      </w:r>
      <w:r w:rsidR="008753B4">
        <w:rPr>
          <w:rFonts w:asciiTheme="minorHAnsi" w:hAnsiTheme="minorHAnsi"/>
          <w:sz w:val="22"/>
          <w:szCs w:val="22"/>
          <w:lang w:val="es-CL" w:eastAsia="es-CL"/>
        </w:rPr>
        <w:t xml:space="preserve">estimado </w:t>
      </w:r>
      <w:r w:rsidR="0032595C" w:rsidRPr="0032595C">
        <w:rPr>
          <w:rFonts w:asciiTheme="minorHAnsi" w:hAnsiTheme="minorHAnsi"/>
          <w:sz w:val="22"/>
          <w:szCs w:val="22"/>
          <w:lang w:val="es-CL" w:eastAsia="es-CL"/>
        </w:rPr>
        <w:t>de la nave, información que también deberá ser entregada al emisor del BL master por parte de los transitarios. A falta de esta información</w:t>
      </w:r>
      <w:r w:rsidR="0032595C">
        <w:rPr>
          <w:rFonts w:asciiTheme="minorHAnsi" w:hAnsiTheme="minorHAnsi"/>
          <w:sz w:val="22"/>
          <w:szCs w:val="22"/>
          <w:lang w:val="es-CL" w:eastAsia="es-CL"/>
        </w:rPr>
        <w:t>,</w:t>
      </w:r>
      <w:r w:rsidR="0032595C" w:rsidRPr="0032595C">
        <w:rPr>
          <w:rFonts w:asciiTheme="minorHAnsi" w:hAnsiTheme="minorHAnsi"/>
          <w:sz w:val="22"/>
          <w:szCs w:val="22"/>
          <w:lang w:val="es-CL" w:eastAsia="es-CL"/>
        </w:rPr>
        <w:t xml:space="preserve"> el transportista señalará el Almacenista donde se depositará la carga, que deberá corresponder al almacenista del sitio de atraque de la nave. Una vez recibida la carga por el almacenista, el consignatario podrá solicitar su traslado a otro almacén.</w:t>
      </w:r>
    </w:p>
    <w:p w:rsidR="0032595C" w:rsidRDefault="0032595C" w:rsidP="00E935D4">
      <w:pPr>
        <w:ind w:firstLine="3969"/>
        <w:jc w:val="both"/>
        <w:rPr>
          <w:rFonts w:asciiTheme="minorHAnsi" w:hAnsiTheme="minorHAnsi"/>
          <w:sz w:val="22"/>
          <w:szCs w:val="22"/>
          <w:lang w:val="es-CL" w:eastAsia="es-CL"/>
        </w:rPr>
      </w:pPr>
    </w:p>
    <w:p w:rsidR="0032595C" w:rsidRPr="0032595C" w:rsidRDefault="00CE571C" w:rsidP="0032595C">
      <w:pPr>
        <w:ind w:firstLine="3969"/>
        <w:jc w:val="both"/>
        <w:rPr>
          <w:rFonts w:asciiTheme="minorHAnsi" w:hAnsiTheme="minorHAnsi"/>
          <w:sz w:val="22"/>
          <w:szCs w:val="22"/>
          <w:lang w:val="es-CL" w:eastAsia="es-CL"/>
        </w:rPr>
      </w:pPr>
      <w:r>
        <w:rPr>
          <w:rFonts w:asciiTheme="minorHAnsi" w:hAnsiTheme="minorHAnsi"/>
          <w:sz w:val="22"/>
          <w:szCs w:val="22"/>
          <w:lang w:val="es-CL" w:eastAsia="es-CL"/>
        </w:rPr>
        <w:t>8</w:t>
      </w:r>
      <w:r w:rsidR="00EB4AF6">
        <w:rPr>
          <w:rFonts w:asciiTheme="minorHAnsi" w:hAnsiTheme="minorHAnsi"/>
          <w:sz w:val="22"/>
          <w:szCs w:val="22"/>
          <w:lang w:val="es-CL" w:eastAsia="es-CL"/>
        </w:rPr>
        <w:t xml:space="preserve">° </w:t>
      </w:r>
      <w:r w:rsidR="0032595C" w:rsidRPr="0032595C">
        <w:rPr>
          <w:rFonts w:asciiTheme="minorHAnsi" w:hAnsiTheme="minorHAnsi"/>
          <w:sz w:val="22"/>
          <w:szCs w:val="22"/>
          <w:lang w:val="es-CL" w:eastAsia="es-CL"/>
        </w:rPr>
        <w:t>Que, mediante Oficio Ordinario N° 12.390 del 15.10.2014, esta Dirección Nacional precisó la responsabilidad de los Almacenistas en relación a las cargas que les fueren consignadas, señalando que si el lugar de almacenamiento corresponde a un recinto ubicado tanto dentro de la zona primaria como fuera de ella, la responsabilidad del Almacenista comienza desde que éste recibe las mercancías, y termina una vez hecha su legal entrega. Agrega, que esta responsabilidad se mantiene, en los mismos términos, durante el traslado de la mercancía cuando éstas deban ser porteadas desde el terminal portuario hasta su recinto de depósito (</w:t>
      </w:r>
      <w:r w:rsidR="0032595C" w:rsidRPr="0032595C">
        <w:rPr>
          <w:rFonts w:asciiTheme="minorHAnsi" w:hAnsiTheme="minorHAnsi"/>
          <w:i/>
          <w:sz w:val="22"/>
          <w:szCs w:val="22"/>
          <w:lang w:val="es-CL" w:eastAsia="es-CL"/>
        </w:rPr>
        <w:t>extra-portuarios</w:t>
      </w:r>
      <w:r w:rsidR="0032595C" w:rsidRPr="0032595C">
        <w:rPr>
          <w:rFonts w:asciiTheme="minorHAnsi" w:hAnsiTheme="minorHAnsi"/>
          <w:sz w:val="22"/>
          <w:szCs w:val="22"/>
          <w:lang w:val="es-CL" w:eastAsia="es-CL"/>
        </w:rPr>
        <w:t>) o si por diversas razones, como por ejemplo la realización de un control o aforo, éstas deban salir de su recinto de depósito aduanero (</w:t>
      </w:r>
      <w:r w:rsidR="0032595C" w:rsidRPr="0032595C">
        <w:rPr>
          <w:rFonts w:asciiTheme="minorHAnsi" w:hAnsiTheme="minorHAnsi"/>
          <w:i/>
          <w:sz w:val="22"/>
          <w:szCs w:val="22"/>
          <w:lang w:val="es-CL" w:eastAsia="es-CL"/>
        </w:rPr>
        <w:t>intra-portuarios</w:t>
      </w:r>
      <w:r w:rsidR="0032595C" w:rsidRPr="0032595C">
        <w:rPr>
          <w:rFonts w:asciiTheme="minorHAnsi" w:hAnsiTheme="minorHAnsi"/>
          <w:sz w:val="22"/>
          <w:szCs w:val="22"/>
          <w:lang w:val="es-CL" w:eastAsia="es-CL"/>
        </w:rPr>
        <w:t>).</w:t>
      </w:r>
    </w:p>
    <w:p w:rsidR="00070F57" w:rsidRPr="00070F57" w:rsidRDefault="00070F57" w:rsidP="00E935D4">
      <w:pPr>
        <w:ind w:firstLine="3969"/>
        <w:jc w:val="both"/>
        <w:rPr>
          <w:rFonts w:asciiTheme="minorHAnsi" w:hAnsiTheme="minorHAnsi"/>
          <w:sz w:val="22"/>
          <w:szCs w:val="22"/>
          <w:lang w:val="es-CL" w:eastAsia="es-CL"/>
        </w:rPr>
      </w:pPr>
    </w:p>
    <w:p w:rsidR="008F4614" w:rsidRDefault="00DA2445" w:rsidP="00156932">
      <w:pPr>
        <w:ind w:firstLine="3969"/>
        <w:jc w:val="both"/>
        <w:rPr>
          <w:rFonts w:asciiTheme="minorHAnsi" w:hAnsiTheme="minorHAnsi"/>
          <w:b/>
          <w:sz w:val="22"/>
          <w:szCs w:val="22"/>
          <w:lang w:val="es-CL" w:eastAsia="es-CL"/>
        </w:rPr>
      </w:pPr>
      <w:r w:rsidRPr="00156932">
        <w:rPr>
          <w:rFonts w:asciiTheme="minorHAnsi" w:hAnsiTheme="minorHAnsi"/>
          <w:b/>
          <w:sz w:val="22"/>
          <w:szCs w:val="22"/>
          <w:lang w:val="es-CL" w:eastAsia="es-CL"/>
        </w:rPr>
        <w:t xml:space="preserve">TENIENDO PRESENTE: </w:t>
      </w:r>
    </w:p>
    <w:p w:rsidR="00DD3B23" w:rsidRDefault="00DD3B23" w:rsidP="00156932">
      <w:pPr>
        <w:ind w:firstLine="3969"/>
        <w:jc w:val="both"/>
        <w:rPr>
          <w:rFonts w:asciiTheme="minorHAnsi" w:hAnsiTheme="minorHAnsi"/>
          <w:b/>
          <w:sz w:val="22"/>
          <w:szCs w:val="22"/>
          <w:lang w:val="es-CL" w:eastAsia="es-CL"/>
        </w:rPr>
      </w:pPr>
    </w:p>
    <w:p w:rsidR="00DA2445" w:rsidRPr="00156932" w:rsidRDefault="00DA2445" w:rsidP="00156932">
      <w:pPr>
        <w:ind w:firstLine="3969"/>
        <w:jc w:val="both"/>
        <w:rPr>
          <w:rFonts w:asciiTheme="minorHAnsi" w:hAnsiTheme="minorHAnsi"/>
          <w:sz w:val="22"/>
          <w:szCs w:val="22"/>
          <w:lang w:val="es-CL" w:eastAsia="es-CL"/>
        </w:rPr>
      </w:pPr>
      <w:r w:rsidRPr="00156932">
        <w:rPr>
          <w:rFonts w:asciiTheme="minorHAnsi" w:hAnsiTheme="minorHAnsi"/>
          <w:sz w:val="22"/>
          <w:szCs w:val="22"/>
          <w:lang w:val="es-CL" w:eastAsia="es-CL"/>
        </w:rPr>
        <w:t xml:space="preserve">Las </w:t>
      </w:r>
      <w:r w:rsidR="008F4614">
        <w:rPr>
          <w:rFonts w:asciiTheme="minorHAnsi" w:hAnsiTheme="minorHAnsi"/>
          <w:sz w:val="22"/>
          <w:szCs w:val="22"/>
          <w:lang w:val="es-CL" w:eastAsia="es-CL"/>
        </w:rPr>
        <w:t xml:space="preserve">consideraciones antes expuestas; las </w:t>
      </w:r>
      <w:r w:rsidRPr="00156932">
        <w:rPr>
          <w:rFonts w:asciiTheme="minorHAnsi" w:hAnsiTheme="minorHAnsi"/>
          <w:sz w:val="22"/>
          <w:szCs w:val="22"/>
          <w:lang w:val="es-CL" w:eastAsia="es-CL"/>
        </w:rPr>
        <w:t>facultades que me confieren los números 7 y 8 del artículo 4° del D.F.L.</w:t>
      </w:r>
      <w:r w:rsidR="008F4614">
        <w:rPr>
          <w:rFonts w:asciiTheme="minorHAnsi" w:hAnsiTheme="minorHAnsi"/>
          <w:sz w:val="22"/>
          <w:szCs w:val="22"/>
          <w:lang w:val="es-CL" w:eastAsia="es-CL"/>
        </w:rPr>
        <w:t xml:space="preserve"> </w:t>
      </w:r>
      <w:r w:rsidRPr="00156932">
        <w:rPr>
          <w:rFonts w:asciiTheme="minorHAnsi" w:hAnsiTheme="minorHAnsi"/>
          <w:sz w:val="22"/>
          <w:szCs w:val="22"/>
          <w:lang w:val="es-CL" w:eastAsia="es-CL"/>
        </w:rPr>
        <w:t>N° 329 de 1979, del Ministerio de Hacienda</w:t>
      </w:r>
      <w:r w:rsidR="008F4614">
        <w:rPr>
          <w:rFonts w:asciiTheme="minorHAnsi" w:hAnsiTheme="minorHAnsi"/>
          <w:sz w:val="22"/>
          <w:szCs w:val="22"/>
          <w:lang w:val="es-CL" w:eastAsia="es-CL"/>
        </w:rPr>
        <w:t xml:space="preserve">, Ley </w:t>
      </w:r>
      <w:r w:rsidR="00EB4AF6">
        <w:rPr>
          <w:rFonts w:asciiTheme="minorHAnsi" w:hAnsiTheme="minorHAnsi"/>
          <w:sz w:val="22"/>
          <w:szCs w:val="22"/>
          <w:lang w:val="es-CL" w:eastAsia="es-CL"/>
        </w:rPr>
        <w:t>Orgánica</w:t>
      </w:r>
      <w:r w:rsidR="008F4614">
        <w:rPr>
          <w:rFonts w:asciiTheme="minorHAnsi" w:hAnsiTheme="minorHAnsi"/>
          <w:sz w:val="22"/>
          <w:szCs w:val="22"/>
          <w:lang w:val="es-CL" w:eastAsia="es-CL"/>
        </w:rPr>
        <w:t xml:space="preserve"> del Servicio Nacional de Adu</w:t>
      </w:r>
      <w:r w:rsidR="002312DF">
        <w:rPr>
          <w:rFonts w:asciiTheme="minorHAnsi" w:hAnsiTheme="minorHAnsi"/>
          <w:sz w:val="22"/>
          <w:szCs w:val="22"/>
          <w:lang w:val="es-CL" w:eastAsia="es-CL"/>
        </w:rPr>
        <w:t>a</w:t>
      </w:r>
      <w:r w:rsidR="008F4614">
        <w:rPr>
          <w:rFonts w:asciiTheme="minorHAnsi" w:hAnsiTheme="minorHAnsi"/>
          <w:sz w:val="22"/>
          <w:szCs w:val="22"/>
          <w:lang w:val="es-CL" w:eastAsia="es-CL"/>
        </w:rPr>
        <w:t>nas</w:t>
      </w:r>
      <w:r w:rsidRPr="00156932">
        <w:rPr>
          <w:rFonts w:asciiTheme="minorHAnsi" w:hAnsiTheme="minorHAnsi"/>
          <w:sz w:val="22"/>
          <w:szCs w:val="22"/>
          <w:lang w:val="es-CL" w:eastAsia="es-CL"/>
        </w:rPr>
        <w:t>; y la Resolución N° 16</w:t>
      </w:r>
      <w:r w:rsidR="008F4614">
        <w:rPr>
          <w:rFonts w:asciiTheme="minorHAnsi" w:hAnsiTheme="minorHAnsi"/>
          <w:sz w:val="22"/>
          <w:szCs w:val="22"/>
          <w:lang w:val="es-CL" w:eastAsia="es-CL"/>
        </w:rPr>
        <w:t>00</w:t>
      </w:r>
      <w:r w:rsidRPr="00156932">
        <w:rPr>
          <w:rFonts w:asciiTheme="minorHAnsi" w:hAnsiTheme="minorHAnsi"/>
          <w:sz w:val="22"/>
          <w:szCs w:val="22"/>
          <w:lang w:val="es-CL" w:eastAsia="es-CL"/>
        </w:rPr>
        <w:t xml:space="preserve"> de 2008, de la Contraloría General de la República, sobre la exención del trámite de Toma de Razón, dicto la siguiente:</w:t>
      </w:r>
    </w:p>
    <w:p w:rsidR="00DA2445" w:rsidRPr="00156932" w:rsidRDefault="00DA2445" w:rsidP="007B3F90">
      <w:pPr>
        <w:jc w:val="both"/>
        <w:rPr>
          <w:rFonts w:asciiTheme="minorHAnsi" w:hAnsiTheme="minorHAnsi"/>
          <w:b/>
          <w:sz w:val="22"/>
          <w:szCs w:val="22"/>
          <w:lang w:val="es-CL" w:eastAsia="es-CL"/>
        </w:rPr>
      </w:pPr>
    </w:p>
    <w:p w:rsidR="00DA2445" w:rsidRPr="00156932" w:rsidRDefault="00DA2445" w:rsidP="007B3F90">
      <w:pPr>
        <w:jc w:val="both"/>
        <w:rPr>
          <w:rFonts w:asciiTheme="minorHAnsi" w:hAnsiTheme="minorHAnsi"/>
          <w:b/>
          <w:sz w:val="22"/>
          <w:szCs w:val="22"/>
          <w:lang w:val="es-CL" w:eastAsia="es-CL"/>
        </w:rPr>
      </w:pPr>
    </w:p>
    <w:p w:rsidR="00DA2445" w:rsidRPr="00156932" w:rsidRDefault="00DA2445" w:rsidP="00156932">
      <w:pPr>
        <w:ind w:firstLine="3969"/>
        <w:jc w:val="both"/>
        <w:rPr>
          <w:rFonts w:asciiTheme="minorHAnsi" w:hAnsiTheme="minorHAnsi"/>
          <w:b/>
          <w:sz w:val="22"/>
          <w:szCs w:val="22"/>
          <w:lang w:val="es-CL" w:eastAsia="es-CL"/>
        </w:rPr>
      </w:pPr>
      <w:r w:rsidRPr="00156932">
        <w:rPr>
          <w:rFonts w:asciiTheme="minorHAnsi" w:hAnsiTheme="minorHAnsi"/>
          <w:b/>
          <w:sz w:val="22"/>
          <w:szCs w:val="22"/>
          <w:lang w:val="es-CL" w:eastAsia="es-CL"/>
        </w:rPr>
        <w:t>R E S O L U C I O N:</w:t>
      </w:r>
    </w:p>
    <w:p w:rsidR="00777AA0" w:rsidRPr="00156932" w:rsidRDefault="00777AA0" w:rsidP="00777AA0">
      <w:pPr>
        <w:jc w:val="both"/>
        <w:rPr>
          <w:rFonts w:asciiTheme="minorHAnsi" w:hAnsiTheme="minorHAnsi"/>
          <w:b/>
          <w:sz w:val="22"/>
          <w:szCs w:val="22"/>
          <w:lang w:val="es-CL" w:eastAsia="es-CL"/>
        </w:rPr>
      </w:pPr>
    </w:p>
    <w:p w:rsidR="0069420E" w:rsidRDefault="007D0D83" w:rsidP="0069420E">
      <w:pPr>
        <w:ind w:left="525" w:hanging="525"/>
        <w:jc w:val="both"/>
        <w:rPr>
          <w:rFonts w:asciiTheme="minorHAnsi" w:hAnsiTheme="minorHAnsi"/>
          <w:sz w:val="22"/>
          <w:szCs w:val="22"/>
          <w:lang w:val="es-CL" w:eastAsia="es-CL"/>
        </w:rPr>
      </w:pPr>
      <w:r>
        <w:rPr>
          <w:rFonts w:asciiTheme="minorHAnsi" w:hAnsiTheme="minorHAnsi"/>
          <w:b/>
          <w:sz w:val="22"/>
          <w:szCs w:val="22"/>
          <w:lang w:val="es-CL" w:eastAsia="es-CL"/>
        </w:rPr>
        <w:t xml:space="preserve">1.- </w:t>
      </w:r>
      <w:r w:rsidR="0063786D">
        <w:rPr>
          <w:rFonts w:asciiTheme="minorHAnsi" w:hAnsiTheme="minorHAnsi"/>
          <w:b/>
          <w:sz w:val="22"/>
          <w:szCs w:val="22"/>
          <w:lang w:val="es-CL" w:eastAsia="es-CL"/>
        </w:rPr>
        <w:t>ESTABLECESE</w:t>
      </w:r>
      <w:r w:rsidR="00054642" w:rsidRPr="00156932">
        <w:rPr>
          <w:rFonts w:asciiTheme="minorHAnsi" w:hAnsiTheme="minorHAnsi"/>
          <w:b/>
          <w:sz w:val="22"/>
          <w:szCs w:val="22"/>
          <w:lang w:val="es-CL" w:eastAsia="es-CL"/>
        </w:rPr>
        <w:t xml:space="preserve">, </w:t>
      </w:r>
      <w:r w:rsidR="00054642" w:rsidRPr="00156932">
        <w:rPr>
          <w:rFonts w:asciiTheme="minorHAnsi" w:hAnsiTheme="minorHAnsi"/>
          <w:sz w:val="22"/>
          <w:szCs w:val="22"/>
          <w:lang w:val="es-CL" w:eastAsia="es-CL"/>
        </w:rPr>
        <w:t xml:space="preserve">el </w:t>
      </w:r>
      <w:r w:rsidR="00777AA0" w:rsidRPr="00156932">
        <w:rPr>
          <w:rFonts w:asciiTheme="minorHAnsi" w:hAnsiTheme="minorHAnsi"/>
          <w:sz w:val="22"/>
          <w:szCs w:val="22"/>
          <w:lang w:val="es-CL" w:eastAsia="es-CL"/>
        </w:rPr>
        <w:t xml:space="preserve">procedimiento </w:t>
      </w:r>
      <w:r w:rsidR="00EB4AF6">
        <w:rPr>
          <w:rFonts w:asciiTheme="minorHAnsi" w:hAnsiTheme="minorHAnsi"/>
          <w:sz w:val="22"/>
          <w:szCs w:val="22"/>
          <w:lang w:val="es-CL" w:eastAsia="es-CL"/>
        </w:rPr>
        <w:t xml:space="preserve">administrativo </w:t>
      </w:r>
      <w:r w:rsidR="00A051C7">
        <w:rPr>
          <w:rFonts w:asciiTheme="minorHAnsi" w:hAnsiTheme="minorHAnsi"/>
          <w:sz w:val="22"/>
          <w:szCs w:val="22"/>
          <w:lang w:val="es-CL" w:eastAsia="es-CL"/>
        </w:rPr>
        <w:t>para</w:t>
      </w:r>
      <w:r w:rsidR="00777AA0" w:rsidRPr="00156932">
        <w:rPr>
          <w:rFonts w:asciiTheme="minorHAnsi" w:hAnsiTheme="minorHAnsi"/>
          <w:sz w:val="22"/>
          <w:szCs w:val="22"/>
          <w:lang w:val="es-CL" w:eastAsia="es-CL"/>
        </w:rPr>
        <w:t xml:space="preserve"> el retiro de las cargas manifestadas a un determinado</w:t>
      </w:r>
      <w:r w:rsidR="00EB4AF6">
        <w:rPr>
          <w:rFonts w:asciiTheme="minorHAnsi" w:hAnsiTheme="minorHAnsi"/>
          <w:sz w:val="22"/>
          <w:szCs w:val="22"/>
          <w:lang w:val="es-CL" w:eastAsia="es-CL"/>
        </w:rPr>
        <w:t xml:space="preserve"> </w:t>
      </w:r>
      <w:r w:rsidR="00777AA0" w:rsidRPr="00156932">
        <w:rPr>
          <w:rFonts w:asciiTheme="minorHAnsi" w:hAnsiTheme="minorHAnsi"/>
          <w:sz w:val="22"/>
          <w:szCs w:val="22"/>
          <w:lang w:val="es-CL" w:eastAsia="es-CL"/>
        </w:rPr>
        <w:t>Recinto de Depósito Aduanero</w:t>
      </w:r>
      <w:r w:rsidR="00A051C7">
        <w:rPr>
          <w:rFonts w:asciiTheme="minorHAnsi" w:hAnsiTheme="minorHAnsi"/>
          <w:sz w:val="22"/>
          <w:szCs w:val="22"/>
          <w:lang w:val="es-CL" w:eastAsia="es-CL"/>
        </w:rPr>
        <w:t>, a través de la siguiente normativa</w:t>
      </w:r>
      <w:r w:rsidR="00777AA0" w:rsidRPr="00156932">
        <w:rPr>
          <w:rFonts w:asciiTheme="minorHAnsi" w:hAnsiTheme="minorHAnsi"/>
          <w:sz w:val="22"/>
          <w:szCs w:val="22"/>
          <w:lang w:val="es-CL" w:eastAsia="es-CL"/>
        </w:rPr>
        <w:t>:</w:t>
      </w:r>
    </w:p>
    <w:p w:rsidR="0069420E" w:rsidRDefault="0069420E" w:rsidP="0063786D">
      <w:pPr>
        <w:ind w:left="525" w:hanging="525"/>
        <w:jc w:val="both"/>
        <w:rPr>
          <w:rFonts w:asciiTheme="minorHAnsi" w:hAnsiTheme="minorHAnsi"/>
          <w:sz w:val="22"/>
          <w:szCs w:val="22"/>
          <w:lang w:val="es-CL" w:eastAsia="es-CL"/>
        </w:rPr>
      </w:pPr>
    </w:p>
    <w:p w:rsidR="0063786D" w:rsidRPr="0063786D" w:rsidRDefault="0063786D" w:rsidP="0063786D">
      <w:pPr>
        <w:pStyle w:val="Prrafodelista"/>
        <w:numPr>
          <w:ilvl w:val="1"/>
          <w:numId w:val="21"/>
        </w:numPr>
        <w:jc w:val="both"/>
        <w:rPr>
          <w:rFonts w:asciiTheme="minorHAnsi" w:hAnsiTheme="minorHAnsi"/>
          <w:sz w:val="22"/>
          <w:szCs w:val="22"/>
          <w:lang w:val="es-CL" w:eastAsia="es-CL"/>
        </w:rPr>
      </w:pPr>
      <w:r w:rsidRPr="0063786D">
        <w:rPr>
          <w:rFonts w:asciiTheme="minorHAnsi" w:hAnsiTheme="minorHAnsi"/>
          <w:sz w:val="22"/>
          <w:szCs w:val="22"/>
          <w:lang w:val="es-CL" w:eastAsia="es-CL"/>
        </w:rPr>
        <w:t xml:space="preserve">El Recinto de Depósito Aduanero en el cual se almacene la mercancía procedente del exterior será aquel que determine el consignatario o su representante, para lo cual deberá informar por escrito al emisor del mensaje del conocimiento de embarque el Almacenista al que se deberán entregar las mercancías, a más tardar 96 horas corridas antes del arribo de la nave, información que también deberá ser entregada al emisor del BL master por parte de los transitarios. A falta de esta información el transportista señalará el Almacenista donde se depositará la carga, que deberá corresponder a aquel del sitio de atraque de la nave. </w:t>
      </w:r>
    </w:p>
    <w:p w:rsidR="0063786D" w:rsidRDefault="0063786D" w:rsidP="0063786D">
      <w:pPr>
        <w:pStyle w:val="Prrafodelista"/>
        <w:ind w:left="885"/>
        <w:jc w:val="both"/>
        <w:rPr>
          <w:rFonts w:asciiTheme="minorHAnsi" w:hAnsiTheme="minorHAnsi"/>
          <w:sz w:val="22"/>
          <w:szCs w:val="22"/>
          <w:lang w:val="es-CL" w:eastAsia="es-CL"/>
        </w:rPr>
      </w:pPr>
    </w:p>
    <w:p w:rsidR="0069420E" w:rsidRDefault="0069420E" w:rsidP="0063786D">
      <w:pPr>
        <w:pStyle w:val="Prrafodelista"/>
        <w:numPr>
          <w:ilvl w:val="1"/>
          <w:numId w:val="21"/>
        </w:numPr>
        <w:jc w:val="both"/>
        <w:rPr>
          <w:rFonts w:asciiTheme="minorHAnsi" w:hAnsiTheme="minorHAnsi"/>
          <w:sz w:val="22"/>
          <w:szCs w:val="22"/>
          <w:lang w:val="es-CL" w:eastAsia="es-CL"/>
        </w:rPr>
      </w:pPr>
      <w:r w:rsidRPr="0069420E">
        <w:rPr>
          <w:rFonts w:asciiTheme="minorHAnsi" w:hAnsiTheme="minorHAnsi"/>
          <w:sz w:val="22"/>
          <w:szCs w:val="22"/>
          <w:lang w:val="es-CL" w:eastAsia="es-CL"/>
        </w:rPr>
        <w:t xml:space="preserve">La responsabilidad del Almacenista respecto de la custodia y resguardo de la mercancía que le fuera manifestada, comenzará desde que éste la recibe, para lo cual emitirá la respectiva Papeleta de Recepción, y hasta su legal retiro, el cual tendrá lugar una vez </w:t>
      </w:r>
      <w:r w:rsidRPr="0069420E">
        <w:rPr>
          <w:rFonts w:asciiTheme="minorHAnsi" w:hAnsiTheme="minorHAnsi"/>
          <w:sz w:val="22"/>
          <w:szCs w:val="22"/>
          <w:lang w:val="es-CL" w:eastAsia="es-CL"/>
        </w:rPr>
        <w:lastRenderedPageBreak/>
        <w:t xml:space="preserve">que </w:t>
      </w:r>
      <w:r w:rsidR="0063786D" w:rsidRPr="0069420E">
        <w:rPr>
          <w:rFonts w:asciiTheme="minorHAnsi" w:hAnsiTheme="minorHAnsi"/>
          <w:sz w:val="22"/>
          <w:szCs w:val="22"/>
          <w:lang w:val="es-CL" w:eastAsia="es-CL"/>
        </w:rPr>
        <w:t xml:space="preserve">haya </w:t>
      </w:r>
      <w:r w:rsidR="0063786D">
        <w:rPr>
          <w:rFonts w:asciiTheme="minorHAnsi" w:hAnsiTheme="minorHAnsi"/>
          <w:sz w:val="22"/>
          <w:szCs w:val="22"/>
          <w:lang w:val="es-CL" w:eastAsia="es-CL"/>
        </w:rPr>
        <w:t xml:space="preserve">terminado </w:t>
      </w:r>
      <w:r w:rsidR="0063786D" w:rsidRPr="0063786D">
        <w:rPr>
          <w:rFonts w:asciiTheme="minorHAnsi" w:hAnsiTheme="minorHAnsi"/>
          <w:sz w:val="22"/>
          <w:szCs w:val="22"/>
          <w:lang w:val="es-CL" w:eastAsia="es-CL"/>
        </w:rPr>
        <w:t>legalmente</w:t>
      </w:r>
      <w:r w:rsidR="0063786D">
        <w:rPr>
          <w:rFonts w:asciiTheme="minorHAnsi" w:hAnsiTheme="minorHAnsi"/>
          <w:sz w:val="22"/>
          <w:szCs w:val="22"/>
          <w:lang w:val="es-CL" w:eastAsia="es-CL"/>
        </w:rPr>
        <w:t xml:space="preserve"> </w:t>
      </w:r>
      <w:r w:rsidR="0063786D" w:rsidRPr="0063786D">
        <w:rPr>
          <w:rFonts w:asciiTheme="minorHAnsi" w:hAnsiTheme="minorHAnsi"/>
          <w:sz w:val="22"/>
          <w:szCs w:val="22"/>
          <w:lang w:val="es-CL" w:eastAsia="es-CL"/>
        </w:rPr>
        <w:t xml:space="preserve">la tramitación de la destinación aduanera  </w:t>
      </w:r>
      <w:r w:rsidRPr="0069420E">
        <w:rPr>
          <w:rFonts w:asciiTheme="minorHAnsi" w:hAnsiTheme="minorHAnsi"/>
          <w:sz w:val="22"/>
          <w:szCs w:val="22"/>
          <w:lang w:val="es-CL" w:eastAsia="es-CL"/>
        </w:rPr>
        <w:t>de que la mercancía sea objeto.</w:t>
      </w:r>
    </w:p>
    <w:p w:rsidR="0069420E" w:rsidRPr="0063786D" w:rsidRDefault="0069420E" w:rsidP="0069420E">
      <w:pPr>
        <w:pStyle w:val="Prrafodelista"/>
        <w:ind w:left="885"/>
        <w:jc w:val="both"/>
        <w:rPr>
          <w:rFonts w:asciiTheme="minorHAnsi" w:hAnsiTheme="minorHAnsi"/>
          <w:sz w:val="22"/>
          <w:szCs w:val="22"/>
          <w:lang w:eastAsia="es-CL"/>
        </w:rPr>
      </w:pPr>
    </w:p>
    <w:p w:rsidR="0069420E" w:rsidRDefault="0069420E" w:rsidP="0069420E">
      <w:pPr>
        <w:pStyle w:val="Prrafodelista"/>
        <w:ind w:left="885"/>
        <w:jc w:val="both"/>
        <w:rPr>
          <w:rFonts w:asciiTheme="minorHAnsi" w:hAnsiTheme="minorHAnsi"/>
          <w:sz w:val="22"/>
          <w:szCs w:val="22"/>
          <w:lang w:val="es-CL" w:eastAsia="es-CL"/>
        </w:rPr>
      </w:pPr>
      <w:r w:rsidRPr="0069420E">
        <w:rPr>
          <w:rFonts w:asciiTheme="minorHAnsi" w:hAnsiTheme="minorHAnsi"/>
          <w:sz w:val="22"/>
          <w:szCs w:val="22"/>
          <w:lang w:val="es-CL" w:eastAsia="es-CL"/>
        </w:rPr>
        <w:t>Conforme a lo anterior, el Almacenista podrá autorizar el retiro de las mercancías de su recinto de depósito, una vez que haya verificado previamente que la Declaración de Ingreso se encuentre debidamente legalizada por el Servicio Nacional de Aduanas, con la constancia del pago de los gravámenes, derechos e impuestos, cuando corresponda el pago de los tributos. Asimismo, deberá cerciorarse que se haya efectuado la revisión documental o aforo para aquellas declaraciones legalizadas y seleccionadas por el Servicio</w:t>
      </w:r>
      <w:r w:rsidR="002312DF">
        <w:rPr>
          <w:rFonts w:asciiTheme="minorHAnsi" w:hAnsiTheme="minorHAnsi"/>
          <w:sz w:val="22"/>
          <w:szCs w:val="22"/>
          <w:lang w:val="es-CL" w:eastAsia="es-CL"/>
        </w:rPr>
        <w:t xml:space="preserve"> Nacional de Aduanas</w:t>
      </w:r>
      <w:r w:rsidRPr="0069420E">
        <w:rPr>
          <w:rFonts w:asciiTheme="minorHAnsi" w:hAnsiTheme="minorHAnsi"/>
          <w:sz w:val="22"/>
          <w:szCs w:val="22"/>
          <w:lang w:val="es-CL" w:eastAsia="es-CL"/>
        </w:rPr>
        <w:t>. Además, deberá exigir la constancia de la liberación del contenedor por parte del Operador de Contenedores.</w:t>
      </w:r>
    </w:p>
    <w:p w:rsidR="0069420E" w:rsidRDefault="0069420E" w:rsidP="0069420E">
      <w:pPr>
        <w:pStyle w:val="Prrafodelista"/>
        <w:ind w:left="885"/>
        <w:jc w:val="both"/>
        <w:rPr>
          <w:rFonts w:asciiTheme="minorHAnsi" w:hAnsiTheme="minorHAnsi"/>
          <w:sz w:val="22"/>
          <w:szCs w:val="22"/>
          <w:lang w:val="es-CL" w:eastAsia="es-CL"/>
        </w:rPr>
      </w:pPr>
    </w:p>
    <w:p w:rsidR="0069420E" w:rsidRDefault="0069420E" w:rsidP="0069420E">
      <w:pPr>
        <w:pStyle w:val="Prrafodelista"/>
        <w:ind w:left="885"/>
        <w:jc w:val="both"/>
        <w:rPr>
          <w:rFonts w:asciiTheme="minorHAnsi" w:hAnsiTheme="minorHAnsi"/>
          <w:sz w:val="22"/>
          <w:szCs w:val="22"/>
          <w:lang w:val="es-CL" w:eastAsia="es-CL"/>
        </w:rPr>
      </w:pPr>
      <w:r w:rsidRPr="0069420E">
        <w:rPr>
          <w:rFonts w:asciiTheme="minorHAnsi" w:hAnsiTheme="minorHAnsi"/>
          <w:sz w:val="22"/>
          <w:szCs w:val="22"/>
          <w:lang w:val="es-CL" w:eastAsia="es-CL"/>
        </w:rPr>
        <w:t>Si se trata de mercancía sujeta a inspecciones y visaciones por parte de otros Organismos del Es</w:t>
      </w:r>
      <w:r w:rsidR="00027965">
        <w:rPr>
          <w:rFonts w:asciiTheme="minorHAnsi" w:hAnsiTheme="minorHAnsi"/>
          <w:sz w:val="22"/>
          <w:szCs w:val="22"/>
          <w:lang w:val="es-CL" w:eastAsia="es-CL"/>
        </w:rPr>
        <w:t xml:space="preserve">tado, el Almacenista verificará, </w:t>
      </w:r>
      <w:r w:rsidRPr="0069420E">
        <w:rPr>
          <w:rFonts w:asciiTheme="minorHAnsi" w:hAnsiTheme="minorHAnsi"/>
          <w:sz w:val="22"/>
          <w:szCs w:val="22"/>
          <w:lang w:val="es-CL" w:eastAsia="es-CL"/>
        </w:rPr>
        <w:t>asimismo</w:t>
      </w:r>
      <w:r w:rsidR="00027965">
        <w:rPr>
          <w:rFonts w:asciiTheme="minorHAnsi" w:hAnsiTheme="minorHAnsi"/>
          <w:sz w:val="22"/>
          <w:szCs w:val="22"/>
          <w:lang w:val="es-CL" w:eastAsia="es-CL"/>
        </w:rPr>
        <w:t>,</w:t>
      </w:r>
      <w:r w:rsidRPr="0069420E">
        <w:rPr>
          <w:rFonts w:asciiTheme="minorHAnsi" w:hAnsiTheme="minorHAnsi"/>
          <w:sz w:val="22"/>
          <w:szCs w:val="22"/>
          <w:lang w:val="es-CL" w:eastAsia="es-CL"/>
        </w:rPr>
        <w:t xml:space="preserve"> que se haya dado cumplimiento a éstas, conforme las normas legales, reglamentarias e instrucciones escritas, impartidas por dicho Servicio u Organismo.</w:t>
      </w:r>
    </w:p>
    <w:p w:rsidR="00AD175A" w:rsidRDefault="00AD175A" w:rsidP="0069420E">
      <w:pPr>
        <w:pStyle w:val="Prrafodelista"/>
        <w:ind w:left="885"/>
        <w:jc w:val="both"/>
        <w:rPr>
          <w:rFonts w:asciiTheme="minorHAnsi" w:hAnsiTheme="minorHAnsi"/>
          <w:sz w:val="22"/>
          <w:szCs w:val="22"/>
          <w:lang w:val="es-CL" w:eastAsia="es-CL"/>
        </w:rPr>
      </w:pPr>
    </w:p>
    <w:p w:rsidR="00AD175A" w:rsidRDefault="00AD175A" w:rsidP="0069420E">
      <w:pPr>
        <w:pStyle w:val="Prrafodelista"/>
        <w:ind w:left="885"/>
        <w:jc w:val="both"/>
        <w:rPr>
          <w:rFonts w:asciiTheme="minorHAnsi" w:hAnsiTheme="minorHAnsi"/>
          <w:sz w:val="22"/>
          <w:szCs w:val="22"/>
          <w:lang w:val="es-CL" w:eastAsia="es-CL"/>
        </w:rPr>
      </w:pPr>
      <w:r>
        <w:rPr>
          <w:rFonts w:asciiTheme="minorHAnsi" w:hAnsiTheme="minorHAnsi"/>
          <w:sz w:val="22"/>
          <w:szCs w:val="22"/>
          <w:lang w:val="es-CL" w:eastAsia="es-CL"/>
        </w:rPr>
        <w:t>En aquellos casos que el Almacenista autorice el retiro de mercancías desde su recinto de depósito aduanero, sin haber dado cumplimiento a las obligaciones señaladas en este numeral, éste quedará sujeto a la Jurisdicción disciplinaria del Director Nacional de Aduanas, en los términos previstos en el artículo 202 de la Ordenanza de Aduanas.</w:t>
      </w:r>
    </w:p>
    <w:p w:rsidR="0069420E" w:rsidRDefault="0069420E" w:rsidP="0069420E">
      <w:pPr>
        <w:jc w:val="both"/>
        <w:rPr>
          <w:rFonts w:asciiTheme="minorHAnsi" w:hAnsiTheme="minorHAnsi"/>
          <w:sz w:val="22"/>
          <w:szCs w:val="22"/>
          <w:lang w:val="es-CL" w:eastAsia="es-CL"/>
        </w:rPr>
      </w:pPr>
    </w:p>
    <w:p w:rsidR="0069420E" w:rsidRDefault="0069420E" w:rsidP="0069420E">
      <w:pPr>
        <w:pStyle w:val="Prrafodelista"/>
        <w:numPr>
          <w:ilvl w:val="1"/>
          <w:numId w:val="21"/>
        </w:numPr>
        <w:jc w:val="both"/>
        <w:rPr>
          <w:rFonts w:asciiTheme="minorHAnsi" w:hAnsiTheme="minorHAnsi"/>
          <w:sz w:val="22"/>
          <w:szCs w:val="22"/>
          <w:lang w:val="es-CL" w:eastAsia="es-CL"/>
        </w:rPr>
      </w:pPr>
      <w:r w:rsidRPr="0069420E">
        <w:rPr>
          <w:rFonts w:asciiTheme="minorHAnsi" w:hAnsiTheme="minorHAnsi"/>
          <w:sz w:val="22"/>
          <w:szCs w:val="22"/>
          <w:lang w:val="es-CL" w:eastAsia="es-CL"/>
        </w:rPr>
        <w:t>En caso que el almacenamiento tenga lugar en un recinto extra-portuario, su responsabilidad se mantiene, en los mismos términos señalados en el párrafo anterior, durante su traslado, en caso que la mercancía le sea entregada en un lugar distinto al recinto de depósito aduanero; o que atendido el riesgo de la carga</w:t>
      </w:r>
      <w:r w:rsidR="00027965">
        <w:rPr>
          <w:rFonts w:asciiTheme="minorHAnsi" w:hAnsiTheme="minorHAnsi"/>
          <w:sz w:val="22"/>
          <w:szCs w:val="22"/>
          <w:lang w:val="es-CL" w:eastAsia="es-CL"/>
        </w:rPr>
        <w:t>,</w:t>
      </w:r>
      <w:r w:rsidRPr="0069420E">
        <w:rPr>
          <w:rFonts w:asciiTheme="minorHAnsi" w:hAnsiTheme="minorHAnsi"/>
          <w:sz w:val="22"/>
          <w:szCs w:val="22"/>
          <w:lang w:val="es-CL" w:eastAsia="es-CL"/>
        </w:rPr>
        <w:t xml:space="preserve"> ésta deba ser trasladada a otro lugar dispuesto por la autoridad competente para practicarle la operación de aforo o inspección.</w:t>
      </w:r>
    </w:p>
    <w:p w:rsidR="0069420E" w:rsidRDefault="0069420E" w:rsidP="0069420E">
      <w:pPr>
        <w:pStyle w:val="Prrafodelista"/>
        <w:ind w:left="885"/>
        <w:jc w:val="both"/>
        <w:rPr>
          <w:rFonts w:asciiTheme="minorHAnsi" w:hAnsiTheme="minorHAnsi"/>
          <w:sz w:val="22"/>
          <w:szCs w:val="22"/>
          <w:lang w:val="es-CL" w:eastAsia="es-CL"/>
        </w:rPr>
      </w:pPr>
    </w:p>
    <w:p w:rsidR="0069420E" w:rsidRDefault="0069420E" w:rsidP="0069420E">
      <w:pPr>
        <w:pStyle w:val="Prrafodelista"/>
        <w:ind w:left="885"/>
        <w:jc w:val="both"/>
        <w:rPr>
          <w:rFonts w:asciiTheme="minorHAnsi" w:hAnsiTheme="minorHAnsi"/>
          <w:sz w:val="22"/>
          <w:szCs w:val="22"/>
          <w:lang w:val="es-CL" w:eastAsia="es-CL"/>
        </w:rPr>
      </w:pPr>
      <w:r w:rsidRPr="0069420E">
        <w:rPr>
          <w:rFonts w:asciiTheme="minorHAnsi" w:hAnsiTheme="minorHAnsi"/>
          <w:sz w:val="22"/>
          <w:szCs w:val="22"/>
          <w:lang w:val="es-CL" w:eastAsia="es-CL"/>
        </w:rPr>
        <w:t>En caso que el almacenamiento corresponda a un recinto Intra-portuario, y en éste no se disponga de los espacios y las instalaciones que el Servicio Nacional de Aduanas, el Servicio Agrícola y Ganadero, y el Servicio Nacional de Salud requieran para un adecuado cumplimiento de las funciones de fiscalización y co</w:t>
      </w:r>
      <w:r w:rsidR="00027965">
        <w:rPr>
          <w:rFonts w:asciiTheme="minorHAnsi" w:hAnsiTheme="minorHAnsi"/>
          <w:sz w:val="22"/>
          <w:szCs w:val="22"/>
          <w:lang w:val="es-CL" w:eastAsia="es-CL"/>
        </w:rPr>
        <w:t>ntrol que la ley les encomienda,</w:t>
      </w:r>
      <w:r w:rsidRPr="0069420E">
        <w:rPr>
          <w:rFonts w:asciiTheme="minorHAnsi" w:hAnsiTheme="minorHAnsi"/>
          <w:sz w:val="22"/>
          <w:szCs w:val="22"/>
          <w:lang w:val="es-CL" w:eastAsia="es-CL"/>
        </w:rPr>
        <w:t xml:space="preserve"> y las mercancías por tanto, deban ser trasladadas a otro lugar dispuesto por la autoridad competente para practicarle la operación de aforo o inspección, la responsabilidad de la carga seguirá recayendo, durante dicho traslado, en el Almacenista que tiene la custodia y resguardo de las mercancías.</w:t>
      </w:r>
    </w:p>
    <w:p w:rsidR="0069420E" w:rsidRDefault="0069420E" w:rsidP="0069420E">
      <w:pPr>
        <w:jc w:val="both"/>
        <w:rPr>
          <w:rFonts w:asciiTheme="minorHAnsi" w:hAnsiTheme="minorHAnsi"/>
          <w:sz w:val="22"/>
          <w:szCs w:val="22"/>
          <w:lang w:val="es-CL" w:eastAsia="es-CL"/>
        </w:rPr>
      </w:pPr>
    </w:p>
    <w:p w:rsidR="0069420E" w:rsidRDefault="0069420E" w:rsidP="0069420E">
      <w:pPr>
        <w:pStyle w:val="Prrafodelista"/>
        <w:numPr>
          <w:ilvl w:val="1"/>
          <w:numId w:val="21"/>
        </w:numPr>
        <w:jc w:val="both"/>
        <w:rPr>
          <w:rFonts w:asciiTheme="minorHAnsi" w:hAnsiTheme="minorHAnsi"/>
          <w:sz w:val="22"/>
          <w:szCs w:val="22"/>
          <w:lang w:val="es-CL" w:eastAsia="es-CL"/>
        </w:rPr>
      </w:pPr>
      <w:r w:rsidRPr="0069420E">
        <w:rPr>
          <w:rFonts w:asciiTheme="minorHAnsi" w:hAnsiTheme="minorHAnsi"/>
          <w:sz w:val="22"/>
          <w:szCs w:val="22"/>
          <w:lang w:val="es-CL" w:eastAsia="es-CL"/>
        </w:rPr>
        <w:t xml:space="preserve">No obstante, el consignatario de la mercancía, a través de su respectivo despachador de aduana, podrá solicitar al Director Regional o Administrador de Aduana, </w:t>
      </w:r>
      <w:r w:rsidR="0063786D">
        <w:rPr>
          <w:rFonts w:asciiTheme="minorHAnsi" w:hAnsiTheme="minorHAnsi"/>
          <w:sz w:val="22"/>
          <w:szCs w:val="22"/>
          <w:lang w:val="es-CL" w:eastAsia="es-CL"/>
        </w:rPr>
        <w:t>el</w:t>
      </w:r>
      <w:r w:rsidRPr="0069420E">
        <w:rPr>
          <w:rFonts w:asciiTheme="minorHAnsi" w:hAnsiTheme="minorHAnsi"/>
          <w:sz w:val="22"/>
          <w:szCs w:val="22"/>
          <w:lang w:val="es-CL" w:eastAsia="es-CL"/>
        </w:rPr>
        <w:t xml:space="preserve"> traslado </w:t>
      </w:r>
      <w:r w:rsidR="0063786D">
        <w:rPr>
          <w:rFonts w:asciiTheme="minorHAnsi" w:hAnsiTheme="minorHAnsi"/>
          <w:sz w:val="22"/>
          <w:szCs w:val="22"/>
          <w:lang w:val="es-CL" w:eastAsia="es-CL"/>
        </w:rPr>
        <w:t>de las mercancías</w:t>
      </w:r>
      <w:r w:rsidR="00CE571C">
        <w:rPr>
          <w:rFonts w:asciiTheme="minorHAnsi" w:hAnsiTheme="minorHAnsi"/>
          <w:sz w:val="22"/>
          <w:szCs w:val="22"/>
          <w:lang w:val="es-CL" w:eastAsia="es-CL"/>
        </w:rPr>
        <w:t xml:space="preserve"> desde el recinto de depósito al que fueron inicialmente manifestadas, a</w:t>
      </w:r>
      <w:r w:rsidRPr="0069420E">
        <w:rPr>
          <w:rFonts w:asciiTheme="minorHAnsi" w:hAnsiTheme="minorHAnsi"/>
          <w:sz w:val="22"/>
          <w:szCs w:val="22"/>
          <w:lang w:val="es-CL" w:eastAsia="es-CL"/>
        </w:rPr>
        <w:t xml:space="preserve"> otro recinto de depósito aduanero sometido a la jurisdicción de la misma Aduana</w:t>
      </w:r>
      <w:r w:rsidR="0063786D">
        <w:rPr>
          <w:rFonts w:asciiTheme="minorHAnsi" w:hAnsiTheme="minorHAnsi"/>
          <w:sz w:val="22"/>
          <w:szCs w:val="22"/>
          <w:lang w:val="es-CL" w:eastAsia="es-CL"/>
        </w:rPr>
        <w:t>.</w:t>
      </w:r>
    </w:p>
    <w:p w:rsidR="0069420E" w:rsidRPr="0069420E" w:rsidRDefault="0069420E" w:rsidP="0069420E">
      <w:pPr>
        <w:pStyle w:val="Prrafodelista"/>
        <w:ind w:left="885"/>
        <w:jc w:val="both"/>
        <w:rPr>
          <w:rFonts w:asciiTheme="minorHAnsi" w:hAnsiTheme="minorHAnsi"/>
          <w:sz w:val="22"/>
          <w:szCs w:val="22"/>
          <w:lang w:val="es-CL" w:eastAsia="es-CL"/>
        </w:rPr>
      </w:pPr>
    </w:p>
    <w:p w:rsidR="0069420E" w:rsidRDefault="0069420E" w:rsidP="0069420E">
      <w:pPr>
        <w:pStyle w:val="Prrafodelista"/>
        <w:numPr>
          <w:ilvl w:val="1"/>
          <w:numId w:val="21"/>
        </w:numPr>
        <w:jc w:val="both"/>
        <w:rPr>
          <w:rFonts w:asciiTheme="minorHAnsi" w:hAnsiTheme="minorHAnsi"/>
          <w:sz w:val="22"/>
          <w:szCs w:val="22"/>
          <w:lang w:val="es-CL" w:eastAsia="es-CL"/>
        </w:rPr>
      </w:pPr>
      <w:r w:rsidRPr="0069420E">
        <w:rPr>
          <w:rFonts w:asciiTheme="minorHAnsi" w:hAnsiTheme="minorHAnsi"/>
          <w:sz w:val="22"/>
          <w:szCs w:val="22"/>
          <w:lang w:val="es-CL" w:eastAsia="es-CL"/>
        </w:rPr>
        <w:t xml:space="preserve">Para </w:t>
      </w:r>
      <w:r w:rsidR="0063786D">
        <w:rPr>
          <w:rFonts w:asciiTheme="minorHAnsi" w:hAnsiTheme="minorHAnsi"/>
          <w:sz w:val="22"/>
          <w:szCs w:val="22"/>
          <w:lang w:val="es-CL" w:eastAsia="es-CL"/>
        </w:rPr>
        <w:t>efecto</w:t>
      </w:r>
      <w:r w:rsidR="00027965">
        <w:rPr>
          <w:rFonts w:asciiTheme="minorHAnsi" w:hAnsiTheme="minorHAnsi"/>
          <w:sz w:val="22"/>
          <w:szCs w:val="22"/>
          <w:lang w:val="es-CL" w:eastAsia="es-CL"/>
        </w:rPr>
        <w:t>s</w:t>
      </w:r>
      <w:r w:rsidR="0063786D">
        <w:rPr>
          <w:rFonts w:asciiTheme="minorHAnsi" w:hAnsiTheme="minorHAnsi"/>
          <w:sz w:val="22"/>
          <w:szCs w:val="22"/>
          <w:lang w:val="es-CL" w:eastAsia="es-CL"/>
        </w:rPr>
        <w:t xml:space="preserve"> de lo señalado en el párrafo anterior</w:t>
      </w:r>
      <w:r w:rsidRPr="0069420E">
        <w:rPr>
          <w:rFonts w:asciiTheme="minorHAnsi" w:hAnsiTheme="minorHAnsi"/>
          <w:sz w:val="22"/>
          <w:szCs w:val="22"/>
          <w:lang w:val="es-CL" w:eastAsia="es-CL"/>
        </w:rPr>
        <w:t xml:space="preserve">, </w:t>
      </w:r>
      <w:r w:rsidR="0063786D">
        <w:rPr>
          <w:rFonts w:asciiTheme="minorHAnsi" w:hAnsiTheme="minorHAnsi"/>
          <w:sz w:val="22"/>
          <w:szCs w:val="22"/>
          <w:lang w:val="es-CL" w:eastAsia="es-CL"/>
        </w:rPr>
        <w:t xml:space="preserve">y </w:t>
      </w:r>
      <w:r w:rsidRPr="0069420E">
        <w:rPr>
          <w:rFonts w:asciiTheme="minorHAnsi" w:hAnsiTheme="minorHAnsi"/>
          <w:sz w:val="22"/>
          <w:szCs w:val="22"/>
          <w:lang w:val="es-CL" w:eastAsia="es-CL"/>
        </w:rPr>
        <w:t>en caso que l</w:t>
      </w:r>
      <w:r w:rsidR="00027965">
        <w:rPr>
          <w:rFonts w:asciiTheme="minorHAnsi" w:hAnsiTheme="minorHAnsi"/>
          <w:sz w:val="22"/>
          <w:szCs w:val="22"/>
          <w:lang w:val="es-CL" w:eastAsia="es-CL"/>
        </w:rPr>
        <w:t>a destinación aduanera ya hubies</w:t>
      </w:r>
      <w:r w:rsidRPr="0069420E">
        <w:rPr>
          <w:rFonts w:asciiTheme="minorHAnsi" w:hAnsiTheme="minorHAnsi"/>
          <w:sz w:val="22"/>
          <w:szCs w:val="22"/>
          <w:lang w:val="es-CL" w:eastAsia="es-CL"/>
        </w:rPr>
        <w:t>e sido tramitada, el despachador de aduana podrá presentar una SMDA electrónica, solicitando modificar en la declaración de destinación aduanera, el nombre y código del Almacenista, o bien</w:t>
      </w:r>
      <w:r w:rsidR="00027965">
        <w:rPr>
          <w:rFonts w:asciiTheme="minorHAnsi" w:hAnsiTheme="minorHAnsi"/>
          <w:sz w:val="22"/>
          <w:szCs w:val="22"/>
          <w:lang w:val="es-CL" w:eastAsia="es-CL"/>
        </w:rPr>
        <w:t>,</w:t>
      </w:r>
      <w:r w:rsidRPr="0069420E">
        <w:rPr>
          <w:rFonts w:asciiTheme="minorHAnsi" w:hAnsiTheme="minorHAnsi"/>
          <w:sz w:val="22"/>
          <w:szCs w:val="22"/>
          <w:lang w:val="es-CL" w:eastAsia="es-CL"/>
        </w:rPr>
        <w:t xml:space="preserve"> agregar el nombre y código del nuevo Almacenista, en caso que dicha información no hubiese sido señalada en la respectiva declaración de destinación aduanera.</w:t>
      </w:r>
    </w:p>
    <w:p w:rsidR="0069420E" w:rsidRPr="0069420E" w:rsidRDefault="0069420E" w:rsidP="0069420E">
      <w:pPr>
        <w:pStyle w:val="Prrafodelista"/>
        <w:rPr>
          <w:rFonts w:asciiTheme="minorHAnsi" w:hAnsiTheme="minorHAnsi"/>
          <w:sz w:val="22"/>
          <w:szCs w:val="22"/>
          <w:lang w:val="es-CL" w:eastAsia="es-CL"/>
        </w:rPr>
      </w:pPr>
    </w:p>
    <w:p w:rsidR="003E1E19" w:rsidRDefault="0069420E" w:rsidP="003E1E19">
      <w:pPr>
        <w:pStyle w:val="Prrafodelista"/>
        <w:ind w:left="885"/>
        <w:jc w:val="both"/>
        <w:rPr>
          <w:rFonts w:asciiTheme="minorHAnsi" w:hAnsiTheme="minorHAnsi"/>
          <w:sz w:val="22"/>
          <w:szCs w:val="22"/>
          <w:lang w:val="es-CL" w:eastAsia="es-CL"/>
        </w:rPr>
      </w:pPr>
      <w:r w:rsidRPr="0069420E">
        <w:rPr>
          <w:rFonts w:asciiTheme="minorHAnsi" w:hAnsiTheme="minorHAnsi"/>
          <w:sz w:val="22"/>
          <w:szCs w:val="22"/>
          <w:lang w:val="es-CL" w:eastAsia="es-CL"/>
        </w:rPr>
        <w:t>Con esta autorización (SMDA) aceptada mediante Resolución emitida por la Aduana Regional o Administración de Aduana respectiva, y la fotocopia de la declaración de destinación aduanera, el despachador deberá notificar al nuevo Almacenista seleccionado por el consignatario, para proceder a efectuar el traslado de la carga y su respectiva custodia hasta su recinto de depósito.  Cabe precisar, que a contar del retiro efectivo de la carga, cesa la responsabilidad del primer Almacenista.</w:t>
      </w:r>
    </w:p>
    <w:p w:rsidR="003E1E19" w:rsidRDefault="003E1E19" w:rsidP="003E1E19">
      <w:pPr>
        <w:jc w:val="both"/>
        <w:rPr>
          <w:rFonts w:asciiTheme="minorHAnsi" w:hAnsiTheme="minorHAnsi"/>
          <w:sz w:val="22"/>
          <w:szCs w:val="22"/>
          <w:lang w:val="es-CL" w:eastAsia="es-CL"/>
        </w:rPr>
      </w:pPr>
    </w:p>
    <w:p w:rsidR="0069420E" w:rsidRPr="006105E7" w:rsidRDefault="0069420E" w:rsidP="006105E7">
      <w:pPr>
        <w:pStyle w:val="Prrafodelista"/>
        <w:ind w:left="885"/>
        <w:jc w:val="both"/>
        <w:rPr>
          <w:rFonts w:asciiTheme="minorHAnsi" w:hAnsiTheme="minorHAnsi"/>
          <w:sz w:val="22"/>
          <w:szCs w:val="22"/>
          <w:lang w:val="es-CL" w:eastAsia="es-CL"/>
        </w:rPr>
      </w:pPr>
      <w:r w:rsidRPr="003E1E19">
        <w:rPr>
          <w:rFonts w:asciiTheme="minorHAnsi" w:hAnsiTheme="minorHAnsi"/>
          <w:sz w:val="22"/>
          <w:szCs w:val="22"/>
          <w:lang w:val="es-CL" w:eastAsia="es-CL"/>
        </w:rPr>
        <w:lastRenderedPageBreak/>
        <w:t>Tratándose de mercancías respecto de las cu</w:t>
      </w:r>
      <w:r w:rsidR="0063786D">
        <w:rPr>
          <w:rFonts w:asciiTheme="minorHAnsi" w:hAnsiTheme="minorHAnsi"/>
          <w:sz w:val="22"/>
          <w:szCs w:val="22"/>
          <w:lang w:val="es-CL" w:eastAsia="es-CL"/>
        </w:rPr>
        <w:t>ales no se hubiese tramitado un</w:t>
      </w:r>
      <w:r w:rsidRPr="003E1E19">
        <w:rPr>
          <w:rFonts w:asciiTheme="minorHAnsi" w:hAnsiTheme="minorHAnsi"/>
          <w:sz w:val="22"/>
          <w:szCs w:val="22"/>
          <w:lang w:val="es-CL" w:eastAsia="es-CL"/>
        </w:rPr>
        <w:t xml:space="preserve"> d</w:t>
      </w:r>
      <w:r w:rsidR="0063786D">
        <w:rPr>
          <w:rFonts w:asciiTheme="minorHAnsi" w:hAnsiTheme="minorHAnsi"/>
          <w:sz w:val="22"/>
          <w:szCs w:val="22"/>
          <w:lang w:val="es-CL" w:eastAsia="es-CL"/>
        </w:rPr>
        <w:t>ocumento</w:t>
      </w:r>
      <w:r w:rsidRPr="003E1E19">
        <w:rPr>
          <w:rFonts w:asciiTheme="minorHAnsi" w:hAnsiTheme="minorHAnsi"/>
          <w:sz w:val="22"/>
          <w:szCs w:val="22"/>
          <w:lang w:val="es-CL" w:eastAsia="es-CL"/>
        </w:rPr>
        <w:t xml:space="preserve"> de destinación aduanera, el despachador de aduana, a petición del consignatario, podrá solicitar directamente, por vía manual, a la unidad respectiva de la Aduana, el traslado de la mercancía hasta un nuevo recinto de depósito aduanero.</w:t>
      </w:r>
      <w:r w:rsidR="006105E7">
        <w:rPr>
          <w:rFonts w:asciiTheme="minorHAnsi" w:hAnsiTheme="minorHAnsi"/>
          <w:sz w:val="22"/>
          <w:szCs w:val="22"/>
          <w:lang w:val="es-CL" w:eastAsia="es-CL"/>
        </w:rPr>
        <w:t xml:space="preserve"> </w:t>
      </w:r>
      <w:r w:rsidRPr="006105E7">
        <w:rPr>
          <w:rFonts w:asciiTheme="minorHAnsi" w:hAnsiTheme="minorHAnsi"/>
          <w:sz w:val="22"/>
          <w:szCs w:val="22"/>
          <w:lang w:val="es-CL" w:eastAsia="es-CL"/>
        </w:rPr>
        <w:t>En estos casos, el Director Regional o Administrador de Aduana deberá autorizar</w:t>
      </w:r>
      <w:r w:rsidR="00CE571C">
        <w:t xml:space="preserve">, </w:t>
      </w:r>
      <w:r w:rsidR="00CE571C" w:rsidRPr="00CE571C">
        <w:rPr>
          <w:rFonts w:asciiTheme="minorHAnsi" w:hAnsiTheme="minorHAnsi"/>
          <w:sz w:val="22"/>
          <w:szCs w:val="22"/>
          <w:lang w:val="es-CL" w:eastAsia="es-CL"/>
        </w:rPr>
        <w:t>dentro de un plazo máximo de 24 horas contadas desde la solicitud</w:t>
      </w:r>
      <w:r w:rsidR="00CE571C">
        <w:rPr>
          <w:rFonts w:asciiTheme="minorHAnsi" w:hAnsiTheme="minorHAnsi"/>
          <w:sz w:val="22"/>
          <w:szCs w:val="22"/>
          <w:lang w:val="es-CL" w:eastAsia="es-CL"/>
        </w:rPr>
        <w:t xml:space="preserve">, </w:t>
      </w:r>
      <w:r w:rsidRPr="006105E7">
        <w:rPr>
          <w:rFonts w:asciiTheme="minorHAnsi" w:hAnsiTheme="minorHAnsi"/>
          <w:sz w:val="22"/>
          <w:szCs w:val="22"/>
          <w:lang w:val="es-CL" w:eastAsia="es-CL"/>
        </w:rPr>
        <w:t>el cambio de Almacenista a otro sometido a la jurisdicción de la misma Adu</w:t>
      </w:r>
      <w:r w:rsidR="00CE571C">
        <w:rPr>
          <w:rFonts w:asciiTheme="minorHAnsi" w:hAnsiTheme="minorHAnsi"/>
          <w:sz w:val="22"/>
          <w:szCs w:val="22"/>
          <w:lang w:val="es-CL" w:eastAsia="es-CL"/>
        </w:rPr>
        <w:t>ana</w:t>
      </w:r>
      <w:r w:rsidRPr="006105E7">
        <w:rPr>
          <w:rFonts w:asciiTheme="minorHAnsi" w:hAnsiTheme="minorHAnsi"/>
          <w:sz w:val="22"/>
          <w:szCs w:val="22"/>
          <w:lang w:val="es-CL" w:eastAsia="es-CL"/>
        </w:rPr>
        <w:t>. La referida autorización se formalizará mediante la dictación de una Providencia, la que deberá ser presentada por el despachador ante el respectivo Almacenista, junto a una fotocopia del Conocimiento de Embarque.</w:t>
      </w:r>
    </w:p>
    <w:p w:rsidR="0069420E" w:rsidRPr="0069420E" w:rsidRDefault="0069420E" w:rsidP="0069420E">
      <w:pPr>
        <w:ind w:left="525" w:hanging="525"/>
        <w:jc w:val="both"/>
        <w:rPr>
          <w:rFonts w:asciiTheme="minorHAnsi" w:hAnsiTheme="minorHAnsi"/>
          <w:sz w:val="22"/>
          <w:szCs w:val="22"/>
          <w:lang w:val="es-CL" w:eastAsia="es-CL"/>
        </w:rPr>
      </w:pPr>
    </w:p>
    <w:p w:rsidR="0069420E" w:rsidRPr="008627B2" w:rsidRDefault="0069420E" w:rsidP="008627B2">
      <w:pPr>
        <w:ind w:left="525" w:hanging="525"/>
        <w:jc w:val="both"/>
        <w:rPr>
          <w:rFonts w:asciiTheme="minorHAnsi" w:hAnsiTheme="minorHAnsi"/>
          <w:sz w:val="22"/>
          <w:szCs w:val="22"/>
          <w:lang w:val="es-CL" w:eastAsia="es-CL"/>
        </w:rPr>
      </w:pPr>
    </w:p>
    <w:sectPr w:rsidR="0069420E" w:rsidRPr="008627B2" w:rsidSect="00596E5D">
      <w:headerReference w:type="default" r:id="rId9"/>
      <w:footerReference w:type="default" r:id="rId10"/>
      <w:pgSz w:w="12242" w:h="18722" w:code="189"/>
      <w:pgMar w:top="1417" w:right="1701" w:bottom="1417" w:left="1701" w:header="284" w:footer="709"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61A" w:rsidRDefault="009E561A">
      <w:r>
        <w:separator/>
      </w:r>
    </w:p>
  </w:endnote>
  <w:endnote w:type="continuationSeparator" w:id="0">
    <w:p w:rsidR="009E561A" w:rsidRDefault="009E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unga">
    <w:panose1 w:val="00000000000000000000"/>
    <w:charset w:val="01"/>
    <w:family w:val="roman"/>
    <w:notTrueType/>
    <w:pitch w:val="variable"/>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35381" w:rsidRDefault="00156932" w:rsidP="00ED34CA">
    <w:pPr>
      <w:pStyle w:val="Piedepgina"/>
      <w:tabs>
        <w:tab w:val="clear" w:pos="8504"/>
        <w:tab w:val="right" w:pos="10490"/>
      </w:tabs>
      <w:ind w:left="-1985"/>
    </w:pPr>
    <w:r>
      <w:rPr>
        <w:noProof/>
        <w:szCs w:val="20"/>
        <w:lang w:val="es-ES" w:eastAsia="es-ES"/>
      </w:rPr>
      <mc:AlternateContent>
        <mc:Choice Requires="wpg">
          <w:drawing>
            <wp:anchor distT="0" distB="0" distL="114300" distR="114300" simplePos="0" relativeHeight="251657216" behindDoc="0" locked="0" layoutInCell="1" allowOverlap="1">
              <wp:simplePos x="0" y="0"/>
              <wp:positionH relativeFrom="column">
                <wp:posOffset>-1004570</wp:posOffset>
              </wp:positionH>
              <wp:positionV relativeFrom="paragraph">
                <wp:posOffset>-1657985</wp:posOffset>
              </wp:positionV>
              <wp:extent cx="3086100" cy="996315"/>
              <wp:effectExtent l="0" t="0" r="4445" b="444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996315"/>
                        <a:chOff x="81" y="16619"/>
                        <a:chExt cx="4860" cy="1569"/>
                      </a:xfrm>
                    </wpg:grpSpPr>
                    <wps:wsp>
                      <wps:cNvPr id="4" name="Text Box 5"/>
                      <wps:cNvSpPr txBox="1">
                        <a:spLocks noChangeArrowheads="1"/>
                      </wps:cNvSpPr>
                      <wps:spPr bwMode="auto">
                        <a:xfrm>
                          <a:off x="1701" y="16924"/>
                          <a:ext cx="32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381" w:rsidRPr="00AA4610" w:rsidRDefault="00B35381" w:rsidP="00E83BB6">
                            <w:pPr>
                              <w:pStyle w:val="Piedepgina"/>
                              <w:tabs>
                                <w:tab w:val="clear" w:pos="8504"/>
                                <w:tab w:val="right" w:pos="10490"/>
                              </w:tabs>
                              <w:rPr>
                                <w:rFonts w:ascii="Verdana" w:hAnsi="Verdana"/>
                                <w:color w:val="999999"/>
                                <w:sz w:val="16"/>
                              </w:rPr>
                            </w:pP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81" y="16619"/>
                          <a:ext cx="1609"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381" w:rsidRDefault="009B3B92">
                            <w:r>
                              <w:rPr>
                                <w:rFonts w:ascii="Calibri" w:hAnsi="Calibri"/>
                                <w:noProof/>
                                <w:sz w:val="22"/>
                                <w:szCs w:val="22"/>
                                <w:lang w:val="es-ES" w:eastAsia="es-ES"/>
                              </w:rPr>
                              <w:drawing>
                                <wp:inline distT="0" distB="0" distL="0" distR="0">
                                  <wp:extent cx="819150" cy="904875"/>
                                  <wp:effectExtent l="19050" t="0" r="0" b="0"/>
                                  <wp:docPr id="2" name="Imagen 2"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78361543_183755"/>
                                          <pic:cNvPicPr>
                                            <a:picLocks noChangeAspect="1" noChangeArrowheads="1"/>
                                          </pic:cNvPicPr>
                                        </pic:nvPicPr>
                                        <pic:blipFill>
                                          <a:blip r:embed="rId1"/>
                                          <a:srcRect/>
                                          <a:stretch>
                                            <a:fillRect/>
                                          </a:stretch>
                                        </pic:blipFill>
                                        <pic:spPr bwMode="auto">
                                          <a:xfrm>
                                            <a:off x="0" y="0"/>
                                            <a:ext cx="819150" cy="9048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4" o:spid="_x0000_s1026" style="position:absolute;left:0;text-align:left;margin-left:-79.1pt;margin-top:-130.55pt;width:243pt;height:78.45pt;z-index:251657216" coordorigin="81,16619" coordsize="4860,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">
              <v:shapetype id="_x0000_t202" coordsize="21600,21600" o:spt="202" path="m,l,21600r21600,l21600,xe">
                <v:stroke joinstyle="miter"/>
                <v:path gradientshapeok="t" o:connecttype="rect"/>
              </v:shapetype>
              <v:shape id="Text Box 5" o:spid="_x0000_s1027" type="#_x0000_t202" style="position:absolute;left:1701;top:16924;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35381" w:rsidRPr="00AA4610" w:rsidRDefault="00B35381" w:rsidP="00E83BB6">
                      <w:pPr>
                        <w:pStyle w:val="Piedepgina"/>
                        <w:tabs>
                          <w:tab w:val="clear" w:pos="8504"/>
                          <w:tab w:val="right" w:pos="10490"/>
                        </w:tabs>
                        <w:rPr>
                          <w:rFonts w:ascii="Verdana" w:hAnsi="Verdana"/>
                          <w:color w:val="999999"/>
                          <w:sz w:val="16"/>
                        </w:rPr>
                      </w:pPr>
                    </w:p>
                  </w:txbxContent>
                </v:textbox>
              </v:shape>
              <v:shape id="Text Box 11" o:spid="_x0000_s1028" type="#_x0000_t202" style="position:absolute;left:81;top:16619;width:1609;height:15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B35381" w:rsidRDefault="009B3B92">
                      <w:r>
                        <w:rPr>
                          <w:rFonts w:ascii="Calibri" w:hAnsi="Calibri"/>
                          <w:noProof/>
                          <w:sz w:val="22"/>
                          <w:szCs w:val="22"/>
                          <w:lang w:val="es-CL" w:eastAsia="es-CL"/>
                        </w:rPr>
                        <w:drawing>
                          <wp:inline distT="0" distB="0" distL="0" distR="0">
                            <wp:extent cx="819150" cy="904875"/>
                            <wp:effectExtent l="19050" t="0" r="0" b="0"/>
                            <wp:docPr id="2" name="Imagen 2"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78361543_183755"/>
                                    <pic:cNvPicPr>
                                      <a:picLocks noChangeAspect="1" noChangeArrowheads="1"/>
                                    </pic:cNvPicPr>
                                  </pic:nvPicPr>
                                  <pic:blipFill>
                                    <a:blip r:embed="rId2"/>
                                    <a:srcRect/>
                                    <a:stretch>
                                      <a:fillRect/>
                                    </a:stretch>
                                  </pic:blipFill>
                                  <pic:spPr bwMode="auto">
                                    <a:xfrm>
                                      <a:off x="0" y="0"/>
                                      <a:ext cx="819150" cy="904875"/>
                                    </a:xfrm>
                                    <a:prstGeom prst="rect">
                                      <a:avLst/>
                                    </a:prstGeom>
                                    <a:noFill/>
                                    <a:ln w="9525">
                                      <a:noFill/>
                                      <a:miter lim="800000"/>
                                      <a:headEnd/>
                                      <a:tailEnd/>
                                    </a:ln>
                                  </pic:spPr>
                                </pic:pic>
                              </a:graphicData>
                            </a:graphic>
                          </wp:inline>
                        </w:drawing>
                      </w:r>
                    </w:p>
                  </w:txbxContent>
                </v:textbox>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61A" w:rsidRDefault="009E561A">
      <w:r>
        <w:separator/>
      </w:r>
    </w:p>
  </w:footnote>
  <w:footnote w:type="continuationSeparator" w:id="0">
    <w:p w:rsidR="009E561A" w:rsidRDefault="009E56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35381" w:rsidRDefault="00977BF1" w:rsidP="00C02272">
    <w:pPr>
      <w:pStyle w:val="Encabezado"/>
    </w:pPr>
    <w:sdt>
      <w:sdtPr>
        <w:id w:val="-1863583647"/>
        <w:docPartObj>
          <w:docPartGallery w:val="Watermarks"/>
          <w:docPartUnique/>
        </w:docPartObj>
      </w:sdtPr>
      <w:sdtEndPr/>
      <w:sdtContent>
        <w: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9B3B92">
      <w:rPr>
        <w:noProof/>
        <w:lang w:val="es-ES" w:eastAsia="es-ES"/>
      </w:rPr>
      <w:drawing>
        <wp:inline distT="0" distB="0" distL="0" distR="0">
          <wp:extent cx="904875" cy="904875"/>
          <wp:effectExtent l="19050" t="0" r="9525" b="0"/>
          <wp:docPr id="1"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B83"/>
    <w:multiLevelType w:val="multilevel"/>
    <w:tmpl w:val="2AAEDB4C"/>
    <w:lvl w:ilvl="0">
      <w:start w:val="1"/>
      <w:numFmt w:val="decimal"/>
      <w:lvlText w:val="%1"/>
      <w:lvlJc w:val="left"/>
      <w:pPr>
        <w:ind w:left="510" w:hanging="510"/>
      </w:pPr>
      <w:rPr>
        <w:rFonts w:hint="default"/>
      </w:rPr>
    </w:lvl>
    <w:lvl w:ilvl="1">
      <w:start w:val="1"/>
      <w:numFmt w:val="decimal"/>
      <w:lvlText w:val="%1.%2"/>
      <w:lvlJc w:val="left"/>
      <w:pPr>
        <w:ind w:left="1695" w:hanging="720"/>
      </w:pPr>
      <w:rPr>
        <w:rFonts w:hint="default"/>
      </w:rPr>
    </w:lvl>
    <w:lvl w:ilvl="2">
      <w:start w:val="1"/>
      <w:numFmt w:val="decimal"/>
      <w:lvlText w:val="%1.%2.%3"/>
      <w:lvlJc w:val="left"/>
      <w:pPr>
        <w:ind w:left="3030" w:hanging="108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5340" w:hanging="1440"/>
      </w:pPr>
      <w:rPr>
        <w:rFonts w:hint="default"/>
      </w:rPr>
    </w:lvl>
    <w:lvl w:ilvl="5">
      <w:start w:val="1"/>
      <w:numFmt w:val="decimal"/>
      <w:lvlText w:val="%1.%2.%3.%4.%5.%6"/>
      <w:lvlJc w:val="left"/>
      <w:pPr>
        <w:ind w:left="6675" w:hanging="1800"/>
      </w:pPr>
      <w:rPr>
        <w:rFonts w:hint="default"/>
      </w:rPr>
    </w:lvl>
    <w:lvl w:ilvl="6">
      <w:start w:val="1"/>
      <w:numFmt w:val="decimal"/>
      <w:lvlText w:val="%1.%2.%3.%4.%5.%6.%7"/>
      <w:lvlJc w:val="left"/>
      <w:pPr>
        <w:ind w:left="8010" w:hanging="2160"/>
      </w:pPr>
      <w:rPr>
        <w:rFonts w:hint="default"/>
      </w:rPr>
    </w:lvl>
    <w:lvl w:ilvl="7">
      <w:start w:val="1"/>
      <w:numFmt w:val="decimal"/>
      <w:lvlText w:val="%1.%2.%3.%4.%5.%6.%7.%8"/>
      <w:lvlJc w:val="left"/>
      <w:pPr>
        <w:ind w:left="8985" w:hanging="2160"/>
      </w:pPr>
      <w:rPr>
        <w:rFonts w:hint="default"/>
      </w:rPr>
    </w:lvl>
    <w:lvl w:ilvl="8">
      <w:start w:val="1"/>
      <w:numFmt w:val="decimal"/>
      <w:lvlText w:val="%1.%2.%3.%4.%5.%6.%7.%8.%9"/>
      <w:lvlJc w:val="left"/>
      <w:pPr>
        <w:ind w:left="10320" w:hanging="2520"/>
      </w:pPr>
      <w:rPr>
        <w:rFonts w:hint="default"/>
      </w:rPr>
    </w:lvl>
  </w:abstractNum>
  <w:abstractNum w:abstractNumId="1">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50829B6"/>
    <w:multiLevelType w:val="hybridMultilevel"/>
    <w:tmpl w:val="ECC0195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60C378A"/>
    <w:multiLevelType w:val="hybridMultilevel"/>
    <w:tmpl w:val="C832C12E"/>
    <w:lvl w:ilvl="0" w:tplc="2A824544">
      <w:start w:val="1"/>
      <w:numFmt w:val="decimal"/>
      <w:lvlText w:val="%1."/>
      <w:lvlJc w:val="left"/>
      <w:pPr>
        <w:tabs>
          <w:tab w:val="num" w:pos="720"/>
        </w:tabs>
        <w:ind w:left="720" w:hanging="360"/>
      </w:pPr>
      <w:rPr>
        <w:rFonts w:cs="Arial Unicode M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10056B7"/>
    <w:multiLevelType w:val="multilevel"/>
    <w:tmpl w:val="E7263266"/>
    <w:lvl w:ilvl="0">
      <w:start w:val="1"/>
      <w:numFmt w:val="decimal"/>
      <w:lvlText w:val="%1"/>
      <w:lvlJc w:val="left"/>
      <w:pPr>
        <w:ind w:left="360" w:hanging="36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4284" w:hanging="216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5">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66E3998"/>
    <w:multiLevelType w:val="multilevel"/>
    <w:tmpl w:val="9B4096C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286F5D88"/>
    <w:multiLevelType w:val="hybridMultilevel"/>
    <w:tmpl w:val="8B0E1410"/>
    <w:lvl w:ilvl="0" w:tplc="F4C49B7A">
      <w:start w:val="5"/>
      <w:numFmt w:val="bullet"/>
      <w:lvlText w:val="-"/>
      <w:lvlJc w:val="left"/>
      <w:pPr>
        <w:tabs>
          <w:tab w:val="num" w:pos="650"/>
        </w:tabs>
        <w:ind w:left="650" w:hanging="360"/>
      </w:pPr>
      <w:rPr>
        <w:rFonts w:ascii="Arial" w:eastAsia="Tunga" w:hAnsi="Arial" w:cs="Arial" w:hint="default"/>
      </w:rPr>
    </w:lvl>
    <w:lvl w:ilvl="1" w:tplc="A308FBC0">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2C237D7A"/>
    <w:multiLevelType w:val="hybridMultilevel"/>
    <w:tmpl w:val="0A8278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FDE2097"/>
    <w:multiLevelType w:val="multilevel"/>
    <w:tmpl w:val="612EC112"/>
    <w:lvl w:ilvl="0">
      <w:start w:val="1"/>
      <w:numFmt w:val="decimal"/>
      <w:lvlText w:val="%1"/>
      <w:lvlJc w:val="left"/>
      <w:pPr>
        <w:ind w:left="405" w:hanging="405"/>
      </w:pPr>
      <w:rPr>
        <w:rFonts w:hint="default"/>
        <w:u w:val="single"/>
      </w:rPr>
    </w:lvl>
    <w:lvl w:ilvl="1">
      <w:start w:val="1"/>
      <w:numFmt w:val="decimal"/>
      <w:lvlText w:val="%1.%2"/>
      <w:lvlJc w:val="left"/>
      <w:pPr>
        <w:ind w:left="1287" w:hanging="720"/>
      </w:pPr>
      <w:rPr>
        <w:rFonts w:hint="default"/>
        <w:u w:val="none"/>
      </w:rPr>
    </w:lvl>
    <w:lvl w:ilvl="2">
      <w:start w:val="1"/>
      <w:numFmt w:val="decimal"/>
      <w:lvlText w:val="%1.%2.%3"/>
      <w:lvlJc w:val="left"/>
      <w:pPr>
        <w:ind w:left="2214" w:hanging="108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708" w:hanging="1440"/>
      </w:pPr>
      <w:rPr>
        <w:rFonts w:hint="default"/>
        <w:u w:val="single"/>
      </w:rPr>
    </w:lvl>
    <w:lvl w:ilvl="5">
      <w:start w:val="1"/>
      <w:numFmt w:val="decimal"/>
      <w:lvlText w:val="%1.%2.%3.%4.%5.%6"/>
      <w:lvlJc w:val="left"/>
      <w:pPr>
        <w:ind w:left="4635" w:hanging="1800"/>
      </w:pPr>
      <w:rPr>
        <w:rFonts w:hint="default"/>
        <w:u w:val="single"/>
      </w:rPr>
    </w:lvl>
    <w:lvl w:ilvl="6">
      <w:start w:val="1"/>
      <w:numFmt w:val="decimal"/>
      <w:lvlText w:val="%1.%2.%3.%4.%5.%6.%7"/>
      <w:lvlJc w:val="left"/>
      <w:pPr>
        <w:ind w:left="5562" w:hanging="2160"/>
      </w:pPr>
      <w:rPr>
        <w:rFonts w:hint="default"/>
        <w:u w:val="single"/>
      </w:rPr>
    </w:lvl>
    <w:lvl w:ilvl="7">
      <w:start w:val="1"/>
      <w:numFmt w:val="decimal"/>
      <w:lvlText w:val="%1.%2.%3.%4.%5.%6.%7.%8"/>
      <w:lvlJc w:val="left"/>
      <w:pPr>
        <w:ind w:left="6129" w:hanging="2160"/>
      </w:pPr>
      <w:rPr>
        <w:rFonts w:hint="default"/>
        <w:u w:val="single"/>
      </w:rPr>
    </w:lvl>
    <w:lvl w:ilvl="8">
      <w:start w:val="1"/>
      <w:numFmt w:val="decimal"/>
      <w:lvlText w:val="%1.%2.%3.%4.%5.%6.%7.%8.%9"/>
      <w:lvlJc w:val="left"/>
      <w:pPr>
        <w:ind w:left="7056" w:hanging="2520"/>
      </w:pPr>
      <w:rPr>
        <w:rFonts w:hint="default"/>
        <w:u w:val="single"/>
      </w:rPr>
    </w:lvl>
  </w:abstractNum>
  <w:abstractNum w:abstractNumId="10">
    <w:nsid w:val="39D7317A"/>
    <w:multiLevelType w:val="multilevel"/>
    <w:tmpl w:val="99DE6F96"/>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1">
    <w:nsid w:val="4AFC688C"/>
    <w:multiLevelType w:val="multilevel"/>
    <w:tmpl w:val="3782CEF2"/>
    <w:lvl w:ilvl="0">
      <w:start w:val="1"/>
      <w:numFmt w:val="decimal"/>
      <w:lvlText w:val="%1"/>
      <w:lvlJc w:val="left"/>
      <w:pPr>
        <w:ind w:left="360" w:hanging="360"/>
      </w:pPr>
      <w:rPr>
        <w:rFonts w:hint="default"/>
      </w:rPr>
    </w:lvl>
    <w:lvl w:ilvl="1">
      <w:start w:val="1"/>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5640" w:hanging="1440"/>
      </w:pPr>
      <w:rPr>
        <w:rFonts w:hint="default"/>
      </w:rPr>
    </w:lvl>
  </w:abstractNum>
  <w:abstractNum w:abstractNumId="12">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Verdana" w:hint="default"/>
      </w:rPr>
    </w:lvl>
    <w:lvl w:ilvl="1" w:tplc="0C0A0003" w:tentative="1">
      <w:start w:val="1"/>
      <w:numFmt w:val="bullet"/>
      <w:lvlText w:val="o"/>
      <w:lvlJc w:val="left"/>
      <w:pPr>
        <w:tabs>
          <w:tab w:val="num" w:pos="3065"/>
        </w:tabs>
        <w:ind w:left="3065" w:hanging="360"/>
      </w:pPr>
      <w:rPr>
        <w:rFonts w:ascii="Courier New" w:hAnsi="Courier New" w:cs="Symbol"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Symbol"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Symbol"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13">
    <w:nsid w:val="534B2375"/>
    <w:multiLevelType w:val="hybridMultilevel"/>
    <w:tmpl w:val="1438EC9A"/>
    <w:lvl w:ilvl="0" w:tplc="A308FBC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53D4A21"/>
    <w:multiLevelType w:val="multilevel"/>
    <w:tmpl w:val="43DA91DE"/>
    <w:lvl w:ilvl="0">
      <w:start w:val="1"/>
      <w:numFmt w:val="decimal"/>
      <w:lvlText w:val="%1"/>
      <w:lvlJc w:val="left"/>
      <w:pPr>
        <w:ind w:left="840" w:hanging="840"/>
      </w:pPr>
      <w:rPr>
        <w:rFonts w:hint="default"/>
      </w:rPr>
    </w:lvl>
    <w:lvl w:ilvl="1">
      <w:start w:val="1"/>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541" w:hanging="84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5B307715"/>
    <w:multiLevelType w:val="hybridMultilevel"/>
    <w:tmpl w:val="AC7814B4"/>
    <w:lvl w:ilvl="0" w:tplc="A308FBC0">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DD03085"/>
    <w:multiLevelType w:val="hybridMultilevel"/>
    <w:tmpl w:val="B8F8A7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DF30FDC"/>
    <w:multiLevelType w:val="multilevel"/>
    <w:tmpl w:val="2E26C7CA"/>
    <w:lvl w:ilvl="0">
      <w:start w:val="1"/>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2130" w:hanging="108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540" w:hanging="1440"/>
      </w:pPr>
      <w:rPr>
        <w:rFonts w:hint="default"/>
      </w:rPr>
    </w:lvl>
    <w:lvl w:ilvl="5">
      <w:start w:val="1"/>
      <w:numFmt w:val="decimal"/>
      <w:lvlText w:val="%1.%2.%3.%4.%5.%6"/>
      <w:lvlJc w:val="left"/>
      <w:pPr>
        <w:ind w:left="4425" w:hanging="1800"/>
      </w:pPr>
      <w:rPr>
        <w:rFonts w:hint="default"/>
      </w:rPr>
    </w:lvl>
    <w:lvl w:ilvl="6">
      <w:start w:val="1"/>
      <w:numFmt w:val="decimal"/>
      <w:lvlText w:val="%1.%2.%3.%4.%5.%6.%7"/>
      <w:lvlJc w:val="left"/>
      <w:pPr>
        <w:ind w:left="5310" w:hanging="2160"/>
      </w:pPr>
      <w:rPr>
        <w:rFonts w:hint="default"/>
      </w:rPr>
    </w:lvl>
    <w:lvl w:ilvl="7">
      <w:start w:val="1"/>
      <w:numFmt w:val="decimal"/>
      <w:lvlText w:val="%1.%2.%3.%4.%5.%6.%7.%8"/>
      <w:lvlJc w:val="left"/>
      <w:pPr>
        <w:ind w:left="5835" w:hanging="2160"/>
      </w:pPr>
      <w:rPr>
        <w:rFonts w:hint="default"/>
      </w:rPr>
    </w:lvl>
    <w:lvl w:ilvl="8">
      <w:start w:val="1"/>
      <w:numFmt w:val="decimal"/>
      <w:lvlText w:val="%1.%2.%3.%4.%5.%6.%7.%8.%9"/>
      <w:lvlJc w:val="left"/>
      <w:pPr>
        <w:ind w:left="6720" w:hanging="2520"/>
      </w:pPr>
      <w:rPr>
        <w:rFonts w:hint="default"/>
      </w:rPr>
    </w:lvl>
  </w:abstractNum>
  <w:abstractNum w:abstractNumId="18">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D714BD7"/>
    <w:multiLevelType w:val="hybridMultilevel"/>
    <w:tmpl w:val="B25E6B9C"/>
    <w:lvl w:ilvl="0" w:tplc="0C0A000F">
      <w:start w:val="1"/>
      <w:numFmt w:val="decimal"/>
      <w:lvlText w:val="%1."/>
      <w:lvlJc w:val="left"/>
      <w:pPr>
        <w:tabs>
          <w:tab w:val="num" w:pos="720"/>
        </w:tabs>
        <w:ind w:left="720" w:hanging="360"/>
      </w:pPr>
    </w:lvl>
    <w:lvl w:ilvl="1" w:tplc="5750307E">
      <w:start w:val="1"/>
      <w:numFmt w:val="lowerLetter"/>
      <w:lvlText w:val="%2."/>
      <w:lvlJc w:val="left"/>
      <w:pPr>
        <w:tabs>
          <w:tab w:val="num" w:pos="1440"/>
        </w:tabs>
        <w:ind w:left="1440" w:hanging="360"/>
      </w:pPr>
      <w:rPr>
        <w:rFonts w:hint="default"/>
      </w:rPr>
    </w:lvl>
    <w:lvl w:ilvl="2" w:tplc="CEB23C02">
      <w:start w:val="1"/>
      <w:numFmt w:val="bullet"/>
      <w:lvlText w:val="-"/>
      <w:lvlJc w:val="left"/>
      <w:pPr>
        <w:tabs>
          <w:tab w:val="num" w:pos="2340"/>
        </w:tabs>
        <w:ind w:left="2340" w:hanging="360"/>
      </w:pPr>
      <w:rPr>
        <w:rFonts w:ascii="Verdana" w:eastAsia="Times New Roman" w:hAnsi="Verdana"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A391C78"/>
    <w:multiLevelType w:val="multilevel"/>
    <w:tmpl w:val="BC348E16"/>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1"/>
  </w:num>
  <w:num w:numId="2">
    <w:abstractNumId w:val="18"/>
  </w:num>
  <w:num w:numId="3">
    <w:abstractNumId w:val="12"/>
  </w:num>
  <w:num w:numId="4">
    <w:abstractNumId w:val="5"/>
  </w:num>
  <w:num w:numId="5">
    <w:abstractNumId w:val="3"/>
  </w:num>
  <w:num w:numId="6">
    <w:abstractNumId w:val="19"/>
  </w:num>
  <w:num w:numId="7">
    <w:abstractNumId w:val="13"/>
  </w:num>
  <w:num w:numId="8">
    <w:abstractNumId w:val="7"/>
  </w:num>
  <w:num w:numId="9">
    <w:abstractNumId w:val="15"/>
  </w:num>
  <w:num w:numId="10">
    <w:abstractNumId w:val="0"/>
  </w:num>
  <w:num w:numId="11">
    <w:abstractNumId w:val="16"/>
  </w:num>
  <w:num w:numId="12">
    <w:abstractNumId w:val="2"/>
  </w:num>
  <w:num w:numId="13">
    <w:abstractNumId w:val="6"/>
  </w:num>
  <w:num w:numId="14">
    <w:abstractNumId w:val="9"/>
  </w:num>
  <w:num w:numId="15">
    <w:abstractNumId w:val="4"/>
  </w:num>
  <w:num w:numId="16">
    <w:abstractNumId w:val="10"/>
  </w:num>
  <w:num w:numId="17">
    <w:abstractNumId w:val="8"/>
  </w:num>
  <w:num w:numId="18">
    <w:abstractNumId w:val="17"/>
  </w:num>
  <w:num w:numId="19">
    <w:abstractNumId w:val="14"/>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8E2"/>
    <w:rsid w:val="00027965"/>
    <w:rsid w:val="00054642"/>
    <w:rsid w:val="00070F57"/>
    <w:rsid w:val="00073BEC"/>
    <w:rsid w:val="00085BAE"/>
    <w:rsid w:val="00086839"/>
    <w:rsid w:val="00087F31"/>
    <w:rsid w:val="000D6370"/>
    <w:rsid w:val="000E7092"/>
    <w:rsid w:val="000F3352"/>
    <w:rsid w:val="001044F1"/>
    <w:rsid w:val="0011268A"/>
    <w:rsid w:val="0011451D"/>
    <w:rsid w:val="001226D6"/>
    <w:rsid w:val="00147765"/>
    <w:rsid w:val="001548CD"/>
    <w:rsid w:val="0015571E"/>
    <w:rsid w:val="00156749"/>
    <w:rsid w:val="00156932"/>
    <w:rsid w:val="00162FD1"/>
    <w:rsid w:val="00166B4E"/>
    <w:rsid w:val="0017350A"/>
    <w:rsid w:val="00177DC2"/>
    <w:rsid w:val="00180B20"/>
    <w:rsid w:val="001843FB"/>
    <w:rsid w:val="001A72A6"/>
    <w:rsid w:val="001A7580"/>
    <w:rsid w:val="001B0258"/>
    <w:rsid w:val="001C219E"/>
    <w:rsid w:val="001C4828"/>
    <w:rsid w:val="001D6D51"/>
    <w:rsid w:val="001F589D"/>
    <w:rsid w:val="002260D9"/>
    <w:rsid w:val="002307FC"/>
    <w:rsid w:val="0023121D"/>
    <w:rsid w:val="002312DF"/>
    <w:rsid w:val="00231C7D"/>
    <w:rsid w:val="00245B62"/>
    <w:rsid w:val="002502F7"/>
    <w:rsid w:val="00265AD9"/>
    <w:rsid w:val="00281C46"/>
    <w:rsid w:val="00293E90"/>
    <w:rsid w:val="002A6A10"/>
    <w:rsid w:val="002B2299"/>
    <w:rsid w:val="002C3B30"/>
    <w:rsid w:val="002D03C2"/>
    <w:rsid w:val="002D5572"/>
    <w:rsid w:val="002D6526"/>
    <w:rsid w:val="002E0BA7"/>
    <w:rsid w:val="002F1E56"/>
    <w:rsid w:val="002F6774"/>
    <w:rsid w:val="00315B3C"/>
    <w:rsid w:val="0032595C"/>
    <w:rsid w:val="0033707A"/>
    <w:rsid w:val="00341C58"/>
    <w:rsid w:val="003B6263"/>
    <w:rsid w:val="003C1096"/>
    <w:rsid w:val="003C3E71"/>
    <w:rsid w:val="003C6788"/>
    <w:rsid w:val="003D3919"/>
    <w:rsid w:val="003E1E19"/>
    <w:rsid w:val="003E5FFE"/>
    <w:rsid w:val="004049AE"/>
    <w:rsid w:val="004112EB"/>
    <w:rsid w:val="00422159"/>
    <w:rsid w:val="004312AD"/>
    <w:rsid w:val="00432FBA"/>
    <w:rsid w:val="004353FE"/>
    <w:rsid w:val="00446D9A"/>
    <w:rsid w:val="004560CE"/>
    <w:rsid w:val="0046438E"/>
    <w:rsid w:val="004660FC"/>
    <w:rsid w:val="00473E86"/>
    <w:rsid w:val="00476F98"/>
    <w:rsid w:val="00486A39"/>
    <w:rsid w:val="00487FEC"/>
    <w:rsid w:val="00494CCF"/>
    <w:rsid w:val="004A1704"/>
    <w:rsid w:val="004A3329"/>
    <w:rsid w:val="004D422A"/>
    <w:rsid w:val="004D4DD6"/>
    <w:rsid w:val="004D78E2"/>
    <w:rsid w:val="004D7DA8"/>
    <w:rsid w:val="004E40C8"/>
    <w:rsid w:val="004F65D0"/>
    <w:rsid w:val="00506E8A"/>
    <w:rsid w:val="00516F5A"/>
    <w:rsid w:val="00541534"/>
    <w:rsid w:val="00563F36"/>
    <w:rsid w:val="005668B9"/>
    <w:rsid w:val="005742B5"/>
    <w:rsid w:val="00575D67"/>
    <w:rsid w:val="005777E0"/>
    <w:rsid w:val="00587B70"/>
    <w:rsid w:val="00590E3E"/>
    <w:rsid w:val="00596E5D"/>
    <w:rsid w:val="005A0C90"/>
    <w:rsid w:val="005A3160"/>
    <w:rsid w:val="005A6C99"/>
    <w:rsid w:val="005B2C5E"/>
    <w:rsid w:val="005B680C"/>
    <w:rsid w:val="005C19CB"/>
    <w:rsid w:val="005C30C4"/>
    <w:rsid w:val="005D11EC"/>
    <w:rsid w:val="005E701F"/>
    <w:rsid w:val="0060734F"/>
    <w:rsid w:val="006105E7"/>
    <w:rsid w:val="00616FE1"/>
    <w:rsid w:val="00620D82"/>
    <w:rsid w:val="006225D5"/>
    <w:rsid w:val="0063334A"/>
    <w:rsid w:val="0063786D"/>
    <w:rsid w:val="00645B26"/>
    <w:rsid w:val="00646512"/>
    <w:rsid w:val="00651C76"/>
    <w:rsid w:val="0068168E"/>
    <w:rsid w:val="00693ED5"/>
    <w:rsid w:val="0069420E"/>
    <w:rsid w:val="006A4CCB"/>
    <w:rsid w:val="006A78CF"/>
    <w:rsid w:val="006D40F4"/>
    <w:rsid w:val="00713576"/>
    <w:rsid w:val="00714476"/>
    <w:rsid w:val="007216E2"/>
    <w:rsid w:val="00734893"/>
    <w:rsid w:val="00742879"/>
    <w:rsid w:val="00753214"/>
    <w:rsid w:val="0076248A"/>
    <w:rsid w:val="007742E6"/>
    <w:rsid w:val="0077675D"/>
    <w:rsid w:val="00777AA0"/>
    <w:rsid w:val="0078371F"/>
    <w:rsid w:val="007931EB"/>
    <w:rsid w:val="007A0FB5"/>
    <w:rsid w:val="007A4747"/>
    <w:rsid w:val="007A6720"/>
    <w:rsid w:val="007B3A86"/>
    <w:rsid w:val="007B3F90"/>
    <w:rsid w:val="007B51F7"/>
    <w:rsid w:val="007B6796"/>
    <w:rsid w:val="007C0A84"/>
    <w:rsid w:val="007C36AB"/>
    <w:rsid w:val="007D0D83"/>
    <w:rsid w:val="007D25F9"/>
    <w:rsid w:val="007D2EA6"/>
    <w:rsid w:val="007E3053"/>
    <w:rsid w:val="007E6316"/>
    <w:rsid w:val="0080317C"/>
    <w:rsid w:val="008111E0"/>
    <w:rsid w:val="00835B98"/>
    <w:rsid w:val="00840CD8"/>
    <w:rsid w:val="0084326D"/>
    <w:rsid w:val="008441E6"/>
    <w:rsid w:val="008605EB"/>
    <w:rsid w:val="008627B2"/>
    <w:rsid w:val="008724D9"/>
    <w:rsid w:val="008753B4"/>
    <w:rsid w:val="00881CF9"/>
    <w:rsid w:val="00887D7E"/>
    <w:rsid w:val="00897969"/>
    <w:rsid w:val="008A1B38"/>
    <w:rsid w:val="008A5654"/>
    <w:rsid w:val="008B4480"/>
    <w:rsid w:val="008C2645"/>
    <w:rsid w:val="008D1CE7"/>
    <w:rsid w:val="008E1A2C"/>
    <w:rsid w:val="008F24F5"/>
    <w:rsid w:val="008F4614"/>
    <w:rsid w:val="008F4662"/>
    <w:rsid w:val="00900269"/>
    <w:rsid w:val="00901C86"/>
    <w:rsid w:val="009127BF"/>
    <w:rsid w:val="009351CA"/>
    <w:rsid w:val="009353B8"/>
    <w:rsid w:val="0095505F"/>
    <w:rsid w:val="0096496A"/>
    <w:rsid w:val="00966141"/>
    <w:rsid w:val="00977BF1"/>
    <w:rsid w:val="00985F9D"/>
    <w:rsid w:val="00992B0E"/>
    <w:rsid w:val="009B3B92"/>
    <w:rsid w:val="009C3FF5"/>
    <w:rsid w:val="009E561A"/>
    <w:rsid w:val="009F2A5A"/>
    <w:rsid w:val="009F3C2C"/>
    <w:rsid w:val="00A051C7"/>
    <w:rsid w:val="00A213F8"/>
    <w:rsid w:val="00A32304"/>
    <w:rsid w:val="00A522AB"/>
    <w:rsid w:val="00A61D5A"/>
    <w:rsid w:val="00A72DA0"/>
    <w:rsid w:val="00A76460"/>
    <w:rsid w:val="00A8665C"/>
    <w:rsid w:val="00A95664"/>
    <w:rsid w:val="00AA347B"/>
    <w:rsid w:val="00AB2D24"/>
    <w:rsid w:val="00AC0EB2"/>
    <w:rsid w:val="00AC5EEE"/>
    <w:rsid w:val="00AD175A"/>
    <w:rsid w:val="00AE356A"/>
    <w:rsid w:val="00B0105D"/>
    <w:rsid w:val="00B0256F"/>
    <w:rsid w:val="00B07D0D"/>
    <w:rsid w:val="00B271E0"/>
    <w:rsid w:val="00B35381"/>
    <w:rsid w:val="00B4098C"/>
    <w:rsid w:val="00B52ACB"/>
    <w:rsid w:val="00B53487"/>
    <w:rsid w:val="00B67C1B"/>
    <w:rsid w:val="00B8126B"/>
    <w:rsid w:val="00B8511E"/>
    <w:rsid w:val="00B934CD"/>
    <w:rsid w:val="00BA557F"/>
    <w:rsid w:val="00BC47DA"/>
    <w:rsid w:val="00BE13A1"/>
    <w:rsid w:val="00BE3DF4"/>
    <w:rsid w:val="00BE4D7D"/>
    <w:rsid w:val="00BE7B24"/>
    <w:rsid w:val="00C02272"/>
    <w:rsid w:val="00C102A0"/>
    <w:rsid w:val="00C11593"/>
    <w:rsid w:val="00C37184"/>
    <w:rsid w:val="00C40524"/>
    <w:rsid w:val="00C46DD6"/>
    <w:rsid w:val="00C548A9"/>
    <w:rsid w:val="00C967CD"/>
    <w:rsid w:val="00CA21D6"/>
    <w:rsid w:val="00CA7C0F"/>
    <w:rsid w:val="00CB656E"/>
    <w:rsid w:val="00CC55A2"/>
    <w:rsid w:val="00CD6C27"/>
    <w:rsid w:val="00CE2B54"/>
    <w:rsid w:val="00CE571C"/>
    <w:rsid w:val="00D00C06"/>
    <w:rsid w:val="00D10123"/>
    <w:rsid w:val="00D33853"/>
    <w:rsid w:val="00D4421D"/>
    <w:rsid w:val="00D712A4"/>
    <w:rsid w:val="00D94E0A"/>
    <w:rsid w:val="00DA2445"/>
    <w:rsid w:val="00DA7849"/>
    <w:rsid w:val="00DB0D3B"/>
    <w:rsid w:val="00DD0015"/>
    <w:rsid w:val="00DD3B23"/>
    <w:rsid w:val="00E04FAF"/>
    <w:rsid w:val="00E05A5E"/>
    <w:rsid w:val="00E24765"/>
    <w:rsid w:val="00E33C44"/>
    <w:rsid w:val="00E34C5E"/>
    <w:rsid w:val="00E65D80"/>
    <w:rsid w:val="00E667FF"/>
    <w:rsid w:val="00E708B0"/>
    <w:rsid w:val="00E70A7E"/>
    <w:rsid w:val="00E74BE7"/>
    <w:rsid w:val="00E83BB6"/>
    <w:rsid w:val="00E86D68"/>
    <w:rsid w:val="00E935D4"/>
    <w:rsid w:val="00EA12B8"/>
    <w:rsid w:val="00EA79EA"/>
    <w:rsid w:val="00EB4AF6"/>
    <w:rsid w:val="00EC4F91"/>
    <w:rsid w:val="00EC7F02"/>
    <w:rsid w:val="00ED2D1E"/>
    <w:rsid w:val="00ED34CA"/>
    <w:rsid w:val="00EF4506"/>
    <w:rsid w:val="00F00BE2"/>
    <w:rsid w:val="00F13578"/>
    <w:rsid w:val="00F33F63"/>
    <w:rsid w:val="00F55796"/>
    <w:rsid w:val="00F566DA"/>
    <w:rsid w:val="00F755AD"/>
    <w:rsid w:val="00F94030"/>
    <w:rsid w:val="00F9420D"/>
    <w:rsid w:val="00FC0383"/>
    <w:rsid w:val="00FC5218"/>
    <w:rsid w:val="00FE4AB9"/>
    <w:rsid w:val="00FE5652"/>
    <w:rsid w:val="00FF373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C76"/>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decuerpo">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paragraph" w:styleId="NormalWeb">
    <w:name w:val="Normal (Web)"/>
    <w:basedOn w:val="Normal"/>
    <w:uiPriority w:val="99"/>
    <w:rsid w:val="008605EB"/>
    <w:pPr>
      <w:spacing w:before="120" w:after="100" w:afterAutospacing="1" w:line="225" w:lineRule="atLeast"/>
    </w:pPr>
    <w:rPr>
      <w:color w:val="666666"/>
      <w:lang w:val="es-ES" w:eastAsia="es-ES"/>
    </w:rPr>
  </w:style>
  <w:style w:type="paragraph" w:styleId="z-Principiodelformulario">
    <w:name w:val="HTML Top of Form"/>
    <w:basedOn w:val="Normal"/>
    <w:next w:val="Normal"/>
    <w:hidden/>
    <w:rsid w:val="008605EB"/>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8605EB"/>
    <w:pPr>
      <w:pBdr>
        <w:top w:val="single" w:sz="6" w:space="1" w:color="auto"/>
      </w:pBdr>
      <w:jc w:val="center"/>
    </w:pPr>
    <w:rPr>
      <w:rFonts w:ascii="Arial" w:hAnsi="Arial" w:cs="Arial"/>
      <w:vanish/>
      <w:sz w:val="16"/>
      <w:szCs w:val="16"/>
      <w:lang w:val="es-ES" w:eastAsia="es-ES"/>
    </w:rPr>
  </w:style>
  <w:style w:type="character" w:styleId="Textoennegrita">
    <w:name w:val="Strong"/>
    <w:basedOn w:val="Fuentedeprrafopredeter"/>
    <w:qFormat/>
    <w:rsid w:val="008605EB"/>
    <w:rPr>
      <w:b/>
      <w:bCs/>
    </w:rPr>
  </w:style>
  <w:style w:type="paragraph" w:styleId="Prrafodelista">
    <w:name w:val="List Paragraph"/>
    <w:basedOn w:val="Normal"/>
    <w:uiPriority w:val="34"/>
    <w:qFormat/>
    <w:rsid w:val="00FF3731"/>
    <w:pPr>
      <w:ind w:left="720"/>
      <w:contextualSpacing/>
    </w:pPr>
  </w:style>
  <w:style w:type="character" w:styleId="Refdecomentario">
    <w:name w:val="annotation reference"/>
    <w:basedOn w:val="Fuentedeprrafopredeter"/>
    <w:semiHidden/>
    <w:unhideWhenUsed/>
    <w:rsid w:val="00BE3DF4"/>
    <w:rPr>
      <w:sz w:val="16"/>
      <w:szCs w:val="16"/>
    </w:rPr>
  </w:style>
  <w:style w:type="paragraph" w:styleId="Textocomentario">
    <w:name w:val="annotation text"/>
    <w:basedOn w:val="Normal"/>
    <w:link w:val="TextocomentarioCar"/>
    <w:semiHidden/>
    <w:unhideWhenUsed/>
    <w:rsid w:val="00BE3DF4"/>
    <w:rPr>
      <w:sz w:val="20"/>
      <w:szCs w:val="20"/>
    </w:rPr>
  </w:style>
  <w:style w:type="character" w:customStyle="1" w:styleId="TextocomentarioCar">
    <w:name w:val="Texto comentario Car"/>
    <w:basedOn w:val="Fuentedeprrafopredeter"/>
    <w:link w:val="Textocomentario"/>
    <w:semiHidden/>
    <w:rsid w:val="00BE3DF4"/>
    <w:rPr>
      <w:lang w:val="es-ES_tradnl" w:eastAsia="es-ES_tradnl"/>
    </w:rPr>
  </w:style>
  <w:style w:type="paragraph" w:styleId="Asuntodelcomentario">
    <w:name w:val="annotation subject"/>
    <w:basedOn w:val="Textocomentario"/>
    <w:next w:val="Textocomentario"/>
    <w:link w:val="AsuntodelcomentarioCar"/>
    <w:semiHidden/>
    <w:unhideWhenUsed/>
    <w:rsid w:val="00BE3DF4"/>
    <w:rPr>
      <w:b/>
      <w:bCs/>
    </w:rPr>
  </w:style>
  <w:style w:type="character" w:customStyle="1" w:styleId="AsuntodelcomentarioCar">
    <w:name w:val="Asunto del comentario Car"/>
    <w:basedOn w:val="TextocomentarioCar"/>
    <w:link w:val="Asuntodelcomentario"/>
    <w:semiHidden/>
    <w:rsid w:val="00BE3DF4"/>
    <w:rPr>
      <w:b/>
      <w:bCs/>
      <w:lang w:val="es-ES_tradnl"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C76"/>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decuerpo">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paragraph" w:styleId="NormalWeb">
    <w:name w:val="Normal (Web)"/>
    <w:basedOn w:val="Normal"/>
    <w:uiPriority w:val="99"/>
    <w:rsid w:val="008605EB"/>
    <w:pPr>
      <w:spacing w:before="120" w:after="100" w:afterAutospacing="1" w:line="225" w:lineRule="atLeast"/>
    </w:pPr>
    <w:rPr>
      <w:color w:val="666666"/>
      <w:lang w:val="es-ES" w:eastAsia="es-ES"/>
    </w:rPr>
  </w:style>
  <w:style w:type="paragraph" w:styleId="z-Principiodelformulario">
    <w:name w:val="HTML Top of Form"/>
    <w:basedOn w:val="Normal"/>
    <w:next w:val="Normal"/>
    <w:hidden/>
    <w:rsid w:val="008605EB"/>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8605EB"/>
    <w:pPr>
      <w:pBdr>
        <w:top w:val="single" w:sz="6" w:space="1" w:color="auto"/>
      </w:pBdr>
      <w:jc w:val="center"/>
    </w:pPr>
    <w:rPr>
      <w:rFonts w:ascii="Arial" w:hAnsi="Arial" w:cs="Arial"/>
      <w:vanish/>
      <w:sz w:val="16"/>
      <w:szCs w:val="16"/>
      <w:lang w:val="es-ES" w:eastAsia="es-ES"/>
    </w:rPr>
  </w:style>
  <w:style w:type="character" w:styleId="Textoennegrita">
    <w:name w:val="Strong"/>
    <w:basedOn w:val="Fuentedeprrafopredeter"/>
    <w:qFormat/>
    <w:rsid w:val="008605EB"/>
    <w:rPr>
      <w:b/>
      <w:bCs/>
    </w:rPr>
  </w:style>
  <w:style w:type="paragraph" w:styleId="Prrafodelista">
    <w:name w:val="List Paragraph"/>
    <w:basedOn w:val="Normal"/>
    <w:uiPriority w:val="34"/>
    <w:qFormat/>
    <w:rsid w:val="00FF3731"/>
    <w:pPr>
      <w:ind w:left="720"/>
      <w:contextualSpacing/>
    </w:pPr>
  </w:style>
  <w:style w:type="character" w:styleId="Refdecomentario">
    <w:name w:val="annotation reference"/>
    <w:basedOn w:val="Fuentedeprrafopredeter"/>
    <w:semiHidden/>
    <w:unhideWhenUsed/>
    <w:rsid w:val="00BE3DF4"/>
    <w:rPr>
      <w:sz w:val="16"/>
      <w:szCs w:val="16"/>
    </w:rPr>
  </w:style>
  <w:style w:type="paragraph" w:styleId="Textocomentario">
    <w:name w:val="annotation text"/>
    <w:basedOn w:val="Normal"/>
    <w:link w:val="TextocomentarioCar"/>
    <w:semiHidden/>
    <w:unhideWhenUsed/>
    <w:rsid w:val="00BE3DF4"/>
    <w:rPr>
      <w:sz w:val="20"/>
      <w:szCs w:val="20"/>
    </w:rPr>
  </w:style>
  <w:style w:type="character" w:customStyle="1" w:styleId="TextocomentarioCar">
    <w:name w:val="Texto comentario Car"/>
    <w:basedOn w:val="Fuentedeprrafopredeter"/>
    <w:link w:val="Textocomentario"/>
    <w:semiHidden/>
    <w:rsid w:val="00BE3DF4"/>
    <w:rPr>
      <w:lang w:val="es-ES_tradnl" w:eastAsia="es-ES_tradnl"/>
    </w:rPr>
  </w:style>
  <w:style w:type="paragraph" w:styleId="Asuntodelcomentario">
    <w:name w:val="annotation subject"/>
    <w:basedOn w:val="Textocomentario"/>
    <w:next w:val="Textocomentario"/>
    <w:link w:val="AsuntodelcomentarioCar"/>
    <w:semiHidden/>
    <w:unhideWhenUsed/>
    <w:rsid w:val="00BE3DF4"/>
    <w:rPr>
      <w:b/>
      <w:bCs/>
    </w:rPr>
  </w:style>
  <w:style w:type="character" w:customStyle="1" w:styleId="AsuntodelcomentarioCar">
    <w:name w:val="Asunto del comentario Car"/>
    <w:basedOn w:val="TextocomentarioCar"/>
    <w:link w:val="Asuntodelcomentario"/>
    <w:semiHidden/>
    <w:rsid w:val="00BE3DF4"/>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61987">
      <w:bodyDiv w:val="1"/>
      <w:marLeft w:val="0"/>
      <w:marRight w:val="0"/>
      <w:marTop w:val="0"/>
      <w:marBottom w:val="0"/>
      <w:divBdr>
        <w:top w:val="none" w:sz="0" w:space="0" w:color="auto"/>
        <w:left w:val="none" w:sz="0" w:space="0" w:color="auto"/>
        <w:bottom w:val="none" w:sz="0" w:space="0" w:color="auto"/>
        <w:right w:val="none" w:sz="0" w:space="0" w:color="auto"/>
      </w:divBdr>
      <w:divsChild>
        <w:div w:id="1254893068">
          <w:marLeft w:val="0"/>
          <w:marRight w:val="0"/>
          <w:marTop w:val="0"/>
          <w:marBottom w:val="0"/>
          <w:divBdr>
            <w:top w:val="none" w:sz="0" w:space="0" w:color="auto"/>
            <w:left w:val="none" w:sz="0" w:space="0" w:color="auto"/>
            <w:bottom w:val="none" w:sz="0" w:space="0" w:color="auto"/>
            <w:right w:val="none" w:sz="0" w:space="0" w:color="auto"/>
          </w:divBdr>
          <w:divsChild>
            <w:div w:id="1189490556">
              <w:marLeft w:val="525"/>
              <w:marRight w:val="0"/>
              <w:marTop w:val="0"/>
              <w:marBottom w:val="750"/>
              <w:divBdr>
                <w:top w:val="none" w:sz="0" w:space="0" w:color="auto"/>
                <w:left w:val="none" w:sz="0" w:space="0" w:color="auto"/>
                <w:bottom w:val="none" w:sz="0" w:space="0" w:color="auto"/>
                <w:right w:val="none" w:sz="0" w:space="0" w:color="auto"/>
              </w:divBdr>
              <w:divsChild>
                <w:div w:id="161313942">
                  <w:marLeft w:val="0"/>
                  <w:marRight w:val="0"/>
                  <w:marTop w:val="0"/>
                  <w:marBottom w:val="0"/>
                  <w:divBdr>
                    <w:top w:val="none" w:sz="0" w:space="0" w:color="auto"/>
                    <w:left w:val="none" w:sz="0" w:space="0" w:color="auto"/>
                    <w:bottom w:val="none" w:sz="0" w:space="0" w:color="auto"/>
                    <w:right w:val="none" w:sz="0" w:space="0" w:color="auto"/>
                  </w:divBdr>
                  <w:divsChild>
                    <w:div w:id="470565122">
                      <w:marLeft w:val="0"/>
                      <w:marRight w:val="0"/>
                      <w:marTop w:val="300"/>
                      <w:marBottom w:val="0"/>
                      <w:divBdr>
                        <w:top w:val="none" w:sz="0" w:space="0" w:color="auto"/>
                        <w:left w:val="none" w:sz="0" w:space="0" w:color="auto"/>
                        <w:bottom w:val="none" w:sz="0" w:space="0" w:color="auto"/>
                        <w:right w:val="none" w:sz="0" w:space="0" w:color="auto"/>
                      </w:divBdr>
                    </w:div>
                  </w:divsChild>
                </w:div>
                <w:div w:id="952173797">
                  <w:marLeft w:val="0"/>
                  <w:marRight w:val="0"/>
                  <w:marTop w:val="0"/>
                  <w:marBottom w:val="120"/>
                  <w:divBdr>
                    <w:top w:val="none" w:sz="0" w:space="0" w:color="auto"/>
                    <w:left w:val="none" w:sz="0" w:space="0" w:color="auto"/>
                    <w:bottom w:val="none" w:sz="0" w:space="0" w:color="auto"/>
                    <w:right w:val="none" w:sz="0" w:space="0" w:color="auto"/>
                  </w:divBdr>
                </w:div>
                <w:div w:id="1006984189">
                  <w:marLeft w:val="0"/>
                  <w:marRight w:val="0"/>
                  <w:marTop w:val="0"/>
                  <w:marBottom w:val="225"/>
                  <w:divBdr>
                    <w:top w:val="none" w:sz="0" w:space="0" w:color="auto"/>
                    <w:left w:val="none" w:sz="0" w:space="0" w:color="auto"/>
                    <w:bottom w:val="none" w:sz="0" w:space="0" w:color="auto"/>
                    <w:right w:val="none" w:sz="0" w:space="0" w:color="auto"/>
                  </w:divBdr>
                </w:div>
                <w:div w:id="1387412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0143238">
      <w:bodyDiv w:val="1"/>
      <w:marLeft w:val="0"/>
      <w:marRight w:val="0"/>
      <w:marTop w:val="0"/>
      <w:marBottom w:val="0"/>
      <w:divBdr>
        <w:top w:val="none" w:sz="0" w:space="0" w:color="auto"/>
        <w:left w:val="none" w:sz="0" w:space="0" w:color="auto"/>
        <w:bottom w:val="none" w:sz="0" w:space="0" w:color="auto"/>
        <w:right w:val="none" w:sz="0" w:space="0" w:color="auto"/>
      </w:divBdr>
      <w:divsChild>
        <w:div w:id="1399599233">
          <w:marLeft w:val="0"/>
          <w:marRight w:val="0"/>
          <w:marTop w:val="0"/>
          <w:marBottom w:val="0"/>
          <w:divBdr>
            <w:top w:val="none" w:sz="0" w:space="0" w:color="auto"/>
            <w:left w:val="none" w:sz="0" w:space="0" w:color="auto"/>
            <w:bottom w:val="none" w:sz="0" w:space="0" w:color="auto"/>
            <w:right w:val="none" w:sz="0" w:space="0" w:color="auto"/>
          </w:divBdr>
          <w:divsChild>
            <w:div w:id="398869107">
              <w:marLeft w:val="0"/>
              <w:marRight w:val="0"/>
              <w:marTop w:val="0"/>
              <w:marBottom w:val="0"/>
              <w:divBdr>
                <w:top w:val="none" w:sz="0" w:space="0" w:color="auto"/>
                <w:left w:val="none" w:sz="0" w:space="0" w:color="auto"/>
                <w:bottom w:val="none" w:sz="0" w:space="0" w:color="auto"/>
                <w:right w:val="none" w:sz="0" w:space="0" w:color="auto"/>
              </w:divBdr>
              <w:divsChild>
                <w:div w:id="1701390803">
                  <w:marLeft w:val="0"/>
                  <w:marRight w:val="0"/>
                  <w:marTop w:val="0"/>
                  <w:marBottom w:val="0"/>
                  <w:divBdr>
                    <w:top w:val="none" w:sz="0" w:space="0" w:color="auto"/>
                    <w:left w:val="none" w:sz="0" w:space="0" w:color="auto"/>
                    <w:bottom w:val="none" w:sz="0" w:space="0" w:color="auto"/>
                    <w:right w:val="none" w:sz="0" w:space="0" w:color="auto"/>
                  </w:divBdr>
                  <w:divsChild>
                    <w:div w:id="42994548">
                      <w:marLeft w:val="0"/>
                      <w:marRight w:val="0"/>
                      <w:marTop w:val="0"/>
                      <w:marBottom w:val="0"/>
                      <w:divBdr>
                        <w:top w:val="none" w:sz="0" w:space="0" w:color="auto"/>
                        <w:left w:val="none" w:sz="0" w:space="0" w:color="auto"/>
                        <w:bottom w:val="none" w:sz="0" w:space="0" w:color="auto"/>
                        <w:right w:val="none" w:sz="0" w:space="0" w:color="auto"/>
                      </w:divBdr>
                      <w:divsChild>
                        <w:div w:id="195705940">
                          <w:marLeft w:val="0"/>
                          <w:marRight w:val="0"/>
                          <w:marTop w:val="0"/>
                          <w:marBottom w:val="0"/>
                          <w:divBdr>
                            <w:top w:val="none" w:sz="0" w:space="0" w:color="auto"/>
                            <w:left w:val="none" w:sz="0" w:space="0" w:color="auto"/>
                            <w:bottom w:val="none" w:sz="0" w:space="0" w:color="auto"/>
                            <w:right w:val="none" w:sz="0" w:space="0" w:color="auto"/>
                          </w:divBdr>
                          <w:divsChild>
                            <w:div w:id="1569800417">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205044">
      <w:bodyDiv w:val="1"/>
      <w:marLeft w:val="0"/>
      <w:marRight w:val="0"/>
      <w:marTop w:val="0"/>
      <w:marBottom w:val="0"/>
      <w:divBdr>
        <w:top w:val="none" w:sz="0" w:space="0" w:color="auto"/>
        <w:left w:val="none" w:sz="0" w:space="0" w:color="auto"/>
        <w:bottom w:val="none" w:sz="0" w:space="0" w:color="auto"/>
        <w:right w:val="none" w:sz="0" w:space="0" w:color="auto"/>
      </w:divBdr>
      <w:divsChild>
        <w:div w:id="1551771503">
          <w:marLeft w:val="0"/>
          <w:marRight w:val="0"/>
          <w:marTop w:val="0"/>
          <w:marBottom w:val="0"/>
          <w:divBdr>
            <w:top w:val="none" w:sz="0" w:space="0" w:color="auto"/>
            <w:left w:val="none" w:sz="0" w:space="0" w:color="auto"/>
            <w:bottom w:val="none" w:sz="0" w:space="0" w:color="auto"/>
            <w:right w:val="none" w:sz="0" w:space="0" w:color="auto"/>
          </w:divBdr>
          <w:divsChild>
            <w:div w:id="1600719772">
              <w:marLeft w:val="525"/>
              <w:marRight w:val="0"/>
              <w:marTop w:val="0"/>
              <w:marBottom w:val="750"/>
              <w:divBdr>
                <w:top w:val="none" w:sz="0" w:space="0" w:color="auto"/>
                <w:left w:val="none" w:sz="0" w:space="0" w:color="auto"/>
                <w:bottom w:val="none" w:sz="0" w:space="0" w:color="auto"/>
                <w:right w:val="none" w:sz="0" w:space="0" w:color="auto"/>
              </w:divBdr>
              <w:divsChild>
                <w:div w:id="298462292">
                  <w:marLeft w:val="0"/>
                  <w:marRight w:val="0"/>
                  <w:marTop w:val="0"/>
                  <w:marBottom w:val="225"/>
                  <w:divBdr>
                    <w:top w:val="none" w:sz="0" w:space="0" w:color="auto"/>
                    <w:left w:val="none" w:sz="0" w:space="0" w:color="auto"/>
                    <w:bottom w:val="none" w:sz="0" w:space="0" w:color="auto"/>
                    <w:right w:val="none" w:sz="0" w:space="0" w:color="auto"/>
                  </w:divBdr>
                </w:div>
                <w:div w:id="477040442">
                  <w:marLeft w:val="0"/>
                  <w:marRight w:val="0"/>
                  <w:marTop w:val="0"/>
                  <w:marBottom w:val="225"/>
                  <w:divBdr>
                    <w:top w:val="none" w:sz="0" w:space="0" w:color="auto"/>
                    <w:left w:val="none" w:sz="0" w:space="0" w:color="auto"/>
                    <w:bottom w:val="none" w:sz="0" w:space="0" w:color="auto"/>
                    <w:right w:val="none" w:sz="0" w:space="0" w:color="auto"/>
                  </w:divBdr>
                </w:div>
                <w:div w:id="798765907">
                  <w:marLeft w:val="0"/>
                  <w:marRight w:val="0"/>
                  <w:marTop w:val="0"/>
                  <w:marBottom w:val="120"/>
                  <w:divBdr>
                    <w:top w:val="none" w:sz="0" w:space="0" w:color="auto"/>
                    <w:left w:val="none" w:sz="0" w:space="0" w:color="auto"/>
                    <w:bottom w:val="none" w:sz="0" w:space="0" w:color="auto"/>
                    <w:right w:val="none" w:sz="0" w:space="0" w:color="auto"/>
                  </w:divBdr>
                </w:div>
                <w:div w:id="810101168">
                  <w:marLeft w:val="0"/>
                  <w:marRight w:val="0"/>
                  <w:marTop w:val="0"/>
                  <w:marBottom w:val="0"/>
                  <w:divBdr>
                    <w:top w:val="none" w:sz="0" w:space="0" w:color="auto"/>
                    <w:left w:val="none" w:sz="0" w:space="0" w:color="auto"/>
                    <w:bottom w:val="none" w:sz="0" w:space="0" w:color="auto"/>
                    <w:right w:val="none" w:sz="0" w:space="0" w:color="auto"/>
                  </w:divBdr>
                  <w:divsChild>
                    <w:div w:id="5765256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0.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6C565-A8D2-EE46-ACE6-BEDCDB3C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1676</Words>
  <Characters>9222</Characters>
  <Application>Microsoft Macintosh Word</Application>
  <DocSecurity>4</DocSecurity>
  <Lines>76</Lines>
  <Paragraphs>21</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10877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subject/>
  <dc:creator>Usuario de Office 2004 Test Drive</dc:creator>
  <cp:keywords/>
  <cp:lastModifiedBy>Comunicaciones Diseño</cp:lastModifiedBy>
  <cp:revision>2</cp:revision>
  <cp:lastPrinted>2015-03-03T18:30:00Z</cp:lastPrinted>
  <dcterms:created xsi:type="dcterms:W3CDTF">2015-04-15T19:04:00Z</dcterms:created>
  <dcterms:modified xsi:type="dcterms:W3CDTF">2015-04-15T19:04:00Z</dcterms:modified>
</cp:coreProperties>
</file>