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713E7" w14:textId="4FC4BF20" w:rsidR="00BB1F40" w:rsidRDefault="00BB1F40">
      <w:pPr>
        <w:rPr>
          <w:rFonts w:ascii="Tahoma" w:hAnsi="Tahoma" w:cs="Tahoma"/>
          <w:sz w:val="16"/>
          <w:szCs w:val="16"/>
        </w:rPr>
      </w:pPr>
    </w:p>
    <w:p w14:paraId="4533DF0D" w14:textId="16C48F12" w:rsidR="00BB1F40" w:rsidRDefault="00BB1F40" w:rsidP="00326123">
      <w:pPr>
        <w:jc w:val="center"/>
        <w:rPr>
          <w:b/>
          <w:bCs/>
          <w:sz w:val="36"/>
          <w:szCs w:val="36"/>
        </w:rPr>
      </w:pPr>
      <w:r w:rsidRPr="00E70CBA">
        <w:rPr>
          <w:b/>
          <w:bCs/>
          <w:sz w:val="36"/>
          <w:szCs w:val="36"/>
        </w:rPr>
        <w:t>DOCUMENTOS EXIGIBLES PARA SOLICITAR PASAVANTE</w:t>
      </w:r>
    </w:p>
    <w:p w14:paraId="7200D22E" w14:textId="3CCD16F6" w:rsidR="00BB1F40" w:rsidRPr="00E70CBA" w:rsidRDefault="00BB1F40" w:rsidP="00BB1F40">
      <w:pPr>
        <w:jc w:val="center"/>
        <w:rPr>
          <w:b/>
          <w:bCs/>
          <w:sz w:val="36"/>
          <w:szCs w:val="36"/>
        </w:rPr>
      </w:pPr>
      <w:r w:rsidRPr="00E70CBA">
        <w:rPr>
          <w:b/>
          <w:bCs/>
          <w:sz w:val="36"/>
          <w:szCs w:val="36"/>
        </w:rPr>
        <w:t xml:space="preserve"> PERSONAS </w:t>
      </w:r>
      <w:r w:rsidR="003C0AE0">
        <w:rPr>
          <w:b/>
          <w:bCs/>
          <w:sz w:val="36"/>
          <w:szCs w:val="36"/>
        </w:rPr>
        <w:t>JURÍDICAS</w:t>
      </w:r>
    </w:p>
    <w:p w14:paraId="71CA972D" w14:textId="241CBC8B" w:rsidR="00BB1F40" w:rsidRDefault="00BB1F40">
      <w:pPr>
        <w:rPr>
          <w:rFonts w:asciiTheme="majorHAnsi" w:eastAsiaTheme="majorEastAsia" w:hAnsiTheme="majorHAnsi" w:cstheme="majorBidi"/>
          <w:color w:val="2E74B5" w:themeColor="accent1" w:themeShade="BF"/>
          <w:sz w:val="32"/>
          <w:szCs w:val="32"/>
        </w:rPr>
      </w:pPr>
    </w:p>
    <w:p w14:paraId="4B4EE95F" w14:textId="77777777" w:rsidR="00FD381B" w:rsidRDefault="00FD381B" w:rsidP="00FD381B">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INDICE DE CONTENIDO</w:t>
      </w:r>
    </w:p>
    <w:p w14:paraId="3AF2E784" w14:textId="09EE1290" w:rsidR="003C0AE0" w:rsidRDefault="00BB1F40">
      <w:pPr>
        <w:pStyle w:val="TDC1"/>
        <w:tabs>
          <w:tab w:val="right" w:pos="9204"/>
        </w:tabs>
        <w:rPr>
          <w:rFonts w:asciiTheme="minorHAnsi" w:eastAsiaTheme="minorEastAsia" w:hAnsiTheme="minorHAnsi" w:cstheme="minorBidi"/>
          <w:b w:val="0"/>
          <w:bCs w:val="0"/>
          <w:caps w:val="0"/>
          <w:noProof/>
          <w:lang w:val="es-CL" w:eastAsia="es-ES_tradnl"/>
        </w:rPr>
      </w:pPr>
      <w:r>
        <w:rPr>
          <w:rFonts w:eastAsiaTheme="majorEastAsia" w:cstheme="majorBidi"/>
          <w:color w:val="2E74B5" w:themeColor="accent1" w:themeShade="BF"/>
          <w:sz w:val="32"/>
          <w:szCs w:val="32"/>
        </w:rPr>
        <w:fldChar w:fldCharType="begin"/>
      </w:r>
      <w:r>
        <w:rPr>
          <w:rFonts w:eastAsiaTheme="majorEastAsia" w:cstheme="majorBidi"/>
          <w:color w:val="2E74B5" w:themeColor="accent1" w:themeShade="BF"/>
          <w:sz w:val="32"/>
          <w:szCs w:val="32"/>
        </w:rPr>
        <w:instrText xml:space="preserve"> TOC \o "1-3" \h \z \u </w:instrText>
      </w:r>
      <w:r>
        <w:rPr>
          <w:rFonts w:eastAsiaTheme="majorEastAsia" w:cstheme="majorBidi"/>
          <w:color w:val="2E74B5" w:themeColor="accent1" w:themeShade="BF"/>
          <w:sz w:val="32"/>
          <w:szCs w:val="32"/>
        </w:rPr>
        <w:fldChar w:fldCharType="separate"/>
      </w:r>
      <w:hyperlink w:anchor="_Toc57386576" w:history="1">
        <w:r w:rsidR="003C0AE0" w:rsidRPr="007F030C">
          <w:rPr>
            <w:rStyle w:val="Hipervnculo"/>
            <w:noProof/>
          </w:rPr>
          <w:t>PERSONA JURÍDICA PROPIETARIA DEL VEHÍCULO</w:t>
        </w:r>
        <w:r w:rsidR="003C0AE0">
          <w:rPr>
            <w:noProof/>
            <w:webHidden/>
          </w:rPr>
          <w:tab/>
        </w:r>
        <w:r w:rsidR="00FD381B">
          <w:rPr>
            <w:noProof/>
            <w:webHidden/>
          </w:rPr>
          <w:t xml:space="preserve">Pág. </w:t>
        </w:r>
        <w:r w:rsidR="003C0AE0">
          <w:rPr>
            <w:noProof/>
            <w:webHidden/>
          </w:rPr>
          <w:fldChar w:fldCharType="begin"/>
        </w:r>
        <w:r w:rsidR="003C0AE0">
          <w:rPr>
            <w:noProof/>
            <w:webHidden/>
          </w:rPr>
          <w:instrText xml:space="preserve"> PAGEREF _Toc57386576 \h </w:instrText>
        </w:r>
        <w:r w:rsidR="003C0AE0">
          <w:rPr>
            <w:noProof/>
            <w:webHidden/>
          </w:rPr>
        </w:r>
        <w:r w:rsidR="003C0AE0">
          <w:rPr>
            <w:noProof/>
            <w:webHidden/>
          </w:rPr>
          <w:fldChar w:fldCharType="separate"/>
        </w:r>
        <w:r w:rsidR="00FD381B">
          <w:rPr>
            <w:noProof/>
            <w:webHidden/>
          </w:rPr>
          <w:t>2</w:t>
        </w:r>
        <w:r w:rsidR="003C0AE0">
          <w:rPr>
            <w:noProof/>
            <w:webHidden/>
          </w:rPr>
          <w:fldChar w:fldCharType="end"/>
        </w:r>
      </w:hyperlink>
    </w:p>
    <w:p w14:paraId="13A888C0" w14:textId="69FAC9DC" w:rsidR="003C0AE0" w:rsidRDefault="00A238F8">
      <w:pPr>
        <w:pStyle w:val="TDC1"/>
        <w:tabs>
          <w:tab w:val="right" w:pos="9204"/>
        </w:tabs>
        <w:rPr>
          <w:rFonts w:asciiTheme="minorHAnsi" w:eastAsiaTheme="minorEastAsia" w:hAnsiTheme="minorHAnsi" w:cstheme="minorBidi"/>
          <w:b w:val="0"/>
          <w:bCs w:val="0"/>
          <w:caps w:val="0"/>
          <w:noProof/>
          <w:lang w:val="es-CL" w:eastAsia="es-ES_tradnl"/>
        </w:rPr>
      </w:pPr>
      <w:hyperlink w:anchor="_Toc57386577" w:history="1">
        <w:r w:rsidR="003C0AE0" w:rsidRPr="007F030C">
          <w:rPr>
            <w:rStyle w:val="Hipervnculo"/>
            <w:noProof/>
          </w:rPr>
          <w:t>PERSONA JURÍDICA ARRENDATARIA DEL VEHÍCULO EN LEASING</w:t>
        </w:r>
        <w:r w:rsidR="003C0AE0">
          <w:rPr>
            <w:noProof/>
            <w:webHidden/>
          </w:rPr>
          <w:tab/>
        </w:r>
        <w:r w:rsidR="00FD381B">
          <w:rPr>
            <w:noProof/>
            <w:webHidden/>
          </w:rPr>
          <w:t xml:space="preserve">Pág. </w:t>
        </w:r>
        <w:r w:rsidR="003C0AE0">
          <w:rPr>
            <w:noProof/>
            <w:webHidden/>
          </w:rPr>
          <w:fldChar w:fldCharType="begin"/>
        </w:r>
        <w:r w:rsidR="003C0AE0">
          <w:rPr>
            <w:noProof/>
            <w:webHidden/>
          </w:rPr>
          <w:instrText xml:space="preserve"> PAGEREF _Toc57386577 \h </w:instrText>
        </w:r>
        <w:r w:rsidR="003C0AE0">
          <w:rPr>
            <w:noProof/>
            <w:webHidden/>
          </w:rPr>
        </w:r>
        <w:r w:rsidR="003C0AE0">
          <w:rPr>
            <w:noProof/>
            <w:webHidden/>
          </w:rPr>
          <w:fldChar w:fldCharType="separate"/>
        </w:r>
        <w:r w:rsidR="00FD381B">
          <w:rPr>
            <w:noProof/>
            <w:webHidden/>
          </w:rPr>
          <w:t>4</w:t>
        </w:r>
        <w:r w:rsidR="003C0AE0">
          <w:rPr>
            <w:noProof/>
            <w:webHidden/>
          </w:rPr>
          <w:fldChar w:fldCharType="end"/>
        </w:r>
      </w:hyperlink>
    </w:p>
    <w:p w14:paraId="3BD34945" w14:textId="4392E067" w:rsidR="00BB1F40" w:rsidRPr="00BB1F40" w:rsidRDefault="00BB1F40">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fldChar w:fldCharType="end"/>
      </w:r>
    </w:p>
    <w:p w14:paraId="66D649F4" w14:textId="77777777" w:rsidR="00BB1F40" w:rsidRDefault="00BB1F40">
      <w:pPr>
        <w:rPr>
          <w:rFonts w:asciiTheme="majorHAnsi" w:eastAsiaTheme="majorEastAsia" w:hAnsiTheme="majorHAnsi" w:cstheme="majorBidi"/>
          <w:color w:val="2E74B5" w:themeColor="accent1" w:themeShade="BF"/>
          <w:sz w:val="32"/>
          <w:szCs w:val="32"/>
          <w:lang w:val="es-ES"/>
        </w:rPr>
      </w:pPr>
      <w:r>
        <w:br w:type="page"/>
      </w:r>
    </w:p>
    <w:p w14:paraId="2E65D7D7" w14:textId="77777777" w:rsidR="003C0AE0" w:rsidRPr="008A61C8" w:rsidRDefault="003C0AE0" w:rsidP="003C0AE0">
      <w:pPr>
        <w:pStyle w:val="Ttulo1"/>
      </w:pPr>
      <w:bookmarkStart w:id="0" w:name="_Toc57386576"/>
      <w:r w:rsidRPr="008A61C8">
        <w:lastRenderedPageBreak/>
        <w:t>PERSONA JURÍDICA PROPIETARIA DEL VEHÍCULO</w:t>
      </w:r>
      <w:bookmarkEnd w:id="0"/>
    </w:p>
    <w:p w14:paraId="14160F80" w14:textId="77777777" w:rsidR="003C0AE0" w:rsidRPr="003C0AE0" w:rsidRDefault="003C0AE0" w:rsidP="003C0AE0">
      <w:pPr>
        <w:spacing w:before="120" w:after="120"/>
        <w:jc w:val="both"/>
      </w:pPr>
      <w:r w:rsidRPr="003C0AE0">
        <w:t xml:space="preserve">Debe acompañar todos los documentos que se enumeran a continuación, salvo los casos de excepción que se indican en las NOTAS. Para subirlos al sistema, debe digitalizar a </w:t>
      </w:r>
      <w:proofErr w:type="spellStart"/>
      <w:r w:rsidRPr="003C0AE0">
        <w:t>pdf</w:t>
      </w:r>
      <w:proofErr w:type="spellEnd"/>
      <w:r w:rsidRPr="003C0AE0">
        <w:t xml:space="preserve"> los documentos, salvo que ya correspondan a documentos electrónicos.</w:t>
      </w:r>
    </w:p>
    <w:p w14:paraId="2D5D646A" w14:textId="1F85B26F" w:rsidR="003C0AE0" w:rsidRPr="003C0AE0" w:rsidRDefault="003C0AE0" w:rsidP="003C0AE0">
      <w:pPr>
        <w:pStyle w:val="Prrafodelista"/>
        <w:numPr>
          <w:ilvl w:val="0"/>
          <w:numId w:val="8"/>
        </w:numPr>
        <w:spacing w:before="120" w:after="120" w:line="259" w:lineRule="auto"/>
        <w:jc w:val="both"/>
        <w:rPr>
          <w:rFonts w:asciiTheme="minorHAnsi" w:hAnsiTheme="minorHAnsi"/>
          <w:sz w:val="24"/>
        </w:rPr>
      </w:pPr>
      <w:r w:rsidRPr="003C0AE0">
        <w:rPr>
          <w:rFonts w:asciiTheme="minorHAnsi" w:hAnsiTheme="minorHAnsi"/>
          <w:sz w:val="24"/>
        </w:rPr>
        <w:t>Copia del padrón o del certificado de anotaciones vigentes (NOTA: No se exige si el solicitante no incorpora cambios a la información del vehículo al ingresar la solicitud)</w:t>
      </w:r>
      <w:r>
        <w:rPr>
          <w:rFonts w:asciiTheme="minorHAnsi" w:hAnsiTheme="minorHAnsi"/>
          <w:sz w:val="24"/>
        </w:rPr>
        <w:t>.</w:t>
      </w:r>
    </w:p>
    <w:p w14:paraId="72E1F1D9" w14:textId="671B171A" w:rsidR="003C0AE0" w:rsidRPr="003C0AE0" w:rsidRDefault="003C0AE0" w:rsidP="003C0AE0">
      <w:pPr>
        <w:pStyle w:val="Prrafodelista"/>
        <w:numPr>
          <w:ilvl w:val="0"/>
          <w:numId w:val="8"/>
        </w:numPr>
        <w:spacing w:before="120" w:after="120" w:line="259" w:lineRule="auto"/>
        <w:jc w:val="both"/>
        <w:rPr>
          <w:rFonts w:asciiTheme="minorHAnsi" w:hAnsiTheme="minorHAnsi"/>
          <w:sz w:val="24"/>
        </w:rPr>
      </w:pPr>
      <w:r w:rsidRPr="003C0AE0">
        <w:rPr>
          <w:rFonts w:asciiTheme="minorHAnsi" w:hAnsiTheme="minorHAnsi"/>
          <w:sz w:val="24"/>
        </w:rPr>
        <w:t>Imagen del sello que distingue como vehículo de zona franca (NOTA: No se exige si el vehículo cuenta con patente roja)</w:t>
      </w:r>
      <w:r>
        <w:rPr>
          <w:rFonts w:asciiTheme="minorHAnsi" w:hAnsiTheme="minorHAnsi"/>
          <w:sz w:val="24"/>
        </w:rPr>
        <w:t>.</w:t>
      </w:r>
    </w:p>
    <w:p w14:paraId="61080CA3" w14:textId="0B5F61D5" w:rsidR="003C0AE0" w:rsidRPr="003C0AE0" w:rsidRDefault="003C0AE0" w:rsidP="003C0AE0">
      <w:pPr>
        <w:pStyle w:val="Prrafodelista"/>
        <w:numPr>
          <w:ilvl w:val="0"/>
          <w:numId w:val="8"/>
        </w:numPr>
        <w:spacing w:before="120" w:after="120" w:line="259" w:lineRule="auto"/>
        <w:jc w:val="both"/>
        <w:rPr>
          <w:rFonts w:asciiTheme="minorHAnsi" w:hAnsiTheme="minorHAnsi"/>
          <w:sz w:val="24"/>
        </w:rPr>
      </w:pPr>
      <w:r w:rsidRPr="003C0AE0">
        <w:rPr>
          <w:rFonts w:asciiTheme="minorHAnsi" w:hAnsiTheme="minorHAnsi"/>
          <w:sz w:val="24"/>
        </w:rPr>
        <w:t>Copia de la escritura de constitución de la sociedad o del documento en que se contengan sus estatutos. Si los estatutos de las personas jurídicas han sido objeto de modificaciones, debe acompañar, además, copia de esas modificaciones</w:t>
      </w:r>
      <w:r>
        <w:rPr>
          <w:rFonts w:asciiTheme="minorHAnsi" w:hAnsiTheme="minorHAnsi"/>
          <w:sz w:val="24"/>
        </w:rPr>
        <w:t>.</w:t>
      </w:r>
    </w:p>
    <w:p w14:paraId="0CD9BE55" w14:textId="6538D1AA" w:rsidR="003C0AE0" w:rsidRPr="003C0AE0" w:rsidRDefault="003C0AE0" w:rsidP="003C0AE0">
      <w:pPr>
        <w:pStyle w:val="Prrafodelista"/>
        <w:numPr>
          <w:ilvl w:val="0"/>
          <w:numId w:val="8"/>
        </w:numPr>
        <w:spacing w:before="120" w:after="120" w:line="259" w:lineRule="auto"/>
        <w:jc w:val="both"/>
        <w:rPr>
          <w:rFonts w:asciiTheme="minorHAnsi" w:hAnsiTheme="minorHAnsi"/>
          <w:sz w:val="24"/>
        </w:rPr>
      </w:pPr>
      <w:r w:rsidRPr="003C0AE0">
        <w:rPr>
          <w:rFonts w:asciiTheme="minorHAnsi" w:hAnsiTheme="minorHAnsi"/>
          <w:sz w:val="24"/>
        </w:rPr>
        <w:t>Copia de la inscripción de la sociedad en el Registro de Comercio (del Conservador de Bienes Raíces) o en el Registro de Empresas y Sociedades de la Ley 20.659 (“empresas en un día”), o en el Registro que corresponda en el caso de otra clase de personas jurídicas. Si los estatutos de las personas jurídicas han sido objeto de modificaciones, debe acompañar, además, copia de la inscripción de esas modificaciones</w:t>
      </w:r>
      <w:r>
        <w:rPr>
          <w:rFonts w:asciiTheme="minorHAnsi" w:hAnsiTheme="minorHAnsi"/>
          <w:sz w:val="24"/>
        </w:rPr>
        <w:t>.</w:t>
      </w:r>
    </w:p>
    <w:p w14:paraId="186772B0" w14:textId="4FD043D1" w:rsidR="003C0AE0" w:rsidRPr="003C0AE0" w:rsidRDefault="003C0AE0" w:rsidP="003C0AE0">
      <w:pPr>
        <w:pStyle w:val="Prrafodelista"/>
        <w:numPr>
          <w:ilvl w:val="0"/>
          <w:numId w:val="8"/>
        </w:numPr>
        <w:spacing w:before="120" w:after="120" w:line="259" w:lineRule="auto"/>
        <w:jc w:val="both"/>
        <w:rPr>
          <w:rFonts w:asciiTheme="minorHAnsi" w:hAnsiTheme="minorHAnsi"/>
          <w:sz w:val="24"/>
        </w:rPr>
      </w:pPr>
      <w:r w:rsidRPr="003C0AE0">
        <w:rPr>
          <w:rFonts w:asciiTheme="minorHAnsi" w:hAnsiTheme="minorHAnsi"/>
          <w:sz w:val="24"/>
        </w:rPr>
        <w:t>Certificado de vigencia de la persona jurídica emitido por el Conservador de Bienes Raíces, por el Administrador del Registro de la Ley 20.659 o por la autoridad que corresponda en el caso de otra clase de personas jurídicas. La fecha de emisión del certificado debe ser de los últimos 60 días previos a la solicitud</w:t>
      </w:r>
      <w:r>
        <w:rPr>
          <w:rFonts w:asciiTheme="minorHAnsi" w:hAnsiTheme="minorHAnsi"/>
          <w:sz w:val="24"/>
        </w:rPr>
        <w:t>.</w:t>
      </w:r>
    </w:p>
    <w:p w14:paraId="53A77911" w14:textId="03C699B2" w:rsidR="003C0AE0" w:rsidRPr="003C0AE0" w:rsidRDefault="003C0AE0" w:rsidP="003C0AE0">
      <w:pPr>
        <w:pStyle w:val="Prrafodelista"/>
        <w:numPr>
          <w:ilvl w:val="0"/>
          <w:numId w:val="8"/>
        </w:numPr>
        <w:spacing w:before="120" w:after="120" w:line="259" w:lineRule="auto"/>
        <w:jc w:val="both"/>
        <w:rPr>
          <w:rFonts w:asciiTheme="minorHAnsi" w:hAnsiTheme="minorHAnsi"/>
          <w:sz w:val="24"/>
        </w:rPr>
      </w:pPr>
      <w:r w:rsidRPr="003C0AE0">
        <w:rPr>
          <w:rFonts w:asciiTheme="minorHAnsi" w:hAnsiTheme="minorHAnsi"/>
          <w:sz w:val="24"/>
        </w:rPr>
        <w:t>Copia de las escrituras en que conste la personería para actuar en nombre de la persona jurídica (NOTA: Si quien ingresa la solicitud es el representante legal o mandatario designado en las escrituras de constitución o modificaciones, no se exige este documento)</w:t>
      </w:r>
      <w:r>
        <w:rPr>
          <w:rFonts w:asciiTheme="minorHAnsi" w:hAnsiTheme="minorHAnsi"/>
          <w:sz w:val="24"/>
        </w:rPr>
        <w:t>.</w:t>
      </w:r>
    </w:p>
    <w:p w14:paraId="5ADC64AE" w14:textId="7503034C" w:rsidR="003C0AE0" w:rsidRPr="003C0AE0" w:rsidRDefault="003C0AE0" w:rsidP="003C0AE0">
      <w:pPr>
        <w:pStyle w:val="Prrafodelista"/>
        <w:numPr>
          <w:ilvl w:val="0"/>
          <w:numId w:val="8"/>
        </w:numPr>
        <w:spacing w:before="120" w:after="120" w:line="259" w:lineRule="auto"/>
        <w:jc w:val="both"/>
        <w:rPr>
          <w:rFonts w:asciiTheme="minorHAnsi" w:hAnsiTheme="minorHAnsi"/>
          <w:sz w:val="24"/>
        </w:rPr>
      </w:pPr>
      <w:r w:rsidRPr="003C0AE0">
        <w:rPr>
          <w:rFonts w:asciiTheme="minorHAnsi" w:hAnsiTheme="minorHAnsi"/>
          <w:sz w:val="24"/>
        </w:rPr>
        <w:t>Copia de la inscripción del mandato en el Registro de Comercio u otro que corresponda (NOTA: Si quien ingresa la solicitud es el representante legal o mandatario designado en las escrituras de constitución o modificaciones, no se exige este documento)</w:t>
      </w:r>
      <w:r>
        <w:rPr>
          <w:rFonts w:asciiTheme="minorHAnsi" w:hAnsiTheme="minorHAnsi"/>
          <w:sz w:val="24"/>
        </w:rPr>
        <w:t>.</w:t>
      </w:r>
    </w:p>
    <w:p w14:paraId="540F4971" w14:textId="0FA27F50" w:rsidR="003C0AE0" w:rsidRPr="003C0AE0" w:rsidRDefault="003C0AE0" w:rsidP="003C0AE0">
      <w:pPr>
        <w:pStyle w:val="Prrafodelista"/>
        <w:numPr>
          <w:ilvl w:val="0"/>
          <w:numId w:val="8"/>
        </w:numPr>
        <w:spacing w:before="120" w:after="120" w:line="259" w:lineRule="auto"/>
        <w:jc w:val="both"/>
        <w:rPr>
          <w:rFonts w:asciiTheme="minorHAnsi" w:hAnsiTheme="minorHAnsi"/>
          <w:sz w:val="24"/>
        </w:rPr>
      </w:pPr>
      <w:r w:rsidRPr="003C0AE0">
        <w:rPr>
          <w:rFonts w:asciiTheme="minorHAnsi" w:hAnsiTheme="minorHAnsi"/>
          <w:sz w:val="24"/>
        </w:rPr>
        <w:t>Certificado de Vigencia del mandato, emitido por el Conservador de Bienes Raíces o por el administrador del registro competente. La fecha de emisión del certificado debe ser de los últimos 60 días previos a la solicitud</w:t>
      </w:r>
      <w:r>
        <w:rPr>
          <w:rFonts w:asciiTheme="minorHAnsi" w:hAnsiTheme="minorHAnsi"/>
          <w:sz w:val="24"/>
        </w:rPr>
        <w:t>.</w:t>
      </w:r>
    </w:p>
    <w:p w14:paraId="698152E8" w14:textId="77777777" w:rsidR="003C0AE0" w:rsidRPr="003C0AE0" w:rsidRDefault="003C0AE0" w:rsidP="003C0AE0">
      <w:pPr>
        <w:pStyle w:val="Prrafodelista"/>
        <w:numPr>
          <w:ilvl w:val="0"/>
          <w:numId w:val="8"/>
        </w:numPr>
        <w:spacing w:before="120" w:after="120" w:line="259" w:lineRule="auto"/>
        <w:jc w:val="both"/>
        <w:rPr>
          <w:rFonts w:asciiTheme="minorHAnsi" w:hAnsiTheme="minorHAnsi"/>
          <w:sz w:val="24"/>
        </w:rPr>
      </w:pPr>
      <w:r w:rsidRPr="003C0AE0">
        <w:rPr>
          <w:rFonts w:asciiTheme="minorHAnsi" w:hAnsiTheme="minorHAnsi"/>
          <w:sz w:val="24"/>
        </w:rPr>
        <w:t xml:space="preserve">Carpeta tributaria electrónica, que se obtiene en </w:t>
      </w:r>
      <w:hyperlink r:id="rId8" w:history="1">
        <w:r w:rsidRPr="003C0AE0">
          <w:rPr>
            <w:rStyle w:val="Hipervnculo"/>
            <w:rFonts w:asciiTheme="minorHAnsi" w:hAnsiTheme="minorHAnsi"/>
            <w:sz w:val="24"/>
          </w:rPr>
          <w:t>www.sii.cl</w:t>
        </w:r>
      </w:hyperlink>
      <w:r w:rsidRPr="003C0AE0">
        <w:rPr>
          <w:rFonts w:asciiTheme="minorHAnsi" w:hAnsiTheme="minorHAnsi"/>
          <w:sz w:val="24"/>
        </w:rPr>
        <w:t>. Para generarla debe elegir la opción “carpeta personalizada” y seleccionar todos los campos que permite incluir.</w:t>
      </w:r>
    </w:p>
    <w:p w14:paraId="21568CD6" w14:textId="77777777" w:rsidR="003C0AE0" w:rsidRPr="003C0AE0" w:rsidRDefault="003C0AE0" w:rsidP="003C0AE0">
      <w:pPr>
        <w:pStyle w:val="Prrafodelista"/>
        <w:numPr>
          <w:ilvl w:val="0"/>
          <w:numId w:val="8"/>
        </w:numPr>
        <w:spacing w:before="120" w:after="120" w:line="259" w:lineRule="auto"/>
        <w:jc w:val="both"/>
        <w:rPr>
          <w:rFonts w:asciiTheme="minorHAnsi" w:hAnsiTheme="minorHAnsi"/>
          <w:sz w:val="24"/>
        </w:rPr>
      </w:pPr>
      <w:r w:rsidRPr="003C0AE0">
        <w:rPr>
          <w:rFonts w:asciiTheme="minorHAnsi" w:hAnsiTheme="minorHAnsi"/>
          <w:sz w:val="24"/>
        </w:rPr>
        <w:t xml:space="preserve">Documento notarial del representante legal, suscrita ante notario público, en que conste el nombre e identificación de la persona autorizada como conductor del vehículo. </w:t>
      </w:r>
    </w:p>
    <w:p w14:paraId="1065BF91" w14:textId="77777777" w:rsidR="003C0AE0" w:rsidRPr="003C0AE0" w:rsidRDefault="003C0AE0" w:rsidP="003C0AE0">
      <w:pPr>
        <w:pStyle w:val="Prrafodelista"/>
        <w:numPr>
          <w:ilvl w:val="0"/>
          <w:numId w:val="8"/>
        </w:numPr>
        <w:spacing w:before="120" w:after="120" w:line="259" w:lineRule="auto"/>
        <w:jc w:val="both"/>
        <w:rPr>
          <w:rFonts w:asciiTheme="minorHAnsi" w:hAnsiTheme="minorHAnsi"/>
          <w:sz w:val="24"/>
        </w:rPr>
      </w:pPr>
      <w:r w:rsidRPr="003C0AE0">
        <w:rPr>
          <w:rFonts w:asciiTheme="minorHAnsi" w:hAnsiTheme="minorHAnsi"/>
          <w:sz w:val="24"/>
        </w:rPr>
        <w:t>Título de dominio, arriendo o tenencia del inmueble en que la persona jurídica tiene su domicilio, conforme a alguna de las siguientes opciones:</w:t>
      </w:r>
    </w:p>
    <w:p w14:paraId="2A72DEA4" w14:textId="77777777" w:rsidR="003C0AE0" w:rsidRPr="003C0AE0" w:rsidRDefault="003C0AE0" w:rsidP="003C0AE0">
      <w:pPr>
        <w:pStyle w:val="Prrafodelista"/>
        <w:numPr>
          <w:ilvl w:val="0"/>
          <w:numId w:val="13"/>
        </w:numPr>
        <w:spacing w:before="120" w:after="120" w:line="259" w:lineRule="auto"/>
        <w:ind w:left="1068"/>
        <w:jc w:val="both"/>
        <w:rPr>
          <w:rFonts w:asciiTheme="minorHAnsi" w:hAnsiTheme="minorHAnsi"/>
          <w:sz w:val="24"/>
        </w:rPr>
      </w:pPr>
      <w:r w:rsidRPr="003C0AE0">
        <w:rPr>
          <w:rFonts w:asciiTheme="minorHAnsi" w:hAnsiTheme="minorHAnsi"/>
          <w:sz w:val="24"/>
        </w:rPr>
        <w:t>Si es propietario del inmueble del domicilio: Certificado de dominio vigente emitido por el Conservador e Bienes Raíces</w:t>
      </w:r>
    </w:p>
    <w:p w14:paraId="13D3FF90" w14:textId="433C123F" w:rsidR="003C0AE0" w:rsidRPr="003C0AE0" w:rsidRDefault="006C1E44" w:rsidP="003C0AE0">
      <w:pPr>
        <w:pStyle w:val="Prrafodelista"/>
        <w:numPr>
          <w:ilvl w:val="0"/>
          <w:numId w:val="13"/>
        </w:numPr>
        <w:spacing w:before="120" w:after="120" w:line="259" w:lineRule="auto"/>
        <w:ind w:left="1068"/>
        <w:jc w:val="both"/>
        <w:rPr>
          <w:rFonts w:asciiTheme="minorHAnsi" w:hAnsiTheme="minorHAnsi"/>
          <w:sz w:val="24"/>
        </w:rPr>
      </w:pPr>
      <w:r>
        <w:rPr>
          <w:noProof/>
        </w:rPr>
        <mc:AlternateContent>
          <mc:Choice Requires="wps">
            <w:drawing>
              <wp:anchor distT="0" distB="0" distL="114300" distR="114300" simplePos="0" relativeHeight="251659264" behindDoc="0" locked="0" layoutInCell="1" allowOverlap="1" wp14:anchorId="7294D5D9" wp14:editId="051274FF">
                <wp:simplePos x="0" y="0"/>
                <wp:positionH relativeFrom="column">
                  <wp:posOffset>5846324</wp:posOffset>
                </wp:positionH>
                <wp:positionV relativeFrom="paragraph">
                  <wp:posOffset>1020769</wp:posOffset>
                </wp:positionV>
                <wp:extent cx="369651" cy="291830"/>
                <wp:effectExtent l="0" t="0" r="0" b="635"/>
                <wp:wrapNone/>
                <wp:docPr id="5" name="Cuadro de texto 5"/>
                <wp:cNvGraphicFramePr/>
                <a:graphic xmlns:a="http://schemas.openxmlformats.org/drawingml/2006/main">
                  <a:graphicData uri="http://schemas.microsoft.com/office/word/2010/wordprocessingShape">
                    <wps:wsp>
                      <wps:cNvSpPr txBox="1"/>
                      <wps:spPr>
                        <a:xfrm>
                          <a:off x="0" y="0"/>
                          <a:ext cx="369651" cy="291830"/>
                        </a:xfrm>
                        <a:prstGeom prst="rect">
                          <a:avLst/>
                        </a:prstGeom>
                        <a:solidFill>
                          <a:schemeClr val="lt1"/>
                        </a:solidFill>
                        <a:ln w="6350">
                          <a:noFill/>
                        </a:ln>
                      </wps:spPr>
                      <wps:txbx>
                        <w:txbxContent>
                          <w:p w14:paraId="3BA38E6B" w14:textId="77777777" w:rsidR="006C1E44" w:rsidRPr="00E37DCF" w:rsidRDefault="006C1E44" w:rsidP="006C1E44">
                            <w:pPr>
                              <w:rPr>
                                <w:lang w:val="es-ES"/>
                              </w:rPr>
                            </w:pPr>
                            <w:r>
                              <w:rPr>
                                <w:lang w:val="es-E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94D5D9" id="_x0000_t202" coordsize="21600,21600" o:spt="202" path="m,l,21600r21600,l21600,xe">
                <v:stroke joinstyle="miter"/>
                <v:path gradientshapeok="t" o:connecttype="rect"/>
              </v:shapetype>
              <v:shape id="Cuadro de texto 5" o:spid="_x0000_s1026" type="#_x0000_t202" style="position:absolute;left:0;text-align:left;margin-left:460.35pt;margin-top:80.4pt;width:29.1pt;height: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eJRgIAAH8EAAAOAAAAZHJzL2Uyb0RvYy54bWysVE1v2zAMvQ/YfxB0X5zvNUGcIkuRYUDQ&#10;FkiHnhVZigXIoiYpsbNfP0p20qzbadhFJkWK5OMjvbhvKk1OwnkFJqeDXp8SYTgUyhxy+v1l8+mO&#10;Eh+YKZgGI3J6Fp7eLz9+WNR2LoZQgi6EIxjE+Hltc1qGYOdZ5nkpKuZ7YIVBowRXsYCqO2SFYzVG&#10;r3Q27PenWQ2usA648B5vH1ojXab4UgoenqT0IhCdU6wtpNOlcx/PbLlg84NjtlS8K4P9QxUVUwaT&#10;XkM9sMDI0ak/QlWKO/AgQ49DlYGUiouEAdEM+u/Q7EpmRcKCzfH22ib//8Lyx9OzI6rI6YQSwyqk&#10;aH1khQNSCBJEE4BMYpNq6+fou7PoHZov0CDZl3uPlxF7I10Vv4iKoB3bfb62GCMRjpej6Ww6GVDC&#10;0TScDe5GiYLs7bF1PnwVUJEo5NQhg6mx7LT1AQtB14tLzOVBq2KjtE5KnBqx1o6cGPKtQyoRX/zm&#10;pQ2pczodTfopsIH4vI2sDSaIUFtIUQrNvunw76E4I3wH7RR5yzcKi9wyH56Zw7FBxLgK4QkPqQGT&#10;QCdRUoL7+bf76I9sopWSGscwp/7HkTlBif5mkOfZYDyOc5uU8eTzEBV3a9nfWsyxWgMixwZjdUmM&#10;/kFfROmgesWNWcWsaGKGY+6chou4Du1y4MZxsVolJ5xUy8LW7CyPoWOnIwUvzStztuMpjsojXAaW&#10;zd/R1frGlwZWxwBSJS5jg9uudn3HKU8UdxsZ1+hWT15v/43lLwAAAP//AwBQSwMEFAAGAAgAAAAh&#10;AHrGDJPhAAAACwEAAA8AAABkcnMvZG93bnJldi54bWxMj8tOwzAQRfdI/IM1SGwQtUlFXsSpEOIh&#10;dUfTgti5sUki4nEUu0n4e4YVLEf36M65xWaxPZvM6DuHEm5WApjB2ukOGwn76uk6BeaDQq16h0bC&#10;t/GwKc/PCpVrN+OrmXahYVSCPlcS2hCGnHNft8Yqv3KDQco+3WhVoHNsuB7VTOW255EQMbeqQ/rQ&#10;qsE8tKb+2p2shI+r5n3rl+fDvL5dD48vU5W86UrKy4vl/g5YMEv4g+FXn9ShJKejO6H2rJeQRSIh&#10;lIJY0AYisiTNgB0lRCJOgZcF/7+h/AEAAP//AwBQSwECLQAUAAYACAAAACEAtoM4kv4AAADhAQAA&#10;EwAAAAAAAAAAAAAAAAAAAAAAW0NvbnRlbnRfVHlwZXNdLnhtbFBLAQItABQABgAIAAAAIQA4/SH/&#10;1gAAAJQBAAALAAAAAAAAAAAAAAAAAC8BAABfcmVscy8ucmVsc1BLAQItABQABgAIAAAAIQDX9seJ&#10;RgIAAH8EAAAOAAAAAAAAAAAAAAAAAC4CAABkcnMvZTJvRG9jLnhtbFBLAQItABQABgAIAAAAIQB6&#10;xgyT4QAAAAsBAAAPAAAAAAAAAAAAAAAAAKAEAABkcnMvZG93bnJldi54bWxQSwUGAAAAAAQABADz&#10;AAAArgUAAAAA&#10;" fillcolor="white [3201]" stroked="f" strokeweight=".5pt">
                <v:textbox>
                  <w:txbxContent>
                    <w:p w14:paraId="3BA38E6B" w14:textId="77777777" w:rsidR="006C1E44" w:rsidRPr="00E37DCF" w:rsidRDefault="006C1E44" w:rsidP="006C1E44">
                      <w:pPr>
                        <w:rPr>
                          <w:lang w:val="es-ES"/>
                        </w:rPr>
                      </w:pPr>
                      <w:r>
                        <w:rPr>
                          <w:lang w:val="es-ES"/>
                        </w:rPr>
                        <w:t>2</w:t>
                      </w:r>
                    </w:p>
                  </w:txbxContent>
                </v:textbox>
              </v:shape>
            </w:pict>
          </mc:Fallback>
        </mc:AlternateContent>
      </w:r>
      <w:r w:rsidR="003C0AE0" w:rsidRPr="003C0AE0">
        <w:rPr>
          <w:rFonts w:asciiTheme="minorHAnsi" w:hAnsiTheme="minorHAnsi"/>
          <w:sz w:val="24"/>
        </w:rPr>
        <w:t>Si es arrendatario o comodatario del inmueble del domicilio: Contrato de arriendo o comodato. Si el contribuyente emite documentos con derechos a crédito fiscal, debe estar firmado ante Notario</w:t>
      </w:r>
    </w:p>
    <w:p w14:paraId="470003D0" w14:textId="1D27EB97" w:rsidR="003C0AE0" w:rsidRPr="003C0AE0" w:rsidRDefault="003C0AE0" w:rsidP="003C0AE0">
      <w:pPr>
        <w:spacing w:before="120" w:after="120"/>
        <w:ind w:left="1056"/>
        <w:jc w:val="both"/>
      </w:pPr>
      <w:r w:rsidRPr="003C0AE0">
        <w:lastRenderedPageBreak/>
        <w:t>Además, debe acompañar la documentación que dé cuenta de la calidad en que actúa el propietario, mandatario del propietario (adjuntar original o copia autorizada), arrendatario con facultad de subarrendar (exhibir el contrato original o copia autorizada), corredor de propiedades (adjuntar original o copia autorizada de la orden o mandato del propietario),  representante de inmobiliarias o constructoras (documento original o copia autorizada de la representación), o representante de una comunidad o sucesión (documento original o copia autorizada).</w:t>
      </w:r>
    </w:p>
    <w:p w14:paraId="669F2DDC" w14:textId="49CF9112" w:rsidR="003C0AE0" w:rsidRPr="003C0AE0" w:rsidRDefault="003C0AE0" w:rsidP="003C0AE0">
      <w:pPr>
        <w:pStyle w:val="Prrafodelista"/>
        <w:numPr>
          <w:ilvl w:val="0"/>
          <w:numId w:val="13"/>
        </w:numPr>
        <w:spacing w:before="120" w:after="120" w:line="259" w:lineRule="auto"/>
        <w:ind w:left="1068"/>
        <w:jc w:val="both"/>
        <w:rPr>
          <w:rFonts w:asciiTheme="minorHAnsi" w:hAnsiTheme="minorHAnsi"/>
          <w:sz w:val="24"/>
        </w:rPr>
      </w:pPr>
      <w:r w:rsidRPr="003C0AE0">
        <w:rPr>
          <w:rFonts w:asciiTheme="minorHAnsi" w:hAnsiTheme="minorHAnsi"/>
          <w:sz w:val="24"/>
        </w:rPr>
        <w:t>Si es arrendatario en leasing del inmueble del domicilio: Original del contrato de arriendo con opción de compra (leasing).</w:t>
      </w:r>
    </w:p>
    <w:p w14:paraId="03AF2EF6" w14:textId="182E7873" w:rsidR="003C0AE0" w:rsidRPr="003C0AE0" w:rsidRDefault="003C0AE0" w:rsidP="003C0AE0">
      <w:pPr>
        <w:spacing w:before="120" w:after="120"/>
        <w:ind w:left="1056"/>
        <w:jc w:val="both"/>
      </w:pPr>
      <w:r w:rsidRPr="003C0AE0">
        <w:t xml:space="preserve">Además, debe acompañar la documentación que dé cuenta de la calidad en que actúa el propietario, mandatario del propietario (adjuntar original o copia autorizada), arrendatario con facultad de subarrendar (exhibir el contrato original o copia autorizada), corredor de propiedades (adjuntar original o copia autorizada de </w:t>
      </w:r>
      <w:bookmarkStart w:id="1" w:name="_GoBack"/>
      <w:bookmarkEnd w:id="1"/>
      <w:r w:rsidRPr="003C0AE0">
        <w:t>la orden o mandato del propietario),  representante de inmobiliarias o constructoras (documento original o copia autorizada de la representación), o representante de una comunidad o sucesión (documento original o copia autorizada).</w:t>
      </w:r>
    </w:p>
    <w:p w14:paraId="72A94544" w14:textId="22D478AC" w:rsidR="003C0AE0" w:rsidRPr="003C0AE0" w:rsidRDefault="003C0AE0" w:rsidP="003C0AE0">
      <w:pPr>
        <w:pStyle w:val="Prrafodelista"/>
        <w:numPr>
          <w:ilvl w:val="0"/>
          <w:numId w:val="13"/>
        </w:numPr>
        <w:spacing w:before="120" w:after="120" w:line="259" w:lineRule="auto"/>
        <w:ind w:left="1068"/>
        <w:jc w:val="both"/>
        <w:rPr>
          <w:rFonts w:asciiTheme="minorHAnsi" w:hAnsiTheme="minorHAnsi"/>
          <w:sz w:val="24"/>
        </w:rPr>
      </w:pPr>
      <w:r w:rsidRPr="003C0AE0">
        <w:rPr>
          <w:rFonts w:asciiTheme="minorHAnsi" w:hAnsiTheme="minorHAnsi"/>
          <w:sz w:val="24"/>
        </w:rPr>
        <w:t>Si detenta a otro título el inmueble del domicilio: Autorización escrita ante notario del propietario, arrendatario, comodatario que cede el inmueble bajo cualquier otro concepto. Además, debe acompañar copia autorizada ante notario de la cédula de identidad de quien otorga la autorización.</w:t>
      </w:r>
    </w:p>
    <w:p w14:paraId="1FEFB5F0" w14:textId="67FAC78C" w:rsidR="00BB1F40" w:rsidRDefault="00BB1F40" w:rsidP="00BB1F40">
      <w:pPr>
        <w:tabs>
          <w:tab w:val="left" w:pos="426"/>
        </w:tabs>
        <w:jc w:val="both"/>
        <w:rPr>
          <w:rFonts w:ascii="Tahoma" w:hAnsi="Tahoma" w:cs="Tahoma"/>
          <w:sz w:val="16"/>
          <w:szCs w:val="16"/>
          <w:lang w:val="es-ES"/>
        </w:rPr>
      </w:pPr>
    </w:p>
    <w:p w14:paraId="1AC63B80" w14:textId="4208770A" w:rsidR="003C0AE0" w:rsidRDefault="006C1E44">
      <w:pPr>
        <w:rPr>
          <w:rFonts w:ascii="Tahoma" w:hAnsi="Tahoma" w:cs="Tahoma"/>
          <w:sz w:val="16"/>
          <w:szCs w:val="16"/>
          <w:lang w:val="es-ES"/>
        </w:rPr>
      </w:pPr>
      <w:r>
        <w:rPr>
          <w:noProof/>
          <w:lang w:val="es-ES" w:eastAsia="es-ES"/>
        </w:rPr>
        <mc:AlternateContent>
          <mc:Choice Requires="wps">
            <w:drawing>
              <wp:anchor distT="0" distB="0" distL="114300" distR="114300" simplePos="0" relativeHeight="251661312" behindDoc="0" locked="0" layoutInCell="1" allowOverlap="1" wp14:anchorId="59CB833D" wp14:editId="1044958F">
                <wp:simplePos x="0" y="0"/>
                <wp:positionH relativeFrom="column">
                  <wp:posOffset>5855970</wp:posOffset>
                </wp:positionH>
                <wp:positionV relativeFrom="paragraph">
                  <wp:posOffset>5485211</wp:posOffset>
                </wp:positionV>
                <wp:extent cx="369651" cy="291830"/>
                <wp:effectExtent l="0" t="0" r="0" b="635"/>
                <wp:wrapNone/>
                <wp:docPr id="4" name="Cuadro de texto 4"/>
                <wp:cNvGraphicFramePr/>
                <a:graphic xmlns:a="http://schemas.openxmlformats.org/drawingml/2006/main">
                  <a:graphicData uri="http://schemas.microsoft.com/office/word/2010/wordprocessingShape">
                    <wps:wsp>
                      <wps:cNvSpPr txBox="1"/>
                      <wps:spPr>
                        <a:xfrm>
                          <a:off x="0" y="0"/>
                          <a:ext cx="369651" cy="291830"/>
                        </a:xfrm>
                        <a:prstGeom prst="rect">
                          <a:avLst/>
                        </a:prstGeom>
                        <a:solidFill>
                          <a:schemeClr val="lt1"/>
                        </a:solidFill>
                        <a:ln w="6350">
                          <a:noFill/>
                        </a:ln>
                      </wps:spPr>
                      <wps:txbx>
                        <w:txbxContent>
                          <w:p w14:paraId="311E66C0" w14:textId="19E4458A" w:rsidR="006C1E44" w:rsidRPr="00E37DCF" w:rsidRDefault="006C1E44" w:rsidP="006C1E44">
                            <w:pPr>
                              <w:rPr>
                                <w:lang w:val="es-ES"/>
                              </w:rPr>
                            </w:pPr>
                            <w:r>
                              <w:rPr>
                                <w:lang w:val="es-E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CB833D" id="Cuadro de texto 4" o:spid="_x0000_s1027" type="#_x0000_t202" style="position:absolute;margin-left:461.1pt;margin-top:431.9pt;width:29.1pt;height:2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6/SAIAAIYEAAAOAAAAZHJzL2Uyb0RvYy54bWysVEtv2zAMvg/YfxB0X5z3GiNOkaXIMCBo&#10;C6RDz4osxQJkUZOU2NmvHyUnadbtNOwikyLFx/eRnt+3tSZH4bwCU9BBr0+JMBxKZfYF/f6y/nRH&#10;iQ/MlEyDEQU9CU/vFx8/zBubiyFUoEvhCAYxPm9sQasQbJ5lnleiZr4HVhg0SnA1C6i6fVY61mD0&#10;WmfDfn+aNeBK64AL7/H2oTPSRYovpeDhSUovAtEFxdpCOl06d/HMFnOW7x2zleLnMtg/VFEzZTDp&#10;NdQDC4wcnPojVK24Aw8y9DjUGUipuEg9YDeD/rtuthWzIvWC4Hh7hcn/v7D88fjsiCoLOqbEsBop&#10;Wh1Y6YCUggTRBiDjCFJjfY6+W4veof0CLZJ9ufd4GXtvpavjF7siaEe4T1eIMRLheDmazqaTASUc&#10;TcPZ4G6UKMjeHlvnw1cBNYlCQR0ymIBlx40PWAi6XlxiLg9alWuldVLi1IiVduTIkG8dUon44jcv&#10;bUhT0Olo0k+BDcTnXWRtMEFstWspSqHdtQmfa7s7KE+IgoNumLzla4W1bpgPz8zh9GDjuBHhCQ+p&#10;AXPBWaKkAvfzb/fRH0lFKyUNTmNB/Y8Dc4IS/c0g3bPBeBzHNynjyechKu7Wsru1mEO9AgQAccbq&#10;khj9g76I0kH9iouzjFnRxAzH3AUNF3EVuh3BxeNiuUxOOLCWhY3ZWh5DR8AjEy/tK3P2TFecmEe4&#10;zC3L37HW+caXBpaHAFIlSiPOHapn+HHYE9PnxYzbdKsnr7ffx+IXAAAA//8DAFBLAwQUAAYACAAA&#10;ACEAilheV+IAAAALAQAADwAAAGRycy9kb3ducmV2LnhtbEyPTU+EMBCG7yb+h2ZMvBi3CLoCUjbG&#10;qJt4c/Ej3rp0BCKdEtoF/PeOJ73NZJ6887zFZrG9mHD0nSMFF6sIBFLtTEeNgpfq4TwF4YMmo3tH&#10;qOAbPWzK46NC58bN9IzTLjSCQ8jnWkEbwpBL6esWrfYrNyDx7dONVgdex0aaUc8cbnsZR9FaWt0R&#10;f2j1gHct1l+7g1Xwcda8P/nl8XVOrpLhfjtV12+mUur0ZLm9ARFwCX8w/OqzOpTstHcHMl70CrI4&#10;jhlVkK4T7sBElkaXIPY8RFkKsizk/w7lDwAAAP//AwBQSwECLQAUAAYACAAAACEAtoM4kv4AAADh&#10;AQAAEwAAAAAAAAAAAAAAAAAAAAAAW0NvbnRlbnRfVHlwZXNdLnhtbFBLAQItABQABgAIAAAAIQA4&#10;/SH/1gAAAJQBAAALAAAAAAAAAAAAAAAAAC8BAABfcmVscy8ucmVsc1BLAQItABQABgAIAAAAIQAq&#10;2w6/SAIAAIYEAAAOAAAAAAAAAAAAAAAAAC4CAABkcnMvZTJvRG9jLnhtbFBLAQItABQABgAIAAAA&#10;IQCKWF5X4gAAAAsBAAAPAAAAAAAAAAAAAAAAAKIEAABkcnMvZG93bnJldi54bWxQSwUGAAAAAAQA&#10;BADzAAAAsQUAAAAA&#10;" fillcolor="white [3201]" stroked="f" strokeweight=".5pt">
                <v:textbox>
                  <w:txbxContent>
                    <w:p w14:paraId="311E66C0" w14:textId="19E4458A" w:rsidR="006C1E44" w:rsidRPr="00E37DCF" w:rsidRDefault="006C1E44" w:rsidP="006C1E44">
                      <w:pPr>
                        <w:rPr>
                          <w:lang w:val="es-ES"/>
                        </w:rPr>
                      </w:pPr>
                      <w:r>
                        <w:rPr>
                          <w:lang w:val="es-ES"/>
                        </w:rPr>
                        <w:t>3</w:t>
                      </w:r>
                    </w:p>
                  </w:txbxContent>
                </v:textbox>
              </v:shape>
            </w:pict>
          </mc:Fallback>
        </mc:AlternateContent>
      </w:r>
      <w:r w:rsidR="003C0AE0">
        <w:rPr>
          <w:rFonts w:ascii="Tahoma" w:hAnsi="Tahoma" w:cs="Tahoma"/>
          <w:sz w:val="16"/>
          <w:szCs w:val="16"/>
          <w:lang w:val="es-ES"/>
        </w:rPr>
        <w:br w:type="page"/>
      </w:r>
    </w:p>
    <w:p w14:paraId="4F4FCC01" w14:textId="77777777" w:rsidR="003C0AE0" w:rsidRPr="008A61C8" w:rsidRDefault="003C0AE0" w:rsidP="003C0AE0">
      <w:pPr>
        <w:pStyle w:val="Ttulo1"/>
      </w:pPr>
      <w:bookmarkStart w:id="2" w:name="_Toc57386577"/>
      <w:r w:rsidRPr="008A61C8">
        <w:lastRenderedPageBreak/>
        <w:t xml:space="preserve">PERSONA JURÍDICA </w:t>
      </w:r>
      <w:r>
        <w:t xml:space="preserve">ARRENDATARIA DEL </w:t>
      </w:r>
      <w:r w:rsidRPr="008A61C8">
        <w:t>VEHÍCULO</w:t>
      </w:r>
      <w:r>
        <w:t xml:space="preserve"> EN LEASING</w:t>
      </w:r>
      <w:bookmarkEnd w:id="2"/>
    </w:p>
    <w:p w14:paraId="43522DE3" w14:textId="77777777" w:rsidR="003C0AE0" w:rsidRPr="003C0AE0" w:rsidRDefault="003C0AE0" w:rsidP="003C0AE0">
      <w:pPr>
        <w:spacing w:before="120" w:after="120"/>
        <w:jc w:val="both"/>
      </w:pPr>
      <w:r w:rsidRPr="003C0AE0">
        <w:t xml:space="preserve">Debe acompañar todos los documentos que se enumeran a continuación, salvo los casos de excepción que se indican en las NOTAS. Para subirlos al sistema, debe digitalizar a </w:t>
      </w:r>
      <w:proofErr w:type="spellStart"/>
      <w:r w:rsidRPr="003C0AE0">
        <w:t>pdf</w:t>
      </w:r>
      <w:proofErr w:type="spellEnd"/>
      <w:r w:rsidRPr="003C0AE0">
        <w:t xml:space="preserve"> los documentos, salvo que ya correspondan a documentos electrónicos.</w:t>
      </w:r>
    </w:p>
    <w:p w14:paraId="42B72A0B" w14:textId="21BCFAFC" w:rsidR="003C0AE0" w:rsidRPr="003C0AE0" w:rsidRDefault="003C0AE0" w:rsidP="003C0AE0">
      <w:pPr>
        <w:pStyle w:val="Prrafodelista"/>
        <w:numPr>
          <w:ilvl w:val="0"/>
          <w:numId w:val="16"/>
        </w:numPr>
        <w:spacing w:before="120" w:after="120" w:line="259" w:lineRule="auto"/>
        <w:jc w:val="both"/>
        <w:rPr>
          <w:rFonts w:asciiTheme="minorHAnsi" w:hAnsiTheme="minorHAnsi"/>
          <w:sz w:val="24"/>
        </w:rPr>
      </w:pPr>
      <w:r w:rsidRPr="003C0AE0">
        <w:rPr>
          <w:rFonts w:asciiTheme="minorHAnsi" w:hAnsiTheme="minorHAnsi"/>
          <w:sz w:val="24"/>
        </w:rPr>
        <w:t>Copia del padrón o del certificado de anotaciones vigentes (NOTA: No se exige si el solicitante no incorpora cambios a la información del vehículo al ingresar la solicitud)</w:t>
      </w:r>
      <w:r>
        <w:rPr>
          <w:rFonts w:asciiTheme="minorHAnsi" w:hAnsiTheme="minorHAnsi"/>
          <w:sz w:val="24"/>
        </w:rPr>
        <w:t>.</w:t>
      </w:r>
    </w:p>
    <w:p w14:paraId="07D4B3E7" w14:textId="426E6F9F" w:rsidR="003C0AE0" w:rsidRPr="003C0AE0" w:rsidRDefault="003C0AE0" w:rsidP="003C0AE0">
      <w:pPr>
        <w:pStyle w:val="Prrafodelista"/>
        <w:numPr>
          <w:ilvl w:val="0"/>
          <w:numId w:val="16"/>
        </w:numPr>
        <w:spacing w:before="120" w:after="120" w:line="259" w:lineRule="auto"/>
        <w:jc w:val="both"/>
        <w:rPr>
          <w:rFonts w:asciiTheme="minorHAnsi" w:hAnsiTheme="minorHAnsi"/>
          <w:sz w:val="24"/>
        </w:rPr>
      </w:pPr>
      <w:r w:rsidRPr="003C0AE0">
        <w:rPr>
          <w:rFonts w:asciiTheme="minorHAnsi" w:hAnsiTheme="minorHAnsi"/>
          <w:sz w:val="24"/>
        </w:rPr>
        <w:t>Imagen del sello que distingue como vehículo de zona franca (NOTA: No se exige si el vehículo cuenta con patente roja)</w:t>
      </w:r>
      <w:r>
        <w:rPr>
          <w:rFonts w:asciiTheme="minorHAnsi" w:hAnsiTheme="minorHAnsi"/>
          <w:sz w:val="24"/>
        </w:rPr>
        <w:t>.</w:t>
      </w:r>
    </w:p>
    <w:p w14:paraId="06065879" w14:textId="69F54F50" w:rsidR="003C0AE0" w:rsidRPr="003C0AE0" w:rsidRDefault="003C0AE0" w:rsidP="003C0AE0">
      <w:pPr>
        <w:pStyle w:val="Prrafodelista"/>
        <w:numPr>
          <w:ilvl w:val="0"/>
          <w:numId w:val="16"/>
        </w:numPr>
        <w:spacing w:before="120" w:after="120" w:line="259" w:lineRule="auto"/>
        <w:jc w:val="both"/>
        <w:rPr>
          <w:rFonts w:asciiTheme="minorHAnsi" w:hAnsiTheme="minorHAnsi"/>
          <w:sz w:val="24"/>
        </w:rPr>
      </w:pPr>
      <w:r w:rsidRPr="003C0AE0">
        <w:rPr>
          <w:rFonts w:asciiTheme="minorHAnsi" w:hAnsiTheme="minorHAnsi"/>
          <w:sz w:val="24"/>
        </w:rPr>
        <w:t>Copia de la escritura de constitución de la sociedad o del documento en que se contengan sus estatutos. Si los estatutos de las personas jurídicas han sido objeto de modificaciones, debe acompañar, además, copia de esas modificaciones</w:t>
      </w:r>
      <w:r>
        <w:rPr>
          <w:rFonts w:asciiTheme="minorHAnsi" w:hAnsiTheme="minorHAnsi"/>
          <w:sz w:val="24"/>
        </w:rPr>
        <w:t>.</w:t>
      </w:r>
      <w:r w:rsidRPr="003C0AE0">
        <w:rPr>
          <w:rFonts w:asciiTheme="minorHAnsi" w:hAnsiTheme="minorHAnsi"/>
          <w:sz w:val="24"/>
        </w:rPr>
        <w:t xml:space="preserve"> </w:t>
      </w:r>
    </w:p>
    <w:p w14:paraId="3C7CCC3C" w14:textId="02F0B1FE" w:rsidR="003C0AE0" w:rsidRPr="003C0AE0" w:rsidRDefault="003C0AE0" w:rsidP="003C0AE0">
      <w:pPr>
        <w:pStyle w:val="Prrafodelista"/>
        <w:numPr>
          <w:ilvl w:val="0"/>
          <w:numId w:val="16"/>
        </w:numPr>
        <w:spacing w:before="120" w:after="120" w:line="259" w:lineRule="auto"/>
        <w:jc w:val="both"/>
        <w:rPr>
          <w:rFonts w:asciiTheme="minorHAnsi" w:hAnsiTheme="minorHAnsi"/>
          <w:sz w:val="24"/>
        </w:rPr>
      </w:pPr>
      <w:r w:rsidRPr="003C0AE0">
        <w:rPr>
          <w:rFonts w:asciiTheme="minorHAnsi" w:hAnsiTheme="minorHAnsi"/>
          <w:sz w:val="24"/>
        </w:rPr>
        <w:t>Copia de la inscripción de la sociedad en el Registro de Comercio (del Conservador de Bienes Raíces) o en el Registro de Empresas y Sociedades de la Ley 20.659 (“empresas en un día”), o en el Registro que corresponda en el caso de otra clase de personas jurídicas. Si los estatutos de las personas jurídicas han sido objeto de modificaciones, debe acompañar, además, copia de la inscripción de esas modificaciones</w:t>
      </w:r>
      <w:r>
        <w:rPr>
          <w:rFonts w:asciiTheme="minorHAnsi" w:hAnsiTheme="minorHAnsi"/>
          <w:sz w:val="24"/>
        </w:rPr>
        <w:t>.</w:t>
      </w:r>
    </w:p>
    <w:p w14:paraId="1AB3EF11" w14:textId="04256400" w:rsidR="003C0AE0" w:rsidRPr="003C0AE0" w:rsidRDefault="003C0AE0" w:rsidP="003C0AE0">
      <w:pPr>
        <w:pStyle w:val="Prrafodelista"/>
        <w:numPr>
          <w:ilvl w:val="0"/>
          <w:numId w:val="16"/>
        </w:numPr>
        <w:spacing w:before="120" w:after="120" w:line="259" w:lineRule="auto"/>
        <w:jc w:val="both"/>
        <w:rPr>
          <w:rFonts w:asciiTheme="minorHAnsi" w:hAnsiTheme="minorHAnsi"/>
          <w:sz w:val="24"/>
        </w:rPr>
      </w:pPr>
      <w:r w:rsidRPr="003C0AE0">
        <w:rPr>
          <w:rFonts w:asciiTheme="minorHAnsi" w:hAnsiTheme="minorHAnsi"/>
          <w:sz w:val="24"/>
        </w:rPr>
        <w:t>Certificado de vigencia de la persona jurídica emitido por el Conservador de Bienes Raíces, por el Administrador del Registro de la Ley 20.659 o por la autoridad que corresponda en el caso de otra clase de personas jurídicas. La fecha de emisión del certificado debe ser de los últimos 60 días previos a la solicitud</w:t>
      </w:r>
      <w:r>
        <w:rPr>
          <w:rFonts w:asciiTheme="minorHAnsi" w:hAnsiTheme="minorHAnsi"/>
          <w:sz w:val="24"/>
        </w:rPr>
        <w:t>.</w:t>
      </w:r>
    </w:p>
    <w:p w14:paraId="03E72DC8" w14:textId="1600A9C1" w:rsidR="003C0AE0" w:rsidRPr="003C0AE0" w:rsidRDefault="003C0AE0" w:rsidP="003C0AE0">
      <w:pPr>
        <w:pStyle w:val="Prrafodelista"/>
        <w:numPr>
          <w:ilvl w:val="0"/>
          <w:numId w:val="16"/>
        </w:numPr>
        <w:spacing w:before="120" w:after="120" w:line="259" w:lineRule="auto"/>
        <w:jc w:val="both"/>
        <w:rPr>
          <w:rFonts w:asciiTheme="minorHAnsi" w:hAnsiTheme="minorHAnsi"/>
          <w:sz w:val="24"/>
        </w:rPr>
      </w:pPr>
      <w:r w:rsidRPr="003C0AE0">
        <w:rPr>
          <w:rFonts w:asciiTheme="minorHAnsi" w:hAnsiTheme="minorHAnsi"/>
          <w:sz w:val="24"/>
        </w:rPr>
        <w:t>Copia de las escrituras en que conste la personería para actuar en nombre de la persona jurídica (NOTA: Si quien ingresa la solicitud es el representante legal o mandatario designado en las escrituras de constitución o modificaciones, no se exige este documento)</w:t>
      </w:r>
      <w:r>
        <w:rPr>
          <w:rFonts w:asciiTheme="minorHAnsi" w:hAnsiTheme="minorHAnsi"/>
          <w:sz w:val="24"/>
        </w:rPr>
        <w:t>.</w:t>
      </w:r>
    </w:p>
    <w:p w14:paraId="56D3F386" w14:textId="77777777" w:rsidR="003C0AE0" w:rsidRPr="003C0AE0" w:rsidRDefault="003C0AE0" w:rsidP="003C0AE0">
      <w:pPr>
        <w:pStyle w:val="Prrafodelista"/>
        <w:numPr>
          <w:ilvl w:val="0"/>
          <w:numId w:val="16"/>
        </w:numPr>
        <w:spacing w:before="120" w:after="120" w:line="259" w:lineRule="auto"/>
        <w:jc w:val="both"/>
        <w:rPr>
          <w:rFonts w:asciiTheme="minorHAnsi" w:hAnsiTheme="minorHAnsi"/>
          <w:sz w:val="24"/>
        </w:rPr>
      </w:pPr>
      <w:r w:rsidRPr="003C0AE0">
        <w:rPr>
          <w:rFonts w:asciiTheme="minorHAnsi" w:hAnsiTheme="minorHAnsi"/>
          <w:sz w:val="24"/>
        </w:rPr>
        <w:t>Copia de la inscripción del mandato en el Registro de Comercio u otro que corresponda (NOTA: Si quien ingresa la solicitud es el representante legal o mandatario designado en las escrituras de constitución o modificaciones, no se exige este documento)</w:t>
      </w:r>
    </w:p>
    <w:p w14:paraId="1C32396B" w14:textId="4B40F0B0" w:rsidR="003C0AE0" w:rsidRPr="003C0AE0" w:rsidRDefault="003C0AE0" w:rsidP="003C0AE0">
      <w:pPr>
        <w:pStyle w:val="Prrafodelista"/>
        <w:numPr>
          <w:ilvl w:val="0"/>
          <w:numId w:val="16"/>
        </w:numPr>
        <w:spacing w:before="120" w:after="120" w:line="259" w:lineRule="auto"/>
        <w:jc w:val="both"/>
        <w:rPr>
          <w:rFonts w:asciiTheme="minorHAnsi" w:hAnsiTheme="minorHAnsi"/>
          <w:sz w:val="24"/>
        </w:rPr>
      </w:pPr>
      <w:r w:rsidRPr="003C0AE0">
        <w:rPr>
          <w:rFonts w:asciiTheme="minorHAnsi" w:hAnsiTheme="minorHAnsi"/>
          <w:sz w:val="24"/>
        </w:rPr>
        <w:t>Certificado de Vigencia del mandato, emitido por el Conservador de Bienes Raíces o por el administrador del registro competente. La fecha de emisión del certificado debe ser de los últimos 60 días previos a la solicitud</w:t>
      </w:r>
      <w:r>
        <w:rPr>
          <w:rFonts w:asciiTheme="minorHAnsi" w:hAnsiTheme="minorHAnsi"/>
          <w:sz w:val="24"/>
        </w:rPr>
        <w:t>.</w:t>
      </w:r>
    </w:p>
    <w:p w14:paraId="4DD17A43" w14:textId="77777777" w:rsidR="003C0AE0" w:rsidRPr="003C0AE0" w:rsidRDefault="003C0AE0" w:rsidP="003C0AE0">
      <w:pPr>
        <w:pStyle w:val="Prrafodelista"/>
        <w:numPr>
          <w:ilvl w:val="0"/>
          <w:numId w:val="16"/>
        </w:numPr>
        <w:spacing w:before="120" w:after="120" w:line="259" w:lineRule="auto"/>
        <w:jc w:val="both"/>
        <w:rPr>
          <w:rFonts w:asciiTheme="minorHAnsi" w:hAnsiTheme="minorHAnsi"/>
          <w:sz w:val="24"/>
        </w:rPr>
      </w:pPr>
      <w:r w:rsidRPr="003C0AE0">
        <w:rPr>
          <w:rFonts w:asciiTheme="minorHAnsi" w:hAnsiTheme="minorHAnsi"/>
          <w:sz w:val="24"/>
        </w:rPr>
        <w:t xml:space="preserve">Carpeta tributaria electrónica, que se obtiene en </w:t>
      </w:r>
      <w:hyperlink r:id="rId9" w:history="1">
        <w:r w:rsidRPr="003C0AE0">
          <w:rPr>
            <w:rStyle w:val="Hipervnculo"/>
            <w:rFonts w:asciiTheme="minorHAnsi" w:hAnsiTheme="minorHAnsi"/>
            <w:sz w:val="24"/>
          </w:rPr>
          <w:t>www.sii.cl</w:t>
        </w:r>
      </w:hyperlink>
      <w:r w:rsidRPr="003C0AE0">
        <w:rPr>
          <w:rFonts w:asciiTheme="minorHAnsi" w:hAnsiTheme="minorHAnsi"/>
          <w:sz w:val="24"/>
        </w:rPr>
        <w:t>. Para generarla debe elegir la opción “carpeta personalizada” y seleccionar todos los campos que permite incluir.</w:t>
      </w:r>
    </w:p>
    <w:p w14:paraId="784C459C" w14:textId="77777777" w:rsidR="003C0AE0" w:rsidRPr="003C0AE0" w:rsidRDefault="003C0AE0" w:rsidP="003C0AE0">
      <w:pPr>
        <w:pStyle w:val="Prrafodelista"/>
        <w:numPr>
          <w:ilvl w:val="0"/>
          <w:numId w:val="16"/>
        </w:numPr>
        <w:spacing w:before="120" w:after="120" w:line="259" w:lineRule="auto"/>
        <w:jc w:val="both"/>
        <w:rPr>
          <w:rFonts w:asciiTheme="minorHAnsi" w:hAnsiTheme="minorHAnsi"/>
          <w:sz w:val="24"/>
        </w:rPr>
      </w:pPr>
      <w:r w:rsidRPr="003C0AE0">
        <w:rPr>
          <w:rFonts w:asciiTheme="minorHAnsi" w:hAnsiTheme="minorHAnsi"/>
          <w:sz w:val="24"/>
        </w:rPr>
        <w:t xml:space="preserve">Documento notarial del representante legal, suscrita ante notario público, en que conste el nombre e identificación de la persona autorizada como conductor del vehículo. </w:t>
      </w:r>
    </w:p>
    <w:p w14:paraId="211779BE" w14:textId="77777777" w:rsidR="003C0AE0" w:rsidRPr="003C0AE0" w:rsidRDefault="003C0AE0" w:rsidP="003C0AE0">
      <w:pPr>
        <w:pStyle w:val="Prrafodelista"/>
        <w:numPr>
          <w:ilvl w:val="0"/>
          <w:numId w:val="16"/>
        </w:numPr>
        <w:spacing w:before="120" w:after="120" w:line="259" w:lineRule="auto"/>
        <w:jc w:val="both"/>
        <w:rPr>
          <w:rFonts w:asciiTheme="minorHAnsi" w:hAnsiTheme="minorHAnsi"/>
          <w:sz w:val="24"/>
        </w:rPr>
      </w:pPr>
      <w:r w:rsidRPr="003C0AE0">
        <w:rPr>
          <w:rFonts w:asciiTheme="minorHAnsi" w:hAnsiTheme="minorHAnsi"/>
          <w:sz w:val="24"/>
        </w:rPr>
        <w:t>Título de dominio, arriendo o tenencia del inmueble en que la persona jurídica tiene su domicilio, conforme a alguna de las siguientes opciones:</w:t>
      </w:r>
    </w:p>
    <w:p w14:paraId="1CA64278" w14:textId="155E6E80" w:rsidR="003C0AE0" w:rsidRPr="003C0AE0" w:rsidRDefault="003C0AE0" w:rsidP="0002250D">
      <w:pPr>
        <w:pStyle w:val="Prrafodelista"/>
        <w:numPr>
          <w:ilvl w:val="0"/>
          <w:numId w:val="17"/>
        </w:numPr>
        <w:spacing w:before="120" w:after="120" w:line="259" w:lineRule="auto"/>
        <w:ind w:left="1134" w:hanging="425"/>
        <w:jc w:val="both"/>
        <w:rPr>
          <w:rFonts w:asciiTheme="minorHAnsi" w:hAnsiTheme="minorHAnsi"/>
          <w:sz w:val="24"/>
        </w:rPr>
      </w:pPr>
      <w:r w:rsidRPr="003C0AE0">
        <w:rPr>
          <w:rFonts w:asciiTheme="minorHAnsi" w:hAnsiTheme="minorHAnsi"/>
          <w:sz w:val="24"/>
        </w:rPr>
        <w:t>Si es propietario del inmueble del domicilio: Certificado de dominio vigente emitido por el Conservador e Bienes Raíces</w:t>
      </w:r>
      <w:r>
        <w:rPr>
          <w:rFonts w:asciiTheme="minorHAnsi" w:hAnsiTheme="minorHAnsi"/>
          <w:sz w:val="24"/>
        </w:rPr>
        <w:t>.</w:t>
      </w:r>
    </w:p>
    <w:p w14:paraId="3150C445" w14:textId="2334CBA2" w:rsidR="003C0AE0" w:rsidRPr="003C0AE0" w:rsidRDefault="006C1E44" w:rsidP="0002250D">
      <w:pPr>
        <w:pStyle w:val="Prrafodelista"/>
        <w:numPr>
          <w:ilvl w:val="0"/>
          <w:numId w:val="17"/>
        </w:numPr>
        <w:spacing w:before="120" w:after="120" w:line="259" w:lineRule="auto"/>
        <w:ind w:left="1068"/>
        <w:jc w:val="both"/>
        <w:rPr>
          <w:rFonts w:asciiTheme="minorHAnsi" w:hAnsiTheme="minorHAnsi"/>
          <w:sz w:val="24"/>
        </w:rPr>
      </w:pPr>
      <w:r>
        <w:rPr>
          <w:noProof/>
        </w:rPr>
        <mc:AlternateContent>
          <mc:Choice Requires="wps">
            <w:drawing>
              <wp:anchor distT="0" distB="0" distL="114300" distR="114300" simplePos="0" relativeHeight="251663360" behindDoc="0" locked="0" layoutInCell="1" allowOverlap="1" wp14:anchorId="552AE000" wp14:editId="5242EE36">
                <wp:simplePos x="0" y="0"/>
                <wp:positionH relativeFrom="column">
                  <wp:posOffset>5846323</wp:posOffset>
                </wp:positionH>
                <wp:positionV relativeFrom="paragraph">
                  <wp:posOffset>1020769</wp:posOffset>
                </wp:positionV>
                <wp:extent cx="369651" cy="291830"/>
                <wp:effectExtent l="0" t="0" r="0" b="635"/>
                <wp:wrapNone/>
                <wp:docPr id="6" name="Cuadro de texto 6"/>
                <wp:cNvGraphicFramePr/>
                <a:graphic xmlns:a="http://schemas.openxmlformats.org/drawingml/2006/main">
                  <a:graphicData uri="http://schemas.microsoft.com/office/word/2010/wordprocessingShape">
                    <wps:wsp>
                      <wps:cNvSpPr txBox="1"/>
                      <wps:spPr>
                        <a:xfrm>
                          <a:off x="0" y="0"/>
                          <a:ext cx="369651" cy="291830"/>
                        </a:xfrm>
                        <a:prstGeom prst="rect">
                          <a:avLst/>
                        </a:prstGeom>
                        <a:solidFill>
                          <a:schemeClr val="lt1"/>
                        </a:solidFill>
                        <a:ln w="6350">
                          <a:noFill/>
                        </a:ln>
                      </wps:spPr>
                      <wps:txbx>
                        <w:txbxContent>
                          <w:p w14:paraId="654C8710" w14:textId="2738978C" w:rsidR="006C1E44" w:rsidRPr="00E37DCF" w:rsidRDefault="006C1E44" w:rsidP="006C1E44">
                            <w:pPr>
                              <w:rPr>
                                <w:lang w:val="es-ES"/>
                              </w:rPr>
                            </w:pPr>
                            <w:r>
                              <w:rPr>
                                <w:lang w:val="es-E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2AE000" id="Cuadro de texto 6" o:spid="_x0000_s1028" type="#_x0000_t202" style="position:absolute;left:0;text-align:left;margin-left:460.35pt;margin-top:80.4pt;width:29.1pt;height:2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TFSAIAAIYEAAAOAAAAZHJzL2Uyb0RvYy54bWysVEtv2zAMvg/YfxB0X5z3miBOkaXIMCBo&#10;C6RDz4osxQJkUZOU2NmvHyXHadbtNOwikyLFx/eRXtw3lSYn4bwCk9NBr0+JMBwKZQ45/f6y+XRH&#10;iQ/MFEyDETk9C0/vlx8/LGo7F0MoQRfCEQxi/Ly2OS1DsPMs87wUFfM9sMKgUYKrWEDVHbLCsRqj&#10;Vzob9vvTrAZXWAdceI+3D62RLlN8KQUPT1J6EYjOKdYW0unSuY9ntlyw+cExWyp+KYP9QxUVUwaT&#10;XkM9sMDI0ak/QlWKO/AgQ49DlYGUiovUA3Yz6L/rZlcyK1IvCI63V5j8/wvLH0/Pjqgip1NKDKuQ&#10;ovWRFQ5IIUgQTQAyjSDV1s/Rd2fROzRfoEGyu3uPl7H3RroqfrErgnaE+3yFGCMRjpej6Ww6GVDC&#10;0TScDe5GiYLs7bF1PnwVUJEo5NQhgwlYdtr6gIWga+cSc3nQqtgorZMSp0astSMnhnzrkErEF795&#10;aUNqbHc06afABuLzNrI2mCC22rYUpdDsm4TPsGt3D8UZUXDQDpO3fKOw1i3z4Zk5nB5sHDciPOEh&#10;NWAuuEiUlOB+/u0++iOpaKWkxmnMqf9xZE5Qor8ZpHs2GI/j+CZlPPk8RMXdWva3FnOs1oAAIM5Y&#10;XRKjf9CdKB1Ur7g4q5gVTcxwzJ3T0Inr0O4ILh4Xq1VywoG1LGzNzvIYOgIemXhpXpmzF7rixDxC&#10;N7ds/o611je+NLA6BpAqURpxblG9wI/Dnpi+LGbcpls9eb39Ppa/AAAA//8DAFBLAwQUAAYACAAA&#10;ACEAesYMk+EAAAALAQAADwAAAGRycy9kb3ducmV2LnhtbEyPy07DMBBF90j8gzVIbBC1SUVexKkQ&#10;4iF1R9OC2LmxSSLicRS7Sfh7hhUsR/fozrnFZrE9m8zoO4cSblYCmMHa6Q4bCfvq6ToF5oNCrXqH&#10;RsK38bApz88KlWs346uZdqFhVII+VxLaEIacc1+3xiq/coNByj7daFWgc2y4HtVM5bbnkRAxt6pD&#10;+tCqwTy0pv7anayEj6vmfeuX58O8vl0Pjy9TlbzpSsrLi+X+DlgwS/iD4Vef1KEkp6M7ofasl5BF&#10;IiGUgljQBiKyJM2AHSVEIk6BlwX/v6H8AQAA//8DAFBLAQItABQABgAIAAAAIQC2gziS/gAAAOEB&#10;AAATAAAAAAAAAAAAAAAAAAAAAABbQ29udGVudF9UeXBlc10ueG1sUEsBAi0AFAAGAAgAAAAhADj9&#10;If/WAAAAlAEAAAsAAAAAAAAAAAAAAAAALwEAAF9yZWxzLy5yZWxzUEsBAi0AFAAGAAgAAAAhACgR&#10;RMVIAgAAhgQAAA4AAAAAAAAAAAAAAAAALgIAAGRycy9lMm9Eb2MueG1sUEsBAi0AFAAGAAgAAAAh&#10;AHrGDJPhAAAACwEAAA8AAAAAAAAAAAAAAAAAogQAAGRycy9kb3ducmV2LnhtbFBLBQYAAAAABAAE&#10;APMAAACwBQAAAAA=&#10;" fillcolor="white [3201]" stroked="f" strokeweight=".5pt">
                <v:textbox>
                  <w:txbxContent>
                    <w:p w14:paraId="654C8710" w14:textId="2738978C" w:rsidR="006C1E44" w:rsidRPr="00E37DCF" w:rsidRDefault="006C1E44" w:rsidP="006C1E44">
                      <w:pPr>
                        <w:rPr>
                          <w:lang w:val="es-ES"/>
                        </w:rPr>
                      </w:pPr>
                      <w:r>
                        <w:rPr>
                          <w:lang w:val="es-ES"/>
                        </w:rPr>
                        <w:t>4</w:t>
                      </w:r>
                    </w:p>
                  </w:txbxContent>
                </v:textbox>
              </v:shape>
            </w:pict>
          </mc:Fallback>
        </mc:AlternateContent>
      </w:r>
      <w:r w:rsidR="003C0AE0" w:rsidRPr="003C0AE0">
        <w:rPr>
          <w:rFonts w:asciiTheme="minorHAnsi" w:hAnsiTheme="minorHAnsi"/>
          <w:sz w:val="24"/>
        </w:rPr>
        <w:t>Si es arrendatario o comodatario del inmueble del domicilio: Contrato de arriendo o comodato. Si el contribuyente emite documentos con derechos a crédito fiscal, debe estar firmado ante Notario</w:t>
      </w:r>
      <w:r w:rsidR="003C0AE0">
        <w:rPr>
          <w:rFonts w:asciiTheme="minorHAnsi" w:hAnsiTheme="minorHAnsi"/>
          <w:sz w:val="24"/>
        </w:rPr>
        <w:t>.</w:t>
      </w:r>
    </w:p>
    <w:p w14:paraId="02865A45" w14:textId="1EB53C4C" w:rsidR="003C0AE0" w:rsidRPr="003C0AE0" w:rsidRDefault="003C0AE0" w:rsidP="003C0AE0">
      <w:pPr>
        <w:spacing w:before="120" w:after="120"/>
        <w:ind w:left="1056"/>
        <w:jc w:val="both"/>
      </w:pPr>
      <w:r w:rsidRPr="003C0AE0">
        <w:lastRenderedPageBreak/>
        <w:t>Además, debe acompañar la documentación que dé cuenta de la calidad en que actúa el propietario, mandatario del propietario (adjuntar original o copia autorizada), arrendatario con facultad de subarrendar (exhibir el contrato original o copia autorizada), corredor de propiedades (adjuntar original o copia autorizada de la orden o mandato del propietario),  representante de inmobiliarias o constructoras (documento original o copia autorizada de la representación), o representante de una comunidad o sucesión (documento original o copia autorizada)</w:t>
      </w:r>
      <w:r>
        <w:t>.</w:t>
      </w:r>
      <w:r w:rsidRPr="003C0AE0">
        <w:t xml:space="preserve"> </w:t>
      </w:r>
    </w:p>
    <w:p w14:paraId="7741BC50" w14:textId="1755AFCF" w:rsidR="003C0AE0" w:rsidRPr="003C0AE0" w:rsidRDefault="003C0AE0" w:rsidP="0002250D">
      <w:pPr>
        <w:pStyle w:val="Prrafodelista"/>
        <w:numPr>
          <w:ilvl w:val="0"/>
          <w:numId w:val="17"/>
        </w:numPr>
        <w:spacing w:before="120" w:after="120" w:line="259" w:lineRule="auto"/>
        <w:ind w:left="1068"/>
        <w:jc w:val="both"/>
        <w:rPr>
          <w:rFonts w:asciiTheme="minorHAnsi" w:hAnsiTheme="minorHAnsi"/>
          <w:sz w:val="24"/>
        </w:rPr>
      </w:pPr>
      <w:r w:rsidRPr="003C0AE0">
        <w:rPr>
          <w:rFonts w:asciiTheme="minorHAnsi" w:hAnsiTheme="minorHAnsi"/>
          <w:sz w:val="24"/>
        </w:rPr>
        <w:t>Si es arrendatario en leasing del inmueble del domicilio: Original del contrato de arriendo con opción de compra (leasing)</w:t>
      </w:r>
      <w:r>
        <w:rPr>
          <w:rFonts w:asciiTheme="minorHAnsi" w:hAnsiTheme="minorHAnsi"/>
          <w:sz w:val="24"/>
        </w:rPr>
        <w:t>.</w:t>
      </w:r>
    </w:p>
    <w:p w14:paraId="2FE2528F" w14:textId="52256EE8" w:rsidR="003C0AE0" w:rsidRPr="003C0AE0" w:rsidRDefault="003C0AE0" w:rsidP="003C0AE0">
      <w:pPr>
        <w:spacing w:before="120" w:after="120"/>
        <w:ind w:left="1056"/>
        <w:jc w:val="both"/>
      </w:pPr>
      <w:r w:rsidRPr="003C0AE0">
        <w:t>Además, debe acompañar la documentación que dé cuenta de la calidad en que actúa el propietario, mandatario del propietario (adjuntar original o copia autorizada), arrendatario con facultad de subarrendar (exhibir el contrato original o copia autorizada), corredor de propiedades (adjuntar original o copia autorizada de la orden o mandato del propietario),  representante de inmobiliarias o constructoras (documento original o copia autorizada de la representación), o representante de una comunidad o sucesión (documento original o copia autorizada)</w:t>
      </w:r>
      <w:r>
        <w:t>.</w:t>
      </w:r>
      <w:r w:rsidRPr="003C0AE0">
        <w:t xml:space="preserve"> </w:t>
      </w:r>
    </w:p>
    <w:p w14:paraId="69E10A00" w14:textId="2EDD734F" w:rsidR="003C0AE0" w:rsidRPr="00326123" w:rsidRDefault="003C0AE0" w:rsidP="0002250D">
      <w:pPr>
        <w:pStyle w:val="Prrafodelista"/>
        <w:numPr>
          <w:ilvl w:val="0"/>
          <w:numId w:val="17"/>
        </w:numPr>
        <w:spacing w:before="120" w:after="120" w:line="259" w:lineRule="auto"/>
        <w:ind w:left="1068"/>
        <w:jc w:val="both"/>
        <w:rPr>
          <w:rFonts w:asciiTheme="minorHAnsi" w:hAnsiTheme="minorHAnsi"/>
          <w:sz w:val="24"/>
        </w:rPr>
      </w:pPr>
      <w:r w:rsidRPr="003C0AE0">
        <w:rPr>
          <w:rFonts w:asciiTheme="minorHAnsi" w:hAnsiTheme="minorHAnsi"/>
          <w:sz w:val="24"/>
        </w:rPr>
        <w:t>Si detenta a otro título el inmueble del domicilio: Autorización escrita ante notario del propietario, arrendatario, comodatario que cede el inmueble bajo cualquier otro concepto. Además, debe acompañar copia autorizada ante notario de la cédula de identidad de quien otorga la autorización</w:t>
      </w:r>
      <w:r>
        <w:rPr>
          <w:rFonts w:asciiTheme="minorHAnsi" w:hAnsiTheme="minorHAnsi"/>
          <w:sz w:val="24"/>
        </w:rPr>
        <w:t>.</w:t>
      </w:r>
    </w:p>
    <w:p w14:paraId="1878FB39" w14:textId="794DFDD6" w:rsidR="003C0AE0" w:rsidRPr="00326123" w:rsidRDefault="003C0AE0" w:rsidP="00326123">
      <w:pPr>
        <w:pStyle w:val="Prrafodelista"/>
        <w:numPr>
          <w:ilvl w:val="0"/>
          <w:numId w:val="16"/>
        </w:numPr>
        <w:spacing w:before="120" w:after="120" w:line="259" w:lineRule="auto"/>
        <w:jc w:val="both"/>
        <w:rPr>
          <w:rFonts w:asciiTheme="minorHAnsi" w:hAnsiTheme="minorHAnsi"/>
          <w:sz w:val="24"/>
        </w:rPr>
      </w:pPr>
      <w:r w:rsidRPr="003C0AE0">
        <w:rPr>
          <w:rFonts w:asciiTheme="minorHAnsi" w:hAnsiTheme="minorHAnsi"/>
          <w:sz w:val="24"/>
        </w:rPr>
        <w:t>Original del contrato de arriendo con opción de compra (leasing), suscrito ante notario.</w:t>
      </w:r>
    </w:p>
    <w:p w14:paraId="744A67C9" w14:textId="4134D144" w:rsidR="003C0AE0" w:rsidRPr="003C0AE0" w:rsidRDefault="003C0AE0" w:rsidP="003C0AE0">
      <w:pPr>
        <w:pStyle w:val="Prrafodelista"/>
        <w:numPr>
          <w:ilvl w:val="0"/>
          <w:numId w:val="16"/>
        </w:numPr>
        <w:spacing w:before="120" w:after="120" w:line="259" w:lineRule="auto"/>
        <w:jc w:val="both"/>
        <w:rPr>
          <w:rFonts w:asciiTheme="minorHAnsi" w:hAnsiTheme="minorHAnsi"/>
          <w:sz w:val="24"/>
        </w:rPr>
      </w:pPr>
      <w:r w:rsidRPr="003C0AE0">
        <w:rPr>
          <w:rFonts w:asciiTheme="minorHAnsi" w:hAnsiTheme="minorHAnsi"/>
          <w:sz w:val="24"/>
        </w:rPr>
        <w:t>Declaración suscrita ante notario en que conste todo lo siguiente (NOTA: No se exige esta declaración, en caso que todo ello esté incluido y conste en el contrato de leasing):</w:t>
      </w:r>
    </w:p>
    <w:p w14:paraId="657C7F0E" w14:textId="5074AC1F" w:rsidR="003C0AE0" w:rsidRPr="003C0AE0" w:rsidRDefault="003C0AE0" w:rsidP="003C0AE0">
      <w:pPr>
        <w:pStyle w:val="Prrafodelista"/>
        <w:numPr>
          <w:ilvl w:val="0"/>
          <w:numId w:val="9"/>
        </w:numPr>
        <w:spacing w:before="120" w:after="120" w:line="259" w:lineRule="auto"/>
        <w:jc w:val="both"/>
        <w:rPr>
          <w:rFonts w:asciiTheme="minorHAnsi" w:hAnsiTheme="minorHAnsi"/>
          <w:sz w:val="24"/>
        </w:rPr>
      </w:pPr>
      <w:r w:rsidRPr="003C0AE0">
        <w:rPr>
          <w:rFonts w:asciiTheme="minorHAnsi" w:hAnsiTheme="minorHAnsi"/>
          <w:sz w:val="24"/>
        </w:rPr>
        <w:t>Que tanto el arrendador como el arrendatario tienen domicilio en la zona franca de extensión;</w:t>
      </w:r>
    </w:p>
    <w:p w14:paraId="742331CC" w14:textId="4AE38A61" w:rsidR="003C0AE0" w:rsidRPr="003C0AE0" w:rsidRDefault="003C0AE0" w:rsidP="003C0AE0">
      <w:pPr>
        <w:pStyle w:val="Prrafodelista"/>
        <w:numPr>
          <w:ilvl w:val="0"/>
          <w:numId w:val="9"/>
        </w:numPr>
        <w:spacing w:before="120" w:after="120" w:line="259" w:lineRule="auto"/>
        <w:jc w:val="both"/>
        <w:rPr>
          <w:rFonts w:asciiTheme="minorHAnsi" w:hAnsiTheme="minorHAnsi"/>
          <w:sz w:val="24"/>
        </w:rPr>
      </w:pPr>
      <w:r w:rsidRPr="003C0AE0">
        <w:rPr>
          <w:rFonts w:asciiTheme="minorHAnsi" w:hAnsiTheme="minorHAnsi"/>
          <w:sz w:val="24"/>
        </w:rPr>
        <w:t>Que el arrendador autoriza al arrendatario para trasladar el vehículo desde la zona franca de extensión al resto del país al amparo del documento Pasavante emitido  por  la  Aduana,  en que conste la autorización de la admisión temporal, asumiendo  el  arrendador,  siempre  y  en  todo caso, las responsabilidades consiguientes ante el Servicio de Aduanas, por los derechos aduaneros, impuestos y demás gravámenes, incluidas las multas que correspondieren, mientras el vehículo permanezca fuera de la zona franca de extensión;</w:t>
      </w:r>
    </w:p>
    <w:p w14:paraId="053A46AA" w14:textId="5649730D" w:rsidR="003C0AE0" w:rsidRPr="003C0AE0" w:rsidRDefault="003C0AE0" w:rsidP="003C0AE0">
      <w:pPr>
        <w:pStyle w:val="Prrafodelista"/>
        <w:numPr>
          <w:ilvl w:val="0"/>
          <w:numId w:val="9"/>
        </w:numPr>
        <w:spacing w:before="120" w:after="120" w:line="259" w:lineRule="auto"/>
        <w:jc w:val="both"/>
        <w:rPr>
          <w:rFonts w:asciiTheme="minorHAnsi" w:hAnsiTheme="minorHAnsi"/>
          <w:sz w:val="24"/>
        </w:rPr>
      </w:pPr>
      <w:r w:rsidRPr="003C0AE0">
        <w:rPr>
          <w:rFonts w:asciiTheme="minorHAnsi" w:hAnsiTheme="minorHAnsi"/>
          <w:sz w:val="24"/>
        </w:rPr>
        <w:t>Que el arrendador toma pleno conocimiento y acata las normas dispuestas en los artículos 136 y siguientes de la Ordenanza de Aduanas, cuyo incumplimiento por parte del arrendatario pudiera llevar a declarar el vehículo como presuntivamente abandonado y eventualmente a perder el dominio sobre el mismo.</w:t>
      </w:r>
    </w:p>
    <w:p w14:paraId="278FB642" w14:textId="16407A4A" w:rsidR="003C0AE0" w:rsidRPr="00BB1F40" w:rsidRDefault="006C1E44" w:rsidP="00BB1F40">
      <w:pPr>
        <w:tabs>
          <w:tab w:val="left" w:pos="426"/>
        </w:tabs>
        <w:jc w:val="both"/>
        <w:rPr>
          <w:rFonts w:ascii="Tahoma" w:hAnsi="Tahoma" w:cs="Tahoma"/>
          <w:sz w:val="16"/>
          <w:szCs w:val="16"/>
          <w:lang w:val="es-ES"/>
        </w:rPr>
      </w:pPr>
      <w:r>
        <w:rPr>
          <w:noProof/>
          <w:lang w:val="es-ES" w:eastAsia="es-ES"/>
        </w:rPr>
        <mc:AlternateContent>
          <mc:Choice Requires="wps">
            <w:drawing>
              <wp:anchor distT="0" distB="0" distL="114300" distR="114300" simplePos="0" relativeHeight="251665408" behindDoc="0" locked="0" layoutInCell="1" allowOverlap="1" wp14:anchorId="32002031" wp14:editId="39796E97">
                <wp:simplePos x="0" y="0"/>
                <wp:positionH relativeFrom="column">
                  <wp:posOffset>5844648</wp:posOffset>
                </wp:positionH>
                <wp:positionV relativeFrom="paragraph">
                  <wp:posOffset>2001128</wp:posOffset>
                </wp:positionV>
                <wp:extent cx="369651" cy="291830"/>
                <wp:effectExtent l="0" t="0" r="0" b="635"/>
                <wp:wrapNone/>
                <wp:docPr id="7" name="Cuadro de texto 7"/>
                <wp:cNvGraphicFramePr/>
                <a:graphic xmlns:a="http://schemas.openxmlformats.org/drawingml/2006/main">
                  <a:graphicData uri="http://schemas.microsoft.com/office/word/2010/wordprocessingShape">
                    <wps:wsp>
                      <wps:cNvSpPr txBox="1"/>
                      <wps:spPr>
                        <a:xfrm>
                          <a:off x="0" y="0"/>
                          <a:ext cx="369651" cy="291830"/>
                        </a:xfrm>
                        <a:prstGeom prst="rect">
                          <a:avLst/>
                        </a:prstGeom>
                        <a:solidFill>
                          <a:schemeClr val="lt1"/>
                        </a:solidFill>
                        <a:ln w="6350">
                          <a:noFill/>
                        </a:ln>
                      </wps:spPr>
                      <wps:txbx>
                        <w:txbxContent>
                          <w:p w14:paraId="72DD223A" w14:textId="170D3D53" w:rsidR="006C1E44" w:rsidRPr="00E37DCF" w:rsidRDefault="006C1E44" w:rsidP="006C1E44">
                            <w:pPr>
                              <w:rPr>
                                <w:lang w:val="es-ES"/>
                              </w:rPr>
                            </w:pPr>
                            <w:r>
                              <w:rPr>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002031" id="Cuadro de texto 7" o:spid="_x0000_s1029" type="#_x0000_t202" style="position:absolute;left:0;text-align:left;margin-left:460.2pt;margin-top:157.55pt;width:29.1pt;height:2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n5/SQIAAIYEAAAOAAAAZHJzL2Uyb0RvYy54bWysVEtv2zAMvg/YfxB0X5x3GiNOkaXIMCBo&#10;C6RDz4osxwJkUZOU2NmvHyXHadrtNOwikyLFx/eRXtw3lSInYZ0EndFBr0+J0BxyqQ8Z/fGy+XJH&#10;ifNM50yBFhk9C0fvl58/LWqTiiGUoHJhCQbRLq1NRkvvTZokjpeiYq4HRmg0FmAr5lG1hyS3rMbo&#10;lUqG/f40qcHmxgIXzuHtQ2ukyxi/KAT3T0XhhCcqo1ibj6eN5z6cyXLB0oNlppT8Ugb7hyoqJjUm&#10;vYZ6YJ6Ro5V/hKokt+Cg8D0OVQJFIbmIPWA3g/6HbnYlMyL2guA4c4XJ/b+w/PH0bInMMzqjRLMK&#10;KVofWW6B5IJ40XggswBSbVyKvjuD3r75Cg2S3d07vAy9N4Wtwhe7ImhHuM9XiDES4Xg5ms6nkwEl&#10;HE3D+eBuFClI3h4b6/w3ARUJQkYtMhiBZaet81gIunYuIZcDJfONVCoqYWrEWllyYsi38rFEfPHO&#10;S2lSZ3Q6mvRjYA3heRtZaUwQWm1bCpJv9k3EZ9S1u4f8jChYaIfJGb6RWOuWOf/MLE4PNo4b4Z/w&#10;KBRgLrhIlJRgf/3tPvgjqWilpMZpzKj7eWRWUKK+a6R7PhiPw/hGZTyZDVGxt5b9rUUfqzUgAIgz&#10;VhfF4O9VJxYWqldcnFXIiiamOebOqO/EtW93BBePi9UqOuHAGua3emd4CB0AD0y8NK/MmgtdYWIe&#10;oZtbln5grfUNLzWsjh4KGSkNOLeoXuDHYY9MXxYzbNOtHr3efh/L3wAAAP//AwBQSwMEFAAGAAgA&#10;AAAhACWHuvnjAAAACwEAAA8AAABkcnMvZG93bnJldi54bWxMj01Pg0AQhu8m/ofNmHgxdqFY2iJL&#10;Y4wfiTeLH/G2ZUcgsrOE3QL+e8eTHmfmyTvPm+9m24kRB986UhAvIhBIlTMt1QpeyvvLDQgfNBnd&#10;OUIF3+hhV5ye5DozbqJnHPehFhxCPtMKmhD6TEpfNWi1X7geiW+fbrA68DjU0gx64nDbyWUUpdLq&#10;lvhDo3u8bbD62h+tgo+L+v3Jzw+vU7JK+rvHsVy/mVKp87P55hpEwDn8wfCrz+pQsNPBHcl40SnY&#10;LqMrRhUk8SoGwcR2vUlBHHiTxjHIIpf/OxQ/AAAA//8DAFBLAQItABQABgAIAAAAIQC2gziS/gAA&#10;AOEBAAATAAAAAAAAAAAAAAAAAAAAAABbQ29udGVudF9UeXBlc10ueG1sUEsBAi0AFAAGAAgAAAAh&#10;ADj9If/WAAAAlAEAAAsAAAAAAAAAAAAAAAAALwEAAF9yZWxzLy5yZWxzUEsBAi0AFAAGAAgAAAAh&#10;ADYufn9JAgAAhgQAAA4AAAAAAAAAAAAAAAAALgIAAGRycy9lMm9Eb2MueG1sUEsBAi0AFAAGAAgA&#10;AAAhACWHuvnjAAAACwEAAA8AAAAAAAAAAAAAAAAAowQAAGRycy9kb3ducmV2LnhtbFBLBQYAAAAA&#10;BAAEAPMAAACzBQAAAAA=&#10;" fillcolor="white [3201]" stroked="f" strokeweight=".5pt">
                <v:textbox>
                  <w:txbxContent>
                    <w:p w14:paraId="72DD223A" w14:textId="170D3D53" w:rsidR="006C1E44" w:rsidRPr="00E37DCF" w:rsidRDefault="006C1E44" w:rsidP="006C1E44">
                      <w:pPr>
                        <w:rPr>
                          <w:lang w:val="es-ES"/>
                        </w:rPr>
                      </w:pPr>
                      <w:r>
                        <w:rPr>
                          <w:lang w:val="es-ES"/>
                        </w:rPr>
                        <w:t>5</w:t>
                      </w:r>
                    </w:p>
                  </w:txbxContent>
                </v:textbox>
              </v:shape>
            </w:pict>
          </mc:Fallback>
        </mc:AlternateContent>
      </w:r>
    </w:p>
    <w:sectPr w:rsidR="003C0AE0" w:rsidRPr="00BB1F40" w:rsidSect="00FD381B">
      <w:headerReference w:type="default" r:id="rId10"/>
      <w:footerReference w:type="even" r:id="rId11"/>
      <w:footerReference w:type="default" r:id="rId12"/>
      <w:pgSz w:w="12240" w:h="18720" w:code="192"/>
      <w:pgMar w:top="1820" w:right="1467" w:bottom="1417" w:left="1559" w:header="278" w:footer="8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6A433" w14:textId="77777777" w:rsidR="00A238F8" w:rsidRDefault="00A238F8" w:rsidP="009C340E">
      <w:r>
        <w:separator/>
      </w:r>
    </w:p>
  </w:endnote>
  <w:endnote w:type="continuationSeparator" w:id="0">
    <w:p w14:paraId="5F512102" w14:textId="77777777" w:rsidR="00A238F8" w:rsidRDefault="00A238F8" w:rsidP="009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Malgun Gothic Semilight"/>
    <w:panose1 w:val="02020500000000000000"/>
    <w:charset w:val="88"/>
    <w:family w:val="roman"/>
    <w:pitch w:val="variable"/>
    <w:sig w:usb0="00000000" w:usb1="28CFFCFA" w:usb2="00000016" w:usb3="00000000" w:csb0="00100001" w:csb1="00000000"/>
  </w:font>
  <w:font w:name="gobCL">
    <w:altName w:val="Times New Roman"/>
    <w:charset w:val="00"/>
    <w:family w:val="auto"/>
    <w:pitch w:val="variable"/>
    <w:sig w:usb0="00000001" w:usb1="4000005B"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059978755"/>
      <w:docPartObj>
        <w:docPartGallery w:val="Page Numbers (Bottom of Page)"/>
        <w:docPartUnique/>
      </w:docPartObj>
    </w:sdtPr>
    <w:sdtEndPr>
      <w:rPr>
        <w:rStyle w:val="Nmerodepgina"/>
      </w:rPr>
    </w:sdtEndPr>
    <w:sdtContent>
      <w:p w14:paraId="0D2029F8" w14:textId="091FAF5C" w:rsidR="00FD381B" w:rsidRDefault="00FD381B" w:rsidP="00FD381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BD38849" w14:textId="77777777" w:rsidR="00FD381B" w:rsidRDefault="00FD381B" w:rsidP="00FD381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3B667" w14:textId="7DB3FAB9" w:rsidR="002254B0" w:rsidRDefault="002254B0" w:rsidP="00FD381B">
    <w:pPr>
      <w:pStyle w:val="Piedepgina"/>
      <w:ind w:left="-993" w:right="360"/>
    </w:pPr>
    <w:r>
      <w:rPr>
        <w:noProof/>
        <w:lang w:val="es-ES" w:eastAsia="es-ES"/>
      </w:rPr>
      <mc:AlternateContent>
        <mc:Choice Requires="wps">
          <w:drawing>
            <wp:anchor distT="0" distB="0" distL="114300" distR="114300" simplePos="0" relativeHeight="251660288" behindDoc="0" locked="0" layoutInCell="1" allowOverlap="1" wp14:anchorId="73C286B4" wp14:editId="7CA68C9B">
              <wp:simplePos x="0" y="0"/>
              <wp:positionH relativeFrom="column">
                <wp:posOffset>-698135</wp:posOffset>
              </wp:positionH>
              <wp:positionV relativeFrom="paragraph">
                <wp:posOffset>-160682</wp:posOffset>
              </wp:positionV>
              <wp:extent cx="6303523" cy="686966"/>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6303523" cy="68696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6ED304" w14:textId="77777777" w:rsidR="002254B0" w:rsidRDefault="002254B0" w:rsidP="0038036B">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Sotomayor Nº</w:t>
                          </w:r>
                          <w:r w:rsidR="009F6294">
                            <w:rPr>
                              <w:rFonts w:ascii="Tahoma" w:eastAsia="Times New Roman" w:hAnsi="Tahoma" w:cs="Tahoma"/>
                              <w:color w:val="262626" w:themeColor="text1" w:themeTint="D9"/>
                              <w:sz w:val="13"/>
                              <w:szCs w:val="15"/>
                              <w:shd w:val="clear" w:color="auto" w:fill="FFFFFF"/>
                              <w:lang w:eastAsia="es-ES_tradnl"/>
                            </w:rPr>
                            <w:t xml:space="preserve"> </w:t>
                          </w:r>
                          <w:r>
                            <w:rPr>
                              <w:rFonts w:ascii="Tahoma" w:eastAsia="Times New Roman" w:hAnsi="Tahoma" w:cs="Tahoma"/>
                              <w:color w:val="262626" w:themeColor="text1" w:themeTint="D9"/>
                              <w:sz w:val="13"/>
                              <w:szCs w:val="15"/>
                              <w:shd w:val="clear" w:color="auto" w:fill="FFFFFF"/>
                              <w:lang w:eastAsia="es-ES_tradnl"/>
                            </w:rPr>
                            <w:t xml:space="preserve">60 </w:t>
                          </w:r>
                        </w:p>
                        <w:p w14:paraId="20A235A5" w14:textId="77777777" w:rsidR="002254B0" w:rsidRPr="0019094B" w:rsidRDefault="002254B0" w:rsidP="0038036B">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09F0B1B8" w14:textId="77777777" w:rsidR="002254B0" w:rsidRPr="003673F5" w:rsidRDefault="002254B0" w:rsidP="0038036B">
                          <w:pPr>
                            <w:spacing w:line="180" w:lineRule="exact"/>
                            <w:rPr>
                              <w:rFonts w:ascii="gobCL" w:hAnsi="gobCL" w:cs="Tahoma"/>
                              <w:b/>
                              <w:color w:val="7F7F7F" w:themeColor="text1" w:themeTint="80"/>
                              <w:sz w:val="15"/>
                              <w:szCs w:val="15"/>
                            </w:rPr>
                          </w:pPr>
                          <w:r w:rsidRPr="00D40B72">
                            <w:rPr>
                              <w:rFonts w:ascii="Tahoma" w:hAnsi="Tahoma" w:cs="Tahoma"/>
                              <w:color w:val="262626" w:themeColor="text1" w:themeTint="D9"/>
                              <w:sz w:val="15"/>
                              <w:szCs w:val="15"/>
                              <w:lang w:val="es-ES"/>
                            </w:rPr>
                            <w:t>www.aduana.cl</w:t>
                          </w:r>
                        </w:p>
                        <w:p w14:paraId="71DE8ADA" w14:textId="77777777" w:rsidR="002254B0" w:rsidRPr="003673F5" w:rsidRDefault="009F6294" w:rsidP="0038036B">
                          <w:pPr>
                            <w:rPr>
                              <w:rFonts w:ascii="gobCL" w:hAnsi="gobCL" w:cs="Tahoma"/>
                              <w:b/>
                              <w:color w:val="7F7F7F" w:themeColor="text1" w:themeTint="80"/>
                              <w:sz w:val="15"/>
                              <w:szCs w:val="15"/>
                            </w:rPr>
                          </w:pPr>
                          <w:r>
                            <w:rPr>
                              <w:noProof/>
                              <w:lang w:val="es-ES" w:eastAsia="es-ES"/>
                            </w:rPr>
                            <w:drawing>
                              <wp:inline distT="0" distB="0" distL="0" distR="0" wp14:anchorId="68D7F74D" wp14:editId="403723E8">
                                <wp:extent cx="648000" cy="101878"/>
                                <wp:effectExtent l="0" t="0" r="0" b="0"/>
                                <wp:docPr id="3" name="Imagen 3" descr="../../../../Captura%20de%20pantalla%202017-07-27%20a%20las%203.31.32%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pantalla%202017-07-27%20a%20las%203.31.32%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101878"/>
                                        </a:xfrm>
                                        <a:prstGeom prst="rect">
                                          <a:avLst/>
                                        </a:prstGeom>
                                        <a:noFill/>
                                        <a:ln>
                                          <a:noFill/>
                                        </a:ln>
                                      </pic:spPr>
                                    </pic:pic>
                                  </a:graphicData>
                                </a:graphic>
                              </wp:inline>
                            </w:drawing>
                          </w:r>
                        </w:p>
                        <w:p w14:paraId="0181B114" w14:textId="77777777" w:rsidR="002254B0" w:rsidRPr="000727D8" w:rsidRDefault="002254B0" w:rsidP="00287A9E">
                          <w:pPr>
                            <w:ind w:left="1134" w:right="-7229"/>
                            <w:rPr>
                              <w:rFonts w:ascii="gobCL" w:hAnsi="gobCL" w:cs="Tahoma"/>
                              <w:b/>
                              <w:color w:val="7F7F7F" w:themeColor="text1" w:themeTint="8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286B4" id="_x0000_t202" coordsize="21600,21600" o:spt="202" path="m,l,21600r21600,l21600,xe">
              <v:stroke joinstyle="miter"/>
              <v:path gradientshapeok="t" o:connecttype="rect"/>
            </v:shapetype>
            <v:shape id="Cuadro de texto 11" o:spid="_x0000_s1031" type="#_x0000_t202" style="position:absolute;left:0;text-align:left;margin-left:-54.95pt;margin-top:-12.65pt;width:496.35pt;height:5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EPfwIAAGkFAAAOAAAAZHJzL2Uyb0RvYy54bWysVFFPGzEMfp+0/xDlfVxboIOKK+qKmCYh&#10;QIOJ5zSX0NOSOHPS3nW/fk7urnRsL0x7uXPsz4792c7FZWsN2yoMNbiSj49GnCknoardc8m/PV5/&#10;OOMsROEqYcCpku9U4Jfz9+8uGj9TE1iDqRQyCuLCrPElX8foZ0UR5FpZEY7AK0dGDWhFpCM+FxWK&#10;hqJbU0xGo2nRAFYeQaoQSHvVGfk8x9dayXindVCRmZJTbjF/MX9X6VvML8TsGYVf17JPQ/xDFlbU&#10;ji7dh7oSUbAN1n+EsrVECKDjkQRbgNa1VLkGqmY8elXNw1p4lWshcoLf0xT+X1h5u71HVlfUuzFn&#10;Tljq0XIjKgRWKRZVG4GRhWhqfJgR+sETPrafoCWXQR9ImapvNdr0p7oY2Ynw3Z5kCsUkKafHo+PT&#10;yTFnkmzTs+n5dJrCFC/eHkP8rMCyJJQcqYmZW7G9CbGDDpB0mYPr2pjcSON+U1DMTqPyJPTeqZAu&#10;4SzFnVHJy7ivShMTOe+kyDOolgbZVtD0CCmVi7nkHJfQCaXp7rc49vjk2mX1Fue9R74ZXNw729oB&#10;ZpZepV19H1LWHZ6oPqg7ibFdtd0IDP1cQbWjNiN0+xK8vK6pFzcixHuBtCDUWVr6eEcfbaApOfQS&#10;Z2vAn3/TJzzNLVk5a2jhSh5+bAQqzswXRxN9Pj45SRuaDyenHyd0wEPL6tDiNnYJ1BUaWsouiwkf&#10;zSBqBPtEb8Mi3Uom4STdXfI4iMvYPQP0tki1WGQQ7aQX8cY9eJlCJ5bTpD22TwJ9P45pJ25hWE0x&#10;ezWVHTZ5OlhsIug6j2ziuWO155/2OQ99//akB+PwnFEvL+T8FwAAAP//AwBQSwMEFAAGAAgAAAAh&#10;AKMu0ZjfAAAACwEAAA8AAABkcnMvZG93bnJldi54bWxMj8FOwzAQRO9I/Qdrkbi1dgOtkjROVYG4&#10;gigFqTc33iYR8TqK3Sb8PcsJbjPap9mZYju5TlxxCK0nDcuFAoFUedtSreHw/jxPQYRoyJrOE2r4&#10;xgDbcnZTmNz6kd7wuo+14BAKudHQxNjnUoaqQWfCwvdIfDv7wZnIdqilHczI4a6TiVJr6UxL/KEx&#10;PT42WH3tL07Dx8v5+PmgXusnt+pHPylJLpNa391Ouw2IiFP8g+G3PleHkjud/IVsEJ2G+VJlGbOs&#10;ktU9CEbSNOE1JxZJBrIs5P8N5Q8AAAD//wMAUEsBAi0AFAAGAAgAAAAhALaDOJL+AAAA4QEAABMA&#10;AAAAAAAAAAAAAAAAAAAAAFtDb250ZW50X1R5cGVzXS54bWxQSwECLQAUAAYACAAAACEAOP0h/9YA&#10;AACUAQAACwAAAAAAAAAAAAAAAAAvAQAAX3JlbHMvLnJlbHNQSwECLQAUAAYACAAAACEA2BvBD38C&#10;AABpBQAADgAAAAAAAAAAAAAAAAAuAgAAZHJzL2Uyb0RvYy54bWxQSwECLQAUAAYACAAAACEAoy7R&#10;mN8AAAALAQAADwAAAAAAAAAAAAAAAADZBAAAZHJzL2Rvd25yZXYueG1sUEsFBgAAAAAEAAQA8wAA&#10;AOUFAAAAAA==&#10;" filled="f" stroked="f">
              <v:textbox>
                <w:txbxContent>
                  <w:p w14:paraId="726ED304" w14:textId="77777777" w:rsidR="002254B0" w:rsidRDefault="002254B0" w:rsidP="0038036B">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Sotomayor Nº</w:t>
                    </w:r>
                    <w:r w:rsidR="009F6294">
                      <w:rPr>
                        <w:rFonts w:ascii="Tahoma" w:eastAsia="Times New Roman" w:hAnsi="Tahoma" w:cs="Tahoma"/>
                        <w:color w:val="262626" w:themeColor="text1" w:themeTint="D9"/>
                        <w:sz w:val="13"/>
                        <w:szCs w:val="15"/>
                        <w:shd w:val="clear" w:color="auto" w:fill="FFFFFF"/>
                        <w:lang w:eastAsia="es-ES_tradnl"/>
                      </w:rPr>
                      <w:t xml:space="preserve"> </w:t>
                    </w:r>
                    <w:r>
                      <w:rPr>
                        <w:rFonts w:ascii="Tahoma" w:eastAsia="Times New Roman" w:hAnsi="Tahoma" w:cs="Tahoma"/>
                        <w:color w:val="262626" w:themeColor="text1" w:themeTint="D9"/>
                        <w:sz w:val="13"/>
                        <w:szCs w:val="15"/>
                        <w:shd w:val="clear" w:color="auto" w:fill="FFFFFF"/>
                        <w:lang w:eastAsia="es-ES_tradnl"/>
                      </w:rPr>
                      <w:t xml:space="preserve">60 </w:t>
                    </w:r>
                  </w:p>
                  <w:p w14:paraId="20A235A5" w14:textId="77777777" w:rsidR="002254B0" w:rsidRPr="0019094B" w:rsidRDefault="002254B0" w:rsidP="0038036B">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09F0B1B8" w14:textId="77777777" w:rsidR="002254B0" w:rsidRPr="003673F5" w:rsidRDefault="002254B0" w:rsidP="0038036B">
                    <w:pPr>
                      <w:spacing w:line="180" w:lineRule="exact"/>
                      <w:rPr>
                        <w:rFonts w:ascii="gobCL" w:hAnsi="gobCL" w:cs="Tahoma"/>
                        <w:b/>
                        <w:color w:val="7F7F7F" w:themeColor="text1" w:themeTint="80"/>
                        <w:sz w:val="15"/>
                        <w:szCs w:val="15"/>
                      </w:rPr>
                    </w:pPr>
                    <w:r w:rsidRPr="00D40B72">
                      <w:rPr>
                        <w:rFonts w:ascii="Tahoma" w:hAnsi="Tahoma" w:cs="Tahoma"/>
                        <w:color w:val="262626" w:themeColor="text1" w:themeTint="D9"/>
                        <w:sz w:val="15"/>
                        <w:szCs w:val="15"/>
                        <w:lang w:val="es-ES"/>
                      </w:rPr>
                      <w:t>www.aduana.cl</w:t>
                    </w:r>
                  </w:p>
                  <w:p w14:paraId="71DE8ADA" w14:textId="77777777" w:rsidR="002254B0" w:rsidRPr="003673F5" w:rsidRDefault="009F6294" w:rsidP="0038036B">
                    <w:pPr>
                      <w:rPr>
                        <w:rFonts w:ascii="gobCL" w:hAnsi="gobCL" w:cs="Tahoma"/>
                        <w:b/>
                        <w:color w:val="7F7F7F" w:themeColor="text1" w:themeTint="80"/>
                        <w:sz w:val="15"/>
                        <w:szCs w:val="15"/>
                      </w:rPr>
                    </w:pPr>
                    <w:r>
                      <w:rPr>
                        <w:noProof/>
                        <w:lang w:val="es-ES" w:eastAsia="es-ES"/>
                      </w:rPr>
                      <w:drawing>
                        <wp:inline distT="0" distB="0" distL="0" distR="0" wp14:anchorId="68D7F74D" wp14:editId="403723E8">
                          <wp:extent cx="648000" cy="101878"/>
                          <wp:effectExtent l="0" t="0" r="0" b="0"/>
                          <wp:docPr id="3" name="Imagen 3" descr="../../../../Captura%20de%20pantalla%202017-07-27%20a%20las%203.31.32%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pantalla%202017-07-27%20a%20las%203.31.32%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101878"/>
                                  </a:xfrm>
                                  <a:prstGeom prst="rect">
                                    <a:avLst/>
                                  </a:prstGeom>
                                  <a:noFill/>
                                  <a:ln>
                                    <a:noFill/>
                                  </a:ln>
                                </pic:spPr>
                              </pic:pic>
                            </a:graphicData>
                          </a:graphic>
                        </wp:inline>
                      </w:drawing>
                    </w:r>
                  </w:p>
                  <w:p w14:paraId="0181B114" w14:textId="77777777" w:rsidR="002254B0" w:rsidRPr="000727D8" w:rsidRDefault="002254B0" w:rsidP="00287A9E">
                    <w:pPr>
                      <w:ind w:left="1134" w:right="-7229"/>
                      <w:rPr>
                        <w:rFonts w:ascii="gobCL" w:hAnsi="gobCL" w:cs="Tahoma"/>
                        <w:b/>
                        <w:color w:val="7F7F7F" w:themeColor="text1" w:themeTint="80"/>
                        <w:sz w:val="15"/>
                        <w:szCs w:val="15"/>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DC0A4" w14:textId="77777777" w:rsidR="00A238F8" w:rsidRDefault="00A238F8" w:rsidP="009C340E">
      <w:r>
        <w:separator/>
      </w:r>
    </w:p>
  </w:footnote>
  <w:footnote w:type="continuationSeparator" w:id="0">
    <w:p w14:paraId="4DAF0808" w14:textId="77777777" w:rsidR="00A238F8" w:rsidRDefault="00A238F8" w:rsidP="009C34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831D7" w14:textId="77777777" w:rsidR="002254B0" w:rsidRDefault="002254B0" w:rsidP="00287A9E">
    <w:pPr>
      <w:pStyle w:val="Encabezado"/>
      <w:spacing w:line="120" w:lineRule="auto"/>
      <w:ind w:left="-993"/>
    </w:pPr>
    <w:r>
      <w:br/>
    </w:r>
  </w:p>
  <w:p w14:paraId="414CB596" w14:textId="77777777" w:rsidR="002254B0" w:rsidRDefault="002254B0" w:rsidP="00C57414">
    <w:pPr>
      <w:pStyle w:val="Encabezado"/>
      <w:spacing w:line="120" w:lineRule="auto"/>
      <w:ind w:left="-3260"/>
    </w:pPr>
  </w:p>
  <w:p w14:paraId="36DF02FA" w14:textId="77777777" w:rsidR="002254B0" w:rsidRDefault="002254B0" w:rsidP="00287A9E">
    <w:pPr>
      <w:pStyle w:val="Encabezado"/>
      <w:spacing w:line="120" w:lineRule="auto"/>
      <w:ind w:left="-993"/>
    </w:pPr>
    <w:r>
      <w:rPr>
        <w:noProof/>
        <w:lang w:val="es-ES" w:eastAsia="es-ES"/>
      </w:rPr>
      <mc:AlternateContent>
        <mc:Choice Requires="wps">
          <w:drawing>
            <wp:anchor distT="0" distB="0" distL="114300" distR="114300" simplePos="0" relativeHeight="251659264" behindDoc="0" locked="0" layoutInCell="1" allowOverlap="1" wp14:anchorId="4875189E" wp14:editId="4F3E47B4">
              <wp:simplePos x="0" y="0"/>
              <wp:positionH relativeFrom="column">
                <wp:posOffset>17032</wp:posOffset>
              </wp:positionH>
              <wp:positionV relativeFrom="paragraph">
                <wp:posOffset>227611</wp:posOffset>
              </wp:positionV>
              <wp:extent cx="6092938" cy="647700"/>
              <wp:effectExtent l="0" t="0" r="0" b="12700"/>
              <wp:wrapNone/>
              <wp:docPr id="10" name="Cuadro de texto 10"/>
              <wp:cNvGraphicFramePr/>
              <a:graphic xmlns:a="http://schemas.openxmlformats.org/drawingml/2006/main">
                <a:graphicData uri="http://schemas.microsoft.com/office/word/2010/wordprocessingShape">
                  <wps:wsp>
                    <wps:cNvSpPr txBox="1"/>
                    <wps:spPr>
                      <a:xfrm>
                        <a:off x="0" y="0"/>
                        <a:ext cx="6092938" cy="647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06D4E7" w14:textId="77777777" w:rsidR="002254B0" w:rsidRDefault="002254B0" w:rsidP="0038036B">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472296A8" w14:textId="77777777" w:rsidR="002254B0" w:rsidRDefault="002254B0" w:rsidP="0038036B">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Técnica</w:t>
                          </w:r>
                        </w:p>
                        <w:p w14:paraId="69C270F1" w14:textId="77777777" w:rsidR="002254B0" w:rsidRPr="00DF42E3" w:rsidRDefault="002254B0" w:rsidP="0038036B">
                          <w:pPr>
                            <w:spacing w:line="180" w:lineRule="exact"/>
                            <w:rPr>
                              <w:rFonts w:ascii="Tahoma" w:hAnsi="Tahoma" w:cs="Tahoma"/>
                              <w:color w:val="000000" w:themeColor="text1"/>
                              <w:sz w:val="15"/>
                              <w:lang w:val="es-ES"/>
                            </w:rPr>
                          </w:pPr>
                        </w:p>
                        <w:p w14:paraId="6373AF2E" w14:textId="77777777" w:rsidR="002254B0" w:rsidRPr="00DF42E3" w:rsidRDefault="002254B0" w:rsidP="00AA7706">
                          <w:pPr>
                            <w:spacing w:line="180" w:lineRule="exact"/>
                            <w:ind w:left="-142"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5189E" id="_x0000_t202" coordsize="21600,21600" o:spt="202" path="m,l,21600r21600,l21600,xe">
              <v:stroke joinstyle="miter"/>
              <v:path gradientshapeok="t" o:connecttype="rect"/>
            </v:shapetype>
            <v:shape id="Cuadro de texto 10" o:spid="_x0000_s1030" type="#_x0000_t202" style="position:absolute;left:0;text-align:left;margin-left:1.35pt;margin-top:17.9pt;width:479.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5dfAIAAGIFAAAOAAAAZHJzL2Uyb0RvYy54bWysVMFu2zAMvQ/YPwi6r06yrF2COkWWosOA&#10;oi3WDj0rstQYk0VNUhJnX78n2UmzbpcOu9gU+UiRj6TOL9rGsI3yoSZb8uHJgDNlJVW1fSr5t4er&#10;dx85C1HYShiyquQ7FfjF7O2b862bqhGtyFTKMwSxYbp1JV/F6KZFEeRKNSKckFMWRk2+ERFH/1RU&#10;XmwRvTHFaDA4LbbkK+dJqhCgveyMfJbja61kvNU6qMhMyZFbzF+fv8v0LWbnYvrkhVvVsk9D/EMW&#10;jagtLj2EuhRRsLWv/wjV1NJTIB1PJDUFaV1LlWtANcPBi2ruV8KpXAvICe5AU/h/YeXN5s6zukLv&#10;QI8VDXq0WIvKE6sUi6qNxGABTVsXpkDfO+Bj+4lauOz1AcpUfat9k/6oi8GOiLsDyQjFJJSng8lo&#10;8h5jIWE7HZ+dDXL44tnb+RA/K2pYEkru0cTMrdhch4hMAN1D0mWWrmpjciON/U0BYKdReRJ671RI&#10;l3CW4s6o5GXsV6XBRM47KfIMqoXxbCMwPUJKZWMuOccFOqE07n6NY49Prl1Wr3E+eOSbycaDc1Nb&#10;8pmlF2lX3/cp6w4P/o7qTmJsl23f4CVVO/TXU7cowcmrGk24FiHeCY/NQEux7fEWH21oW3LqJc5W&#10;5H/+TZ/wGFhYOdti00oefqyFV5yZLxajPBmOx2k182H84WyEgz+2LI8tdt0sCO0Y4l1xMosJH81e&#10;1J6aRzwK83QrTMJK3F3yuBcXsdt/PCpSzecZhGV0Il7beydT6ERvGrGH9lF4189hWoYb2u+kmL4Y&#10;xw6bPC3N15F0nWc1Edyx2hOPRc4j3D866aU4PmfU89M4+wUAAP//AwBQSwMEFAAGAAgAAAAhAAcI&#10;yEzcAAAACAEAAA8AAABkcnMvZG93bnJldi54bWxMj8tOwzAQRfdI/IM1SOyoTUpfIU6FQGxBlIfE&#10;bhpPk4h4HMVuE/6eYQXL0T26c26xnXynTjTENrCF65kBRVwF13Jt4e318WoNKiZkh11gsvBNEbbl&#10;+VmBuQsjv9Bpl2olJRxztNCk1Odax6ohj3EWemLJDmHwmOQcau0GHKXcdzozZqk9tiwfGuzpvqHq&#10;a3f0Ft6fDp8fN+a5fvCLfgyT0ew32trLi+nuFlSiKf3B8Ksv6lCK0z4c2UXVWchWAlqYL2SAxJtl&#10;loHaCzdfrUGXhf4/oPwBAAD//wMAUEsBAi0AFAAGAAgAAAAhALaDOJL+AAAA4QEAABMAAAAAAAAA&#10;AAAAAAAAAAAAAFtDb250ZW50X1R5cGVzXS54bWxQSwECLQAUAAYACAAAACEAOP0h/9YAAACUAQAA&#10;CwAAAAAAAAAAAAAAAAAvAQAAX3JlbHMvLnJlbHNQSwECLQAUAAYACAAAACEALpb+XXwCAABiBQAA&#10;DgAAAAAAAAAAAAAAAAAuAgAAZHJzL2Uyb0RvYy54bWxQSwECLQAUAAYACAAAACEABwjITNwAAAAI&#10;AQAADwAAAAAAAAAAAAAAAADWBAAAZHJzL2Rvd25yZXYueG1sUEsFBgAAAAAEAAQA8wAAAN8FAAAA&#10;AA==&#10;" filled="f" stroked="f">
              <v:textbox>
                <w:txbxContent>
                  <w:p w14:paraId="5E06D4E7" w14:textId="77777777" w:rsidR="002254B0" w:rsidRDefault="002254B0" w:rsidP="0038036B">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472296A8" w14:textId="77777777" w:rsidR="002254B0" w:rsidRDefault="002254B0" w:rsidP="0038036B">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Técnica</w:t>
                    </w:r>
                  </w:p>
                  <w:p w14:paraId="69C270F1" w14:textId="77777777" w:rsidR="002254B0" w:rsidRPr="00DF42E3" w:rsidRDefault="002254B0" w:rsidP="0038036B">
                    <w:pPr>
                      <w:spacing w:line="180" w:lineRule="exact"/>
                      <w:rPr>
                        <w:rFonts w:ascii="Tahoma" w:hAnsi="Tahoma" w:cs="Tahoma"/>
                        <w:color w:val="000000" w:themeColor="text1"/>
                        <w:sz w:val="15"/>
                        <w:lang w:val="es-ES"/>
                      </w:rPr>
                    </w:pPr>
                  </w:p>
                  <w:p w14:paraId="6373AF2E" w14:textId="77777777" w:rsidR="002254B0" w:rsidRPr="00DF42E3" w:rsidRDefault="002254B0" w:rsidP="00AA7706">
                    <w:pPr>
                      <w:spacing w:line="180" w:lineRule="exact"/>
                      <w:ind w:left="-142" w:right="14"/>
                      <w:jc w:val="both"/>
                      <w:rPr>
                        <w:rFonts w:ascii="Tahoma" w:hAnsi="Tahoma" w:cs="Tahoma"/>
                        <w:color w:val="000000" w:themeColor="text1"/>
                        <w:sz w:val="15"/>
                        <w:lang w:val="es-ES"/>
                      </w:rPr>
                    </w:pPr>
                  </w:p>
                </w:txbxContent>
              </v:textbox>
            </v:shape>
          </w:pict>
        </mc:Fallback>
      </mc:AlternateContent>
    </w:r>
    <w:r>
      <w:rPr>
        <w:noProof/>
        <w:lang w:val="es-ES" w:eastAsia="es-ES"/>
      </w:rPr>
      <w:drawing>
        <wp:inline distT="0" distB="0" distL="0" distR="0" wp14:anchorId="2351AA38" wp14:editId="0EFBFA6B">
          <wp:extent cx="633563" cy="972000"/>
          <wp:effectExtent l="0" t="0" r="1905" b="0"/>
          <wp:docPr id="1" name="Imagen 1"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63" cy="97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231" w:hanging="704"/>
      </w:pPr>
      <w:rPr>
        <w:rFonts w:ascii="Arial" w:hAnsi="Arial" w:cs="Arial"/>
        <w:b/>
        <w:bCs/>
        <w:w w:val="105"/>
        <w:sz w:val="23"/>
        <w:szCs w:val="23"/>
      </w:rPr>
    </w:lvl>
    <w:lvl w:ilvl="1">
      <w:start w:val="1"/>
      <w:numFmt w:val="lowerLetter"/>
      <w:lvlText w:val="%2."/>
      <w:lvlJc w:val="left"/>
      <w:pPr>
        <w:ind w:left="943" w:hanging="346"/>
      </w:pPr>
      <w:rPr>
        <w:b w:val="0"/>
        <w:bCs w:val="0"/>
        <w:w w:val="103"/>
      </w:rPr>
    </w:lvl>
    <w:lvl w:ilvl="2">
      <w:numFmt w:val="bullet"/>
      <w:lvlText w:val="•"/>
      <w:lvlJc w:val="left"/>
      <w:pPr>
        <w:ind w:left="1931" w:hanging="346"/>
      </w:pPr>
    </w:lvl>
    <w:lvl w:ilvl="3">
      <w:numFmt w:val="bullet"/>
      <w:lvlText w:val="•"/>
      <w:lvlJc w:val="left"/>
      <w:pPr>
        <w:ind w:left="2922" w:hanging="346"/>
      </w:pPr>
    </w:lvl>
    <w:lvl w:ilvl="4">
      <w:numFmt w:val="bullet"/>
      <w:lvlText w:val="•"/>
      <w:lvlJc w:val="left"/>
      <w:pPr>
        <w:ind w:left="3913" w:hanging="346"/>
      </w:pPr>
    </w:lvl>
    <w:lvl w:ilvl="5">
      <w:numFmt w:val="bullet"/>
      <w:lvlText w:val="•"/>
      <w:lvlJc w:val="left"/>
      <w:pPr>
        <w:ind w:left="4904" w:hanging="346"/>
      </w:pPr>
    </w:lvl>
    <w:lvl w:ilvl="6">
      <w:numFmt w:val="bullet"/>
      <w:lvlText w:val="•"/>
      <w:lvlJc w:val="left"/>
      <w:pPr>
        <w:ind w:left="5895" w:hanging="346"/>
      </w:pPr>
    </w:lvl>
    <w:lvl w:ilvl="7">
      <w:numFmt w:val="bullet"/>
      <w:lvlText w:val="•"/>
      <w:lvlJc w:val="left"/>
      <w:pPr>
        <w:ind w:left="6886" w:hanging="346"/>
      </w:pPr>
    </w:lvl>
    <w:lvl w:ilvl="8">
      <w:numFmt w:val="bullet"/>
      <w:lvlText w:val="•"/>
      <w:lvlJc w:val="left"/>
      <w:pPr>
        <w:ind w:left="7877" w:hanging="346"/>
      </w:pPr>
    </w:lvl>
  </w:abstractNum>
  <w:abstractNum w:abstractNumId="1" w15:restartNumberingAfterBreak="0">
    <w:nsid w:val="055E0418"/>
    <w:multiLevelType w:val="hybridMultilevel"/>
    <w:tmpl w:val="2130844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5DB4D6D"/>
    <w:multiLevelType w:val="hybridMultilevel"/>
    <w:tmpl w:val="1EC4B3B2"/>
    <w:lvl w:ilvl="0" w:tplc="EFC631E4">
      <w:start w:val="1"/>
      <w:numFmt w:val="bullet"/>
      <w:lvlText w:val=""/>
      <w:lvlJc w:val="left"/>
      <w:pPr>
        <w:ind w:left="1068" w:hanging="360"/>
      </w:pPr>
      <w:rPr>
        <w:rFonts w:ascii="Symbol" w:hAnsi="Symbol"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06E07BEA"/>
    <w:multiLevelType w:val="hybridMultilevel"/>
    <w:tmpl w:val="0B3EBF2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8695291"/>
    <w:multiLevelType w:val="hybridMultilevel"/>
    <w:tmpl w:val="2130844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86D6E27"/>
    <w:multiLevelType w:val="hybridMultilevel"/>
    <w:tmpl w:val="42484F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1143A61"/>
    <w:multiLevelType w:val="hybridMultilevel"/>
    <w:tmpl w:val="A5F8BDF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96E1A07"/>
    <w:multiLevelType w:val="hybridMultilevel"/>
    <w:tmpl w:val="E2E036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D5268A5"/>
    <w:multiLevelType w:val="hybridMultilevel"/>
    <w:tmpl w:val="8DBE3686"/>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EE54968"/>
    <w:multiLevelType w:val="hybridMultilevel"/>
    <w:tmpl w:val="D8501B86"/>
    <w:lvl w:ilvl="0" w:tplc="340A0001">
      <w:start w:val="1"/>
      <w:numFmt w:val="bullet"/>
      <w:lvlText w:val=""/>
      <w:lvlJc w:val="left"/>
      <w:pPr>
        <w:ind w:left="2421" w:hanging="360"/>
      </w:pPr>
      <w:rPr>
        <w:rFonts w:ascii="Symbol" w:hAnsi="Symbol" w:hint="default"/>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10" w15:restartNumberingAfterBreak="0">
    <w:nsid w:val="389B6297"/>
    <w:multiLevelType w:val="hybridMultilevel"/>
    <w:tmpl w:val="A5F8BDF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02B7E78"/>
    <w:multiLevelType w:val="hybridMultilevel"/>
    <w:tmpl w:val="487418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9E4659C"/>
    <w:multiLevelType w:val="hybridMultilevel"/>
    <w:tmpl w:val="A5F8BDF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FF94066"/>
    <w:multiLevelType w:val="hybridMultilevel"/>
    <w:tmpl w:val="8DBE3686"/>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4" w15:restartNumberingAfterBreak="0">
    <w:nsid w:val="522C39E2"/>
    <w:multiLevelType w:val="hybridMultilevel"/>
    <w:tmpl w:val="C54221D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5E675A3"/>
    <w:multiLevelType w:val="hybridMultilevel"/>
    <w:tmpl w:val="8DBE3686"/>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7E097948"/>
    <w:multiLevelType w:val="hybridMultilevel"/>
    <w:tmpl w:val="8C6EF850"/>
    <w:lvl w:ilvl="0" w:tplc="9D1489D6">
      <w:start w:val="1"/>
      <w:numFmt w:val="lowerLetter"/>
      <w:lvlText w:val="%1)"/>
      <w:lvlJc w:val="left"/>
      <w:pPr>
        <w:ind w:left="383" w:hanging="360"/>
      </w:pPr>
      <w:rPr>
        <w:rFonts w:ascii="Tahoma" w:eastAsiaTheme="minorHAnsi" w:hAnsi="Tahoma" w:cs="Tahoma"/>
      </w:rPr>
    </w:lvl>
    <w:lvl w:ilvl="1" w:tplc="340A0019" w:tentative="1">
      <w:start w:val="1"/>
      <w:numFmt w:val="lowerLetter"/>
      <w:lvlText w:val="%2."/>
      <w:lvlJc w:val="left"/>
      <w:pPr>
        <w:ind w:left="1103" w:hanging="360"/>
      </w:pPr>
    </w:lvl>
    <w:lvl w:ilvl="2" w:tplc="340A001B" w:tentative="1">
      <w:start w:val="1"/>
      <w:numFmt w:val="lowerRoman"/>
      <w:lvlText w:val="%3."/>
      <w:lvlJc w:val="right"/>
      <w:pPr>
        <w:ind w:left="1823" w:hanging="180"/>
      </w:pPr>
    </w:lvl>
    <w:lvl w:ilvl="3" w:tplc="340A000F" w:tentative="1">
      <w:start w:val="1"/>
      <w:numFmt w:val="decimal"/>
      <w:lvlText w:val="%4."/>
      <w:lvlJc w:val="left"/>
      <w:pPr>
        <w:ind w:left="2543" w:hanging="360"/>
      </w:pPr>
    </w:lvl>
    <w:lvl w:ilvl="4" w:tplc="340A0019" w:tentative="1">
      <w:start w:val="1"/>
      <w:numFmt w:val="lowerLetter"/>
      <w:lvlText w:val="%5."/>
      <w:lvlJc w:val="left"/>
      <w:pPr>
        <w:ind w:left="3263" w:hanging="360"/>
      </w:pPr>
    </w:lvl>
    <w:lvl w:ilvl="5" w:tplc="340A001B" w:tentative="1">
      <w:start w:val="1"/>
      <w:numFmt w:val="lowerRoman"/>
      <w:lvlText w:val="%6."/>
      <w:lvlJc w:val="right"/>
      <w:pPr>
        <w:ind w:left="3983" w:hanging="180"/>
      </w:pPr>
    </w:lvl>
    <w:lvl w:ilvl="6" w:tplc="340A000F" w:tentative="1">
      <w:start w:val="1"/>
      <w:numFmt w:val="decimal"/>
      <w:lvlText w:val="%7."/>
      <w:lvlJc w:val="left"/>
      <w:pPr>
        <w:ind w:left="4703" w:hanging="360"/>
      </w:pPr>
    </w:lvl>
    <w:lvl w:ilvl="7" w:tplc="340A0019" w:tentative="1">
      <w:start w:val="1"/>
      <w:numFmt w:val="lowerLetter"/>
      <w:lvlText w:val="%8."/>
      <w:lvlJc w:val="left"/>
      <w:pPr>
        <w:ind w:left="5423" w:hanging="360"/>
      </w:pPr>
    </w:lvl>
    <w:lvl w:ilvl="8" w:tplc="340A001B" w:tentative="1">
      <w:start w:val="1"/>
      <w:numFmt w:val="lowerRoman"/>
      <w:lvlText w:val="%9."/>
      <w:lvlJc w:val="right"/>
      <w:pPr>
        <w:ind w:left="6143" w:hanging="180"/>
      </w:pPr>
    </w:lvl>
  </w:abstractNum>
  <w:num w:numId="1">
    <w:abstractNumId w:val="11"/>
  </w:num>
  <w:num w:numId="2">
    <w:abstractNumId w:val="9"/>
  </w:num>
  <w:num w:numId="3">
    <w:abstractNumId w:val="7"/>
  </w:num>
  <w:num w:numId="4">
    <w:abstractNumId w:val="0"/>
  </w:num>
  <w:num w:numId="5">
    <w:abstractNumId w:val="14"/>
  </w:num>
  <w:num w:numId="6">
    <w:abstractNumId w:val="16"/>
  </w:num>
  <w:num w:numId="7">
    <w:abstractNumId w:val="5"/>
  </w:num>
  <w:num w:numId="8">
    <w:abstractNumId w:val="10"/>
  </w:num>
  <w:num w:numId="9">
    <w:abstractNumId w:val="2"/>
  </w:num>
  <w:num w:numId="10">
    <w:abstractNumId w:val="8"/>
  </w:num>
  <w:num w:numId="11">
    <w:abstractNumId w:val="6"/>
  </w:num>
  <w:num w:numId="12">
    <w:abstractNumId w:val="13"/>
  </w:num>
  <w:num w:numId="13">
    <w:abstractNumId w:val="4"/>
  </w:num>
  <w:num w:numId="14">
    <w:abstractNumId w:val="12"/>
  </w:num>
  <w:num w:numId="15">
    <w:abstractNumId w:val="15"/>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_tradnl" w:vendorID="64" w:dllVersion="6" w:nlCheck="1" w:checkStyle="1"/>
  <w:activeWritingStyle w:appName="MSWord" w:lang="es-C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0E"/>
    <w:rsid w:val="00002BE2"/>
    <w:rsid w:val="00015823"/>
    <w:rsid w:val="00017396"/>
    <w:rsid w:val="0002250D"/>
    <w:rsid w:val="00023D21"/>
    <w:rsid w:val="00024D00"/>
    <w:rsid w:val="00025317"/>
    <w:rsid w:val="00046163"/>
    <w:rsid w:val="000514EC"/>
    <w:rsid w:val="00052F83"/>
    <w:rsid w:val="00053EBE"/>
    <w:rsid w:val="00055D0A"/>
    <w:rsid w:val="000727D8"/>
    <w:rsid w:val="000823B7"/>
    <w:rsid w:val="00096404"/>
    <w:rsid w:val="000A1775"/>
    <w:rsid w:val="000A2887"/>
    <w:rsid w:val="000A71A8"/>
    <w:rsid w:val="000B1134"/>
    <w:rsid w:val="000C049C"/>
    <w:rsid w:val="000D3B4E"/>
    <w:rsid w:val="000E0A86"/>
    <w:rsid w:val="000F19F1"/>
    <w:rsid w:val="000F35E7"/>
    <w:rsid w:val="0010003D"/>
    <w:rsid w:val="00111CED"/>
    <w:rsid w:val="001120B0"/>
    <w:rsid w:val="001378B1"/>
    <w:rsid w:val="00140AD4"/>
    <w:rsid w:val="00146675"/>
    <w:rsid w:val="0015395A"/>
    <w:rsid w:val="001620E5"/>
    <w:rsid w:val="001679E3"/>
    <w:rsid w:val="00186BC5"/>
    <w:rsid w:val="0019094B"/>
    <w:rsid w:val="00197AD1"/>
    <w:rsid w:val="001A3C37"/>
    <w:rsid w:val="001A5134"/>
    <w:rsid w:val="001A54F0"/>
    <w:rsid w:val="001B354E"/>
    <w:rsid w:val="001B50AC"/>
    <w:rsid w:val="001C6833"/>
    <w:rsid w:val="001D5565"/>
    <w:rsid w:val="001E0E73"/>
    <w:rsid w:val="001F72E2"/>
    <w:rsid w:val="002020EB"/>
    <w:rsid w:val="00204079"/>
    <w:rsid w:val="00210B1F"/>
    <w:rsid w:val="002149C0"/>
    <w:rsid w:val="002200BA"/>
    <w:rsid w:val="002254B0"/>
    <w:rsid w:val="00234D34"/>
    <w:rsid w:val="002450BE"/>
    <w:rsid w:val="002505C1"/>
    <w:rsid w:val="00263637"/>
    <w:rsid w:val="002760AC"/>
    <w:rsid w:val="002841B0"/>
    <w:rsid w:val="00286AEB"/>
    <w:rsid w:val="00287A9E"/>
    <w:rsid w:val="00287FF0"/>
    <w:rsid w:val="00290C00"/>
    <w:rsid w:val="002B187F"/>
    <w:rsid w:val="002C1A50"/>
    <w:rsid w:val="002C514C"/>
    <w:rsid w:val="002C6BCF"/>
    <w:rsid w:val="002D3545"/>
    <w:rsid w:val="002D6F87"/>
    <w:rsid w:val="002E0691"/>
    <w:rsid w:val="002E4E2E"/>
    <w:rsid w:val="003001D5"/>
    <w:rsid w:val="00305938"/>
    <w:rsid w:val="0031225A"/>
    <w:rsid w:val="00326123"/>
    <w:rsid w:val="00332D1B"/>
    <w:rsid w:val="003441F3"/>
    <w:rsid w:val="00365827"/>
    <w:rsid w:val="00366FF4"/>
    <w:rsid w:val="003673F5"/>
    <w:rsid w:val="00372031"/>
    <w:rsid w:val="0038036B"/>
    <w:rsid w:val="00387B63"/>
    <w:rsid w:val="00392820"/>
    <w:rsid w:val="003A1DA5"/>
    <w:rsid w:val="003A23B9"/>
    <w:rsid w:val="003C0AE0"/>
    <w:rsid w:val="003C72B0"/>
    <w:rsid w:val="003D09DF"/>
    <w:rsid w:val="003D1372"/>
    <w:rsid w:val="003E2C1A"/>
    <w:rsid w:val="003E53FD"/>
    <w:rsid w:val="003F02F8"/>
    <w:rsid w:val="0042100A"/>
    <w:rsid w:val="00424248"/>
    <w:rsid w:val="00427080"/>
    <w:rsid w:val="004515B3"/>
    <w:rsid w:val="00465553"/>
    <w:rsid w:val="00485870"/>
    <w:rsid w:val="00494D66"/>
    <w:rsid w:val="00495734"/>
    <w:rsid w:val="00495B22"/>
    <w:rsid w:val="004A212E"/>
    <w:rsid w:val="004B2B6C"/>
    <w:rsid w:val="004D1CD8"/>
    <w:rsid w:val="004D27A3"/>
    <w:rsid w:val="004E0886"/>
    <w:rsid w:val="004F48C3"/>
    <w:rsid w:val="0051688E"/>
    <w:rsid w:val="00517F4D"/>
    <w:rsid w:val="00520B72"/>
    <w:rsid w:val="00521D61"/>
    <w:rsid w:val="00522BAC"/>
    <w:rsid w:val="00527BF2"/>
    <w:rsid w:val="00537F0F"/>
    <w:rsid w:val="00540297"/>
    <w:rsid w:val="00542854"/>
    <w:rsid w:val="005452CE"/>
    <w:rsid w:val="00546D68"/>
    <w:rsid w:val="00557CA9"/>
    <w:rsid w:val="00577B0F"/>
    <w:rsid w:val="00591707"/>
    <w:rsid w:val="00593605"/>
    <w:rsid w:val="005A4707"/>
    <w:rsid w:val="005A6312"/>
    <w:rsid w:val="005C0373"/>
    <w:rsid w:val="005D3DFF"/>
    <w:rsid w:val="005E371D"/>
    <w:rsid w:val="006130E9"/>
    <w:rsid w:val="0064652C"/>
    <w:rsid w:val="00650BBE"/>
    <w:rsid w:val="006530BD"/>
    <w:rsid w:val="0067218B"/>
    <w:rsid w:val="00684164"/>
    <w:rsid w:val="00686E5A"/>
    <w:rsid w:val="00691BEE"/>
    <w:rsid w:val="00696999"/>
    <w:rsid w:val="006A7C90"/>
    <w:rsid w:val="006B3EE0"/>
    <w:rsid w:val="006C1E44"/>
    <w:rsid w:val="006C390D"/>
    <w:rsid w:val="006D0134"/>
    <w:rsid w:val="006F28BB"/>
    <w:rsid w:val="006F679F"/>
    <w:rsid w:val="006F7CCD"/>
    <w:rsid w:val="0070025B"/>
    <w:rsid w:val="00714EE7"/>
    <w:rsid w:val="007213C5"/>
    <w:rsid w:val="00725BDD"/>
    <w:rsid w:val="007309F4"/>
    <w:rsid w:val="00734042"/>
    <w:rsid w:val="007430C1"/>
    <w:rsid w:val="00751A65"/>
    <w:rsid w:val="007637AD"/>
    <w:rsid w:val="00783472"/>
    <w:rsid w:val="007850B4"/>
    <w:rsid w:val="00786F6B"/>
    <w:rsid w:val="00793D3D"/>
    <w:rsid w:val="007A1EF9"/>
    <w:rsid w:val="007B01CD"/>
    <w:rsid w:val="007B0E4F"/>
    <w:rsid w:val="007B325B"/>
    <w:rsid w:val="007B4C77"/>
    <w:rsid w:val="007C2C2E"/>
    <w:rsid w:val="007C603B"/>
    <w:rsid w:val="007D0D8A"/>
    <w:rsid w:val="007D4845"/>
    <w:rsid w:val="007D76AB"/>
    <w:rsid w:val="007E373C"/>
    <w:rsid w:val="007E40A2"/>
    <w:rsid w:val="007F2335"/>
    <w:rsid w:val="00820FF3"/>
    <w:rsid w:val="00837E30"/>
    <w:rsid w:val="00851EEE"/>
    <w:rsid w:val="008544A0"/>
    <w:rsid w:val="00865790"/>
    <w:rsid w:val="00870080"/>
    <w:rsid w:val="00872065"/>
    <w:rsid w:val="00874652"/>
    <w:rsid w:val="008959B8"/>
    <w:rsid w:val="008A1F18"/>
    <w:rsid w:val="008B06FF"/>
    <w:rsid w:val="008B1164"/>
    <w:rsid w:val="008B6453"/>
    <w:rsid w:val="008B6F4A"/>
    <w:rsid w:val="008C04E1"/>
    <w:rsid w:val="008C2E5F"/>
    <w:rsid w:val="008C3277"/>
    <w:rsid w:val="008C6A67"/>
    <w:rsid w:val="008D078F"/>
    <w:rsid w:val="008D50AC"/>
    <w:rsid w:val="008D65AE"/>
    <w:rsid w:val="008D6C30"/>
    <w:rsid w:val="008E2834"/>
    <w:rsid w:val="008E2A09"/>
    <w:rsid w:val="008E3C67"/>
    <w:rsid w:val="008E572F"/>
    <w:rsid w:val="008E7844"/>
    <w:rsid w:val="008F5AF2"/>
    <w:rsid w:val="009016C0"/>
    <w:rsid w:val="00907767"/>
    <w:rsid w:val="009119D0"/>
    <w:rsid w:val="00921ABD"/>
    <w:rsid w:val="00924E67"/>
    <w:rsid w:val="00926D64"/>
    <w:rsid w:val="0095187B"/>
    <w:rsid w:val="009518FA"/>
    <w:rsid w:val="0095738B"/>
    <w:rsid w:val="009614A8"/>
    <w:rsid w:val="0096217E"/>
    <w:rsid w:val="009631EE"/>
    <w:rsid w:val="009706FD"/>
    <w:rsid w:val="0098297C"/>
    <w:rsid w:val="009848C3"/>
    <w:rsid w:val="009903A1"/>
    <w:rsid w:val="00994587"/>
    <w:rsid w:val="009950C6"/>
    <w:rsid w:val="009952FB"/>
    <w:rsid w:val="009A0690"/>
    <w:rsid w:val="009A1EE2"/>
    <w:rsid w:val="009B0184"/>
    <w:rsid w:val="009B6AF3"/>
    <w:rsid w:val="009C340E"/>
    <w:rsid w:val="009C6390"/>
    <w:rsid w:val="009D32DF"/>
    <w:rsid w:val="009D7BD5"/>
    <w:rsid w:val="009E22BC"/>
    <w:rsid w:val="009E374D"/>
    <w:rsid w:val="009F0023"/>
    <w:rsid w:val="009F0C41"/>
    <w:rsid w:val="009F6294"/>
    <w:rsid w:val="009F785B"/>
    <w:rsid w:val="00A01052"/>
    <w:rsid w:val="00A0713B"/>
    <w:rsid w:val="00A07218"/>
    <w:rsid w:val="00A21150"/>
    <w:rsid w:val="00A22387"/>
    <w:rsid w:val="00A238F8"/>
    <w:rsid w:val="00A30785"/>
    <w:rsid w:val="00A65CD9"/>
    <w:rsid w:val="00A66C9C"/>
    <w:rsid w:val="00A6778D"/>
    <w:rsid w:val="00A75327"/>
    <w:rsid w:val="00A83DDE"/>
    <w:rsid w:val="00AA115C"/>
    <w:rsid w:val="00AA4B65"/>
    <w:rsid w:val="00AA7706"/>
    <w:rsid w:val="00AB279E"/>
    <w:rsid w:val="00AB6104"/>
    <w:rsid w:val="00AC1C4A"/>
    <w:rsid w:val="00AD1E08"/>
    <w:rsid w:val="00AE4D1F"/>
    <w:rsid w:val="00AF17EA"/>
    <w:rsid w:val="00AF2C4C"/>
    <w:rsid w:val="00AF5304"/>
    <w:rsid w:val="00B21DF2"/>
    <w:rsid w:val="00B311EA"/>
    <w:rsid w:val="00B537C2"/>
    <w:rsid w:val="00B83775"/>
    <w:rsid w:val="00BB1F40"/>
    <w:rsid w:val="00BB5299"/>
    <w:rsid w:val="00BB7E3F"/>
    <w:rsid w:val="00BC05A6"/>
    <w:rsid w:val="00BC2D8D"/>
    <w:rsid w:val="00BC4353"/>
    <w:rsid w:val="00BC58E1"/>
    <w:rsid w:val="00BC5AAE"/>
    <w:rsid w:val="00BD1EB5"/>
    <w:rsid w:val="00BE053F"/>
    <w:rsid w:val="00BE0A2D"/>
    <w:rsid w:val="00BF5FFD"/>
    <w:rsid w:val="00C04340"/>
    <w:rsid w:val="00C15BE5"/>
    <w:rsid w:val="00C41BB0"/>
    <w:rsid w:val="00C4393D"/>
    <w:rsid w:val="00C44197"/>
    <w:rsid w:val="00C57414"/>
    <w:rsid w:val="00C72A94"/>
    <w:rsid w:val="00C77BCD"/>
    <w:rsid w:val="00C8485C"/>
    <w:rsid w:val="00C954EA"/>
    <w:rsid w:val="00C96C39"/>
    <w:rsid w:val="00CB4E58"/>
    <w:rsid w:val="00CB64E2"/>
    <w:rsid w:val="00CC04B1"/>
    <w:rsid w:val="00CC0F22"/>
    <w:rsid w:val="00CF68AF"/>
    <w:rsid w:val="00D13147"/>
    <w:rsid w:val="00D15398"/>
    <w:rsid w:val="00D271BE"/>
    <w:rsid w:val="00D40B72"/>
    <w:rsid w:val="00D42A53"/>
    <w:rsid w:val="00D441A9"/>
    <w:rsid w:val="00D444AE"/>
    <w:rsid w:val="00D50D2B"/>
    <w:rsid w:val="00D52158"/>
    <w:rsid w:val="00D732B0"/>
    <w:rsid w:val="00DA0AF8"/>
    <w:rsid w:val="00DA793C"/>
    <w:rsid w:val="00DB065C"/>
    <w:rsid w:val="00DC4639"/>
    <w:rsid w:val="00DC7B01"/>
    <w:rsid w:val="00DD635A"/>
    <w:rsid w:val="00DD6CF0"/>
    <w:rsid w:val="00DE783E"/>
    <w:rsid w:val="00DF42E3"/>
    <w:rsid w:val="00E038E0"/>
    <w:rsid w:val="00E04A8C"/>
    <w:rsid w:val="00E16F7F"/>
    <w:rsid w:val="00E2615A"/>
    <w:rsid w:val="00E32B12"/>
    <w:rsid w:val="00E333DA"/>
    <w:rsid w:val="00E42675"/>
    <w:rsid w:val="00E45C37"/>
    <w:rsid w:val="00E52854"/>
    <w:rsid w:val="00E6039C"/>
    <w:rsid w:val="00E637B1"/>
    <w:rsid w:val="00E74D3F"/>
    <w:rsid w:val="00EA18D7"/>
    <w:rsid w:val="00EB29E4"/>
    <w:rsid w:val="00EB68A7"/>
    <w:rsid w:val="00EC2297"/>
    <w:rsid w:val="00EC4044"/>
    <w:rsid w:val="00EC5C63"/>
    <w:rsid w:val="00ED2423"/>
    <w:rsid w:val="00ED3995"/>
    <w:rsid w:val="00ED5D2F"/>
    <w:rsid w:val="00EE0741"/>
    <w:rsid w:val="00EF6356"/>
    <w:rsid w:val="00EF73EA"/>
    <w:rsid w:val="00EF7531"/>
    <w:rsid w:val="00F0694C"/>
    <w:rsid w:val="00F136CA"/>
    <w:rsid w:val="00F242F4"/>
    <w:rsid w:val="00F24A91"/>
    <w:rsid w:val="00F2600C"/>
    <w:rsid w:val="00F32E61"/>
    <w:rsid w:val="00F3673A"/>
    <w:rsid w:val="00F42EA7"/>
    <w:rsid w:val="00F569CE"/>
    <w:rsid w:val="00F56F82"/>
    <w:rsid w:val="00F64F18"/>
    <w:rsid w:val="00F67B65"/>
    <w:rsid w:val="00F81454"/>
    <w:rsid w:val="00F96DDC"/>
    <w:rsid w:val="00FB1BD5"/>
    <w:rsid w:val="00FB7100"/>
    <w:rsid w:val="00FC1203"/>
    <w:rsid w:val="00FC1211"/>
    <w:rsid w:val="00FD381B"/>
    <w:rsid w:val="00FD64D9"/>
    <w:rsid w:val="00FF616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F6EC0"/>
  <w15:docId w15:val="{546B21AA-43E9-C24E-B29C-0668F62D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B1F40"/>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340E"/>
    <w:pPr>
      <w:tabs>
        <w:tab w:val="center" w:pos="4419"/>
        <w:tab w:val="right" w:pos="8838"/>
      </w:tabs>
    </w:pPr>
  </w:style>
  <w:style w:type="character" w:customStyle="1" w:styleId="EncabezadoCar">
    <w:name w:val="Encabezado Car"/>
    <w:basedOn w:val="Fuentedeprrafopredeter"/>
    <w:link w:val="Encabezado"/>
    <w:uiPriority w:val="99"/>
    <w:rsid w:val="009C340E"/>
  </w:style>
  <w:style w:type="paragraph" w:styleId="Piedepgina">
    <w:name w:val="footer"/>
    <w:basedOn w:val="Normal"/>
    <w:link w:val="PiedepginaCar"/>
    <w:uiPriority w:val="99"/>
    <w:unhideWhenUsed/>
    <w:rsid w:val="009C340E"/>
    <w:pPr>
      <w:tabs>
        <w:tab w:val="center" w:pos="4419"/>
        <w:tab w:val="right" w:pos="8838"/>
      </w:tabs>
    </w:pPr>
  </w:style>
  <w:style w:type="character" w:customStyle="1" w:styleId="PiedepginaCar">
    <w:name w:val="Pie de página Car"/>
    <w:basedOn w:val="Fuentedeprrafopredeter"/>
    <w:link w:val="Piedepgina"/>
    <w:uiPriority w:val="99"/>
    <w:rsid w:val="009C340E"/>
  </w:style>
  <w:style w:type="character" w:styleId="Hipervnculo">
    <w:name w:val="Hyperlink"/>
    <w:basedOn w:val="Fuentedeprrafopredeter"/>
    <w:uiPriority w:val="99"/>
    <w:unhideWhenUsed/>
    <w:rsid w:val="00FB7100"/>
    <w:rPr>
      <w:color w:val="0563C1" w:themeColor="hyperlink"/>
      <w:u w:val="single"/>
    </w:rPr>
  </w:style>
  <w:style w:type="character" w:styleId="Hipervnculovisitado">
    <w:name w:val="FollowedHyperlink"/>
    <w:basedOn w:val="Fuentedeprrafopredeter"/>
    <w:uiPriority w:val="99"/>
    <w:semiHidden/>
    <w:unhideWhenUsed/>
    <w:rsid w:val="00F42EA7"/>
    <w:rPr>
      <w:color w:val="954F72" w:themeColor="followedHyperlink"/>
      <w:u w:val="single"/>
    </w:rPr>
  </w:style>
  <w:style w:type="paragraph" w:styleId="Textodeglobo">
    <w:name w:val="Balloon Text"/>
    <w:basedOn w:val="Normal"/>
    <w:link w:val="TextodegloboCar"/>
    <w:uiPriority w:val="99"/>
    <w:semiHidden/>
    <w:unhideWhenUsed/>
    <w:rsid w:val="003F02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F02F8"/>
    <w:rPr>
      <w:rFonts w:ascii="Tahoma" w:hAnsi="Tahoma" w:cs="Tahoma"/>
      <w:sz w:val="16"/>
      <w:szCs w:val="16"/>
    </w:rPr>
  </w:style>
  <w:style w:type="paragraph" w:styleId="Prrafodelista">
    <w:name w:val="List Paragraph"/>
    <w:basedOn w:val="Normal"/>
    <w:uiPriority w:val="34"/>
    <w:qFormat/>
    <w:rsid w:val="003F02F8"/>
    <w:pPr>
      <w:ind w:left="708"/>
    </w:pPr>
    <w:rPr>
      <w:rFonts w:ascii="Arial" w:eastAsia="Times New Roman" w:hAnsi="Arial" w:cs="Times New Roman"/>
      <w:sz w:val="22"/>
      <w:lang w:val="es-ES" w:eastAsia="es-ES"/>
    </w:rPr>
  </w:style>
  <w:style w:type="paragraph" w:customStyle="1" w:styleId="Default">
    <w:name w:val="Default"/>
    <w:rsid w:val="00907767"/>
    <w:pPr>
      <w:autoSpaceDE w:val="0"/>
      <w:autoSpaceDN w:val="0"/>
      <w:adjustRightInd w:val="0"/>
    </w:pPr>
    <w:rPr>
      <w:rFonts w:ascii="Calibri" w:hAnsi="Calibri" w:cs="Calibri"/>
      <w:color w:val="000000"/>
      <w:lang w:val="es-CL"/>
    </w:rPr>
  </w:style>
  <w:style w:type="paragraph" w:styleId="Textoindependiente">
    <w:name w:val="Body Text"/>
    <w:basedOn w:val="Normal"/>
    <w:link w:val="TextoindependienteCar"/>
    <w:uiPriority w:val="1"/>
    <w:qFormat/>
    <w:rsid w:val="00714EE7"/>
    <w:pPr>
      <w:autoSpaceDE w:val="0"/>
      <w:autoSpaceDN w:val="0"/>
      <w:adjustRightInd w:val="0"/>
      <w:ind w:left="25" w:right="103" w:hanging="2"/>
      <w:jc w:val="both"/>
    </w:pPr>
    <w:rPr>
      <w:rFonts w:ascii="Arial" w:hAnsi="Arial" w:cs="Arial"/>
      <w:sz w:val="23"/>
      <w:szCs w:val="23"/>
      <w:lang w:val="es-CL"/>
    </w:rPr>
  </w:style>
  <w:style w:type="character" w:customStyle="1" w:styleId="TextoindependienteCar">
    <w:name w:val="Texto independiente Car"/>
    <w:basedOn w:val="Fuentedeprrafopredeter"/>
    <w:link w:val="Textoindependiente"/>
    <w:uiPriority w:val="1"/>
    <w:rsid w:val="00714EE7"/>
    <w:rPr>
      <w:rFonts w:ascii="Arial" w:hAnsi="Arial" w:cs="Arial"/>
      <w:sz w:val="23"/>
      <w:szCs w:val="23"/>
      <w:lang w:val="es-CL"/>
    </w:rPr>
  </w:style>
  <w:style w:type="table" w:styleId="Tablaconcuadrcula">
    <w:name w:val="Table Grid"/>
    <w:basedOn w:val="Tablanormal"/>
    <w:uiPriority w:val="39"/>
    <w:rsid w:val="0082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B1F40"/>
    <w:rPr>
      <w:rFonts w:asciiTheme="majorHAnsi" w:eastAsiaTheme="majorEastAsia" w:hAnsiTheme="majorHAnsi" w:cstheme="majorBidi"/>
      <w:color w:val="2E74B5" w:themeColor="accent1" w:themeShade="BF"/>
      <w:sz w:val="32"/>
      <w:szCs w:val="32"/>
      <w:lang w:val="es-ES"/>
    </w:rPr>
  </w:style>
  <w:style w:type="paragraph" w:styleId="TDC1">
    <w:name w:val="toc 1"/>
    <w:basedOn w:val="Normal"/>
    <w:next w:val="Normal"/>
    <w:autoRedefine/>
    <w:uiPriority w:val="39"/>
    <w:unhideWhenUsed/>
    <w:rsid w:val="00BB1F40"/>
    <w:pPr>
      <w:spacing w:before="360"/>
    </w:pPr>
    <w:rPr>
      <w:rFonts w:asciiTheme="majorHAnsi" w:hAnsiTheme="majorHAnsi" w:cstheme="majorHAnsi"/>
      <w:b/>
      <w:bCs/>
      <w:caps/>
    </w:rPr>
  </w:style>
  <w:style w:type="paragraph" w:styleId="TDC2">
    <w:name w:val="toc 2"/>
    <w:basedOn w:val="Normal"/>
    <w:next w:val="Normal"/>
    <w:autoRedefine/>
    <w:uiPriority w:val="39"/>
    <w:unhideWhenUsed/>
    <w:rsid w:val="00BB1F40"/>
    <w:pPr>
      <w:spacing w:before="240"/>
    </w:pPr>
    <w:rPr>
      <w:b/>
      <w:bCs/>
      <w:sz w:val="20"/>
      <w:szCs w:val="20"/>
    </w:rPr>
  </w:style>
  <w:style w:type="paragraph" w:styleId="TDC3">
    <w:name w:val="toc 3"/>
    <w:basedOn w:val="Normal"/>
    <w:next w:val="Normal"/>
    <w:autoRedefine/>
    <w:uiPriority w:val="39"/>
    <w:unhideWhenUsed/>
    <w:rsid w:val="00BB1F40"/>
    <w:pPr>
      <w:ind w:left="240"/>
    </w:pPr>
    <w:rPr>
      <w:sz w:val="20"/>
      <w:szCs w:val="20"/>
    </w:rPr>
  </w:style>
  <w:style w:type="paragraph" w:styleId="TDC4">
    <w:name w:val="toc 4"/>
    <w:basedOn w:val="Normal"/>
    <w:next w:val="Normal"/>
    <w:autoRedefine/>
    <w:uiPriority w:val="39"/>
    <w:unhideWhenUsed/>
    <w:rsid w:val="00BB1F40"/>
    <w:pPr>
      <w:ind w:left="480"/>
    </w:pPr>
    <w:rPr>
      <w:sz w:val="20"/>
      <w:szCs w:val="20"/>
    </w:rPr>
  </w:style>
  <w:style w:type="paragraph" w:styleId="TDC5">
    <w:name w:val="toc 5"/>
    <w:basedOn w:val="Normal"/>
    <w:next w:val="Normal"/>
    <w:autoRedefine/>
    <w:uiPriority w:val="39"/>
    <w:unhideWhenUsed/>
    <w:rsid w:val="00BB1F40"/>
    <w:pPr>
      <w:ind w:left="720"/>
    </w:pPr>
    <w:rPr>
      <w:sz w:val="20"/>
      <w:szCs w:val="20"/>
    </w:rPr>
  </w:style>
  <w:style w:type="paragraph" w:styleId="TDC6">
    <w:name w:val="toc 6"/>
    <w:basedOn w:val="Normal"/>
    <w:next w:val="Normal"/>
    <w:autoRedefine/>
    <w:uiPriority w:val="39"/>
    <w:unhideWhenUsed/>
    <w:rsid w:val="00BB1F40"/>
    <w:pPr>
      <w:ind w:left="960"/>
    </w:pPr>
    <w:rPr>
      <w:sz w:val="20"/>
      <w:szCs w:val="20"/>
    </w:rPr>
  </w:style>
  <w:style w:type="paragraph" w:styleId="TDC7">
    <w:name w:val="toc 7"/>
    <w:basedOn w:val="Normal"/>
    <w:next w:val="Normal"/>
    <w:autoRedefine/>
    <w:uiPriority w:val="39"/>
    <w:unhideWhenUsed/>
    <w:rsid w:val="00BB1F40"/>
    <w:pPr>
      <w:ind w:left="1200"/>
    </w:pPr>
    <w:rPr>
      <w:sz w:val="20"/>
      <w:szCs w:val="20"/>
    </w:rPr>
  </w:style>
  <w:style w:type="paragraph" w:styleId="TDC8">
    <w:name w:val="toc 8"/>
    <w:basedOn w:val="Normal"/>
    <w:next w:val="Normal"/>
    <w:autoRedefine/>
    <w:uiPriority w:val="39"/>
    <w:unhideWhenUsed/>
    <w:rsid w:val="00BB1F40"/>
    <w:pPr>
      <w:ind w:left="1440"/>
    </w:pPr>
    <w:rPr>
      <w:sz w:val="20"/>
      <w:szCs w:val="20"/>
    </w:rPr>
  </w:style>
  <w:style w:type="paragraph" w:styleId="TDC9">
    <w:name w:val="toc 9"/>
    <w:basedOn w:val="Normal"/>
    <w:next w:val="Normal"/>
    <w:autoRedefine/>
    <w:uiPriority w:val="39"/>
    <w:unhideWhenUsed/>
    <w:rsid w:val="00BB1F40"/>
    <w:pPr>
      <w:ind w:left="1680"/>
    </w:pPr>
    <w:rPr>
      <w:sz w:val="20"/>
      <w:szCs w:val="20"/>
    </w:rPr>
  </w:style>
  <w:style w:type="character" w:styleId="Nmerodepgina">
    <w:name w:val="page number"/>
    <w:basedOn w:val="Fuentedeprrafopredeter"/>
    <w:uiPriority w:val="99"/>
    <w:semiHidden/>
    <w:unhideWhenUsed/>
    <w:rsid w:val="00FD3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7403">
      <w:bodyDiv w:val="1"/>
      <w:marLeft w:val="0"/>
      <w:marRight w:val="0"/>
      <w:marTop w:val="0"/>
      <w:marBottom w:val="0"/>
      <w:divBdr>
        <w:top w:val="none" w:sz="0" w:space="0" w:color="auto"/>
        <w:left w:val="none" w:sz="0" w:space="0" w:color="auto"/>
        <w:bottom w:val="none" w:sz="0" w:space="0" w:color="auto"/>
        <w:right w:val="none" w:sz="0" w:space="0" w:color="auto"/>
      </w:divBdr>
    </w:div>
    <w:div w:id="285163434">
      <w:bodyDiv w:val="1"/>
      <w:marLeft w:val="0"/>
      <w:marRight w:val="0"/>
      <w:marTop w:val="0"/>
      <w:marBottom w:val="0"/>
      <w:divBdr>
        <w:top w:val="none" w:sz="0" w:space="0" w:color="auto"/>
        <w:left w:val="none" w:sz="0" w:space="0" w:color="auto"/>
        <w:bottom w:val="none" w:sz="0" w:space="0" w:color="auto"/>
        <w:right w:val="none" w:sz="0" w:space="0" w:color="auto"/>
      </w:divBdr>
    </w:div>
    <w:div w:id="497423671">
      <w:bodyDiv w:val="1"/>
      <w:marLeft w:val="0"/>
      <w:marRight w:val="0"/>
      <w:marTop w:val="0"/>
      <w:marBottom w:val="0"/>
      <w:divBdr>
        <w:top w:val="none" w:sz="0" w:space="0" w:color="auto"/>
        <w:left w:val="none" w:sz="0" w:space="0" w:color="auto"/>
        <w:bottom w:val="none" w:sz="0" w:space="0" w:color="auto"/>
        <w:right w:val="none" w:sz="0" w:space="0" w:color="auto"/>
      </w:divBdr>
    </w:div>
    <w:div w:id="545994445">
      <w:bodyDiv w:val="1"/>
      <w:marLeft w:val="0"/>
      <w:marRight w:val="0"/>
      <w:marTop w:val="0"/>
      <w:marBottom w:val="0"/>
      <w:divBdr>
        <w:top w:val="none" w:sz="0" w:space="0" w:color="auto"/>
        <w:left w:val="none" w:sz="0" w:space="0" w:color="auto"/>
        <w:bottom w:val="none" w:sz="0" w:space="0" w:color="auto"/>
        <w:right w:val="none" w:sz="0" w:space="0" w:color="auto"/>
      </w:divBdr>
    </w:div>
    <w:div w:id="744258962">
      <w:bodyDiv w:val="1"/>
      <w:marLeft w:val="0"/>
      <w:marRight w:val="0"/>
      <w:marTop w:val="0"/>
      <w:marBottom w:val="0"/>
      <w:divBdr>
        <w:top w:val="none" w:sz="0" w:space="0" w:color="auto"/>
        <w:left w:val="none" w:sz="0" w:space="0" w:color="auto"/>
        <w:bottom w:val="none" w:sz="0" w:space="0" w:color="auto"/>
        <w:right w:val="none" w:sz="0" w:space="0" w:color="auto"/>
      </w:divBdr>
    </w:div>
    <w:div w:id="985628052">
      <w:bodyDiv w:val="1"/>
      <w:marLeft w:val="0"/>
      <w:marRight w:val="0"/>
      <w:marTop w:val="0"/>
      <w:marBottom w:val="0"/>
      <w:divBdr>
        <w:top w:val="none" w:sz="0" w:space="0" w:color="auto"/>
        <w:left w:val="none" w:sz="0" w:space="0" w:color="auto"/>
        <w:bottom w:val="none" w:sz="0" w:space="0" w:color="auto"/>
        <w:right w:val="none" w:sz="0" w:space="0" w:color="auto"/>
      </w:divBdr>
    </w:div>
    <w:div w:id="1119301355">
      <w:bodyDiv w:val="1"/>
      <w:marLeft w:val="0"/>
      <w:marRight w:val="0"/>
      <w:marTop w:val="0"/>
      <w:marBottom w:val="0"/>
      <w:divBdr>
        <w:top w:val="none" w:sz="0" w:space="0" w:color="auto"/>
        <w:left w:val="none" w:sz="0" w:space="0" w:color="auto"/>
        <w:bottom w:val="none" w:sz="0" w:space="0" w:color="auto"/>
        <w:right w:val="none" w:sz="0" w:space="0" w:color="auto"/>
      </w:divBdr>
    </w:div>
    <w:div w:id="1513569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i.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i.c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51B37-A388-4420-B5DE-AF5C7FFDC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1670</Words>
  <Characters>9189</Characters>
  <Application>Microsoft Office Word</Application>
  <DocSecurity>0</DocSecurity>
  <Lines>76</Lines>
  <Paragraphs>21</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OF. ORDINARIO Nº 000</vt:lpstr>
      <vt:lpstr/>
      <vt:lpstr/>
      <vt:lpstr/>
      <vt:lpstr>DE :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Karla Quiroga Navarrete</cp:lastModifiedBy>
  <cp:revision>2</cp:revision>
  <cp:lastPrinted>2020-04-13T15:00:00Z</cp:lastPrinted>
  <dcterms:created xsi:type="dcterms:W3CDTF">2020-11-27T20:21:00Z</dcterms:created>
  <dcterms:modified xsi:type="dcterms:W3CDTF">2020-11-27T20:21:00Z</dcterms:modified>
</cp:coreProperties>
</file>