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144E0" w14:textId="66A53199" w:rsidR="00A21E8C" w:rsidRPr="00584FB0" w:rsidRDefault="00EC1C53" w:rsidP="00D6000F">
      <w:pPr>
        <w:widowControl w:val="0"/>
        <w:autoSpaceDE w:val="0"/>
        <w:autoSpaceDN w:val="0"/>
        <w:adjustRightInd w:val="0"/>
        <w:spacing w:line="276" w:lineRule="auto"/>
        <w:jc w:val="both"/>
        <w:rPr>
          <w:rFonts w:cs="Tahoma"/>
          <w:b/>
          <w:bCs/>
        </w:rPr>
      </w:pPr>
      <w:r w:rsidRPr="00584FB0">
        <w:rPr>
          <w:rFonts w:cs="Tahoma"/>
          <w:b/>
          <w:bCs/>
        </w:rPr>
        <w:t>R</w:t>
      </w:r>
      <w:r w:rsidR="00410C04" w:rsidRPr="00584FB0">
        <w:rPr>
          <w:rFonts w:cs="Tahoma"/>
          <w:b/>
          <w:bCs/>
        </w:rPr>
        <w:t>ESOLUCIÓN EXENTA N°</w:t>
      </w:r>
    </w:p>
    <w:p w14:paraId="4DABEC90" w14:textId="77777777" w:rsidR="00055F0A" w:rsidRPr="00584FB0" w:rsidRDefault="00055F0A" w:rsidP="00D6000F">
      <w:pPr>
        <w:widowControl w:val="0"/>
        <w:autoSpaceDE w:val="0"/>
        <w:autoSpaceDN w:val="0"/>
        <w:adjustRightInd w:val="0"/>
        <w:spacing w:line="276" w:lineRule="auto"/>
        <w:jc w:val="both"/>
        <w:rPr>
          <w:rFonts w:cs="Tahoma"/>
          <w:b/>
          <w:bCs/>
        </w:rPr>
      </w:pPr>
    </w:p>
    <w:p w14:paraId="579F2A13" w14:textId="77777777" w:rsidR="00A21E8C" w:rsidRPr="00584FB0" w:rsidRDefault="001762FF" w:rsidP="00D6000F">
      <w:pPr>
        <w:widowControl w:val="0"/>
        <w:autoSpaceDE w:val="0"/>
        <w:autoSpaceDN w:val="0"/>
        <w:adjustRightInd w:val="0"/>
        <w:spacing w:line="276" w:lineRule="auto"/>
        <w:jc w:val="both"/>
        <w:rPr>
          <w:rFonts w:cs="Tahoma"/>
          <w:b/>
        </w:rPr>
      </w:pPr>
      <w:r w:rsidRPr="00584FB0">
        <w:rPr>
          <w:rFonts w:cs="Tahoma"/>
          <w:b/>
        </w:rPr>
        <w:t>VALPARAÍSO,</w:t>
      </w:r>
    </w:p>
    <w:p w14:paraId="6BBE069A" w14:textId="77777777" w:rsidR="00A21E8C" w:rsidRPr="00584FB0" w:rsidRDefault="00A21E8C" w:rsidP="00D6000F">
      <w:pPr>
        <w:widowControl w:val="0"/>
        <w:autoSpaceDE w:val="0"/>
        <w:autoSpaceDN w:val="0"/>
        <w:adjustRightInd w:val="0"/>
        <w:spacing w:line="276" w:lineRule="auto"/>
        <w:jc w:val="both"/>
        <w:rPr>
          <w:rFonts w:cs="Tahoma"/>
        </w:rPr>
      </w:pPr>
    </w:p>
    <w:p w14:paraId="74103628" w14:textId="0EFB954F" w:rsidR="00A21E8C" w:rsidRDefault="00B23873" w:rsidP="00D6000F">
      <w:pPr>
        <w:widowControl w:val="0"/>
        <w:autoSpaceDE w:val="0"/>
        <w:autoSpaceDN w:val="0"/>
        <w:adjustRightInd w:val="0"/>
        <w:spacing w:line="276" w:lineRule="auto"/>
        <w:jc w:val="both"/>
        <w:rPr>
          <w:rFonts w:cs="Tahoma"/>
          <w:b/>
        </w:rPr>
      </w:pPr>
      <w:r w:rsidRPr="00584FB0">
        <w:rPr>
          <w:rFonts w:cs="Tahoma"/>
          <w:b/>
        </w:rPr>
        <w:t>VISTOS</w:t>
      </w:r>
      <w:r w:rsidR="00276516" w:rsidRPr="00584FB0">
        <w:rPr>
          <w:rFonts w:cs="Tahoma"/>
          <w:b/>
        </w:rPr>
        <w:t>:</w:t>
      </w:r>
      <w:r w:rsidRPr="00584FB0">
        <w:rPr>
          <w:rFonts w:cs="Tahoma"/>
          <w:b/>
        </w:rPr>
        <w:t xml:space="preserve"> </w:t>
      </w:r>
    </w:p>
    <w:p w14:paraId="649BABEC" w14:textId="431F6DBA" w:rsidR="000E56CC" w:rsidRDefault="000E56CC" w:rsidP="00D6000F">
      <w:pPr>
        <w:widowControl w:val="0"/>
        <w:autoSpaceDE w:val="0"/>
        <w:autoSpaceDN w:val="0"/>
        <w:adjustRightInd w:val="0"/>
        <w:spacing w:line="276" w:lineRule="auto"/>
        <w:jc w:val="both"/>
        <w:rPr>
          <w:rFonts w:cs="Tahoma"/>
          <w:b/>
        </w:rPr>
      </w:pPr>
    </w:p>
    <w:p w14:paraId="27C14F1D" w14:textId="3CFE01A2" w:rsidR="000E56CC" w:rsidRPr="000E56CC" w:rsidRDefault="000E56CC" w:rsidP="00D6000F">
      <w:pPr>
        <w:widowControl w:val="0"/>
        <w:autoSpaceDE w:val="0"/>
        <w:autoSpaceDN w:val="0"/>
        <w:adjustRightInd w:val="0"/>
        <w:spacing w:line="276" w:lineRule="auto"/>
        <w:jc w:val="both"/>
        <w:rPr>
          <w:rFonts w:eastAsia="MS Mincho" w:cs="Tahoma"/>
          <w:lang w:val="es-CL" w:eastAsia="ja-JP"/>
        </w:rPr>
      </w:pPr>
      <w:r w:rsidRPr="000E56CC">
        <w:rPr>
          <w:rFonts w:eastAsia="MS Mincho" w:cs="Tahoma"/>
          <w:lang w:val="es-CL" w:eastAsia="ja-JP"/>
        </w:rPr>
        <w:t>El Acuerdo relativo a la Aplicación del Artículo VII del Acuerdo General sobre Aranceles Aduaneros y Comercio de 1994, comprendido en el Anexo 1A del “Acuerdo de Marrakech”, por el que se establece la Organización Mundial de Comercio, promulgado como Ley de la República por el Decreto Supremo N° 16, de 1995, del Ministerio de Relaciones Exteriores (D.O. 17.05.1995).</w:t>
      </w:r>
    </w:p>
    <w:p w14:paraId="2CFA923F" w14:textId="042537A8" w:rsidR="00DF16E3" w:rsidRPr="00584FB0" w:rsidRDefault="00DF16E3" w:rsidP="00D6000F">
      <w:pPr>
        <w:widowControl w:val="0"/>
        <w:autoSpaceDE w:val="0"/>
        <w:autoSpaceDN w:val="0"/>
        <w:adjustRightInd w:val="0"/>
        <w:spacing w:line="276" w:lineRule="auto"/>
        <w:jc w:val="both"/>
        <w:rPr>
          <w:rFonts w:cs="Tahoma"/>
          <w:b/>
        </w:rPr>
      </w:pPr>
    </w:p>
    <w:p w14:paraId="4EF29ABA" w14:textId="7143DD18" w:rsidR="0043362A" w:rsidRDefault="00B7078D" w:rsidP="00D6000F">
      <w:pPr>
        <w:pStyle w:val="Textoindependiente"/>
        <w:spacing w:line="276" w:lineRule="auto"/>
        <w:rPr>
          <w:rFonts w:asciiTheme="minorHAnsi" w:hAnsiTheme="minorHAnsi"/>
          <w:sz w:val="24"/>
          <w:szCs w:val="24"/>
          <w:lang w:val="es-CL"/>
        </w:rPr>
      </w:pPr>
      <w:r w:rsidRPr="00584FB0">
        <w:rPr>
          <w:rFonts w:asciiTheme="minorHAnsi" w:hAnsiTheme="minorHAnsi"/>
          <w:sz w:val="24"/>
          <w:szCs w:val="24"/>
          <w:lang w:val="es-CL"/>
        </w:rPr>
        <w:t>El Decreto con Fuerza de Ley N° 30,</w:t>
      </w:r>
      <w:r w:rsidR="009448AD" w:rsidRPr="00584FB0">
        <w:rPr>
          <w:rFonts w:asciiTheme="minorHAnsi" w:hAnsiTheme="minorHAnsi"/>
          <w:sz w:val="24"/>
          <w:szCs w:val="24"/>
          <w:lang w:val="es-CL"/>
        </w:rPr>
        <w:t xml:space="preserve"> de </w:t>
      </w:r>
      <w:r w:rsidR="009448AD" w:rsidRPr="00584FB0">
        <w:rPr>
          <w:rFonts w:asciiTheme="minorHAnsi" w:hAnsiTheme="minorHAnsi"/>
          <w:sz w:val="24"/>
          <w:szCs w:val="24"/>
        </w:rPr>
        <w:t>2004</w:t>
      </w:r>
      <w:r w:rsidR="00276516" w:rsidRPr="00584FB0">
        <w:rPr>
          <w:rFonts w:asciiTheme="minorHAnsi" w:hAnsiTheme="minorHAnsi"/>
          <w:sz w:val="24"/>
          <w:szCs w:val="24"/>
        </w:rPr>
        <w:t>,</w:t>
      </w:r>
      <w:r w:rsidR="009448AD" w:rsidRPr="00584FB0">
        <w:rPr>
          <w:rFonts w:asciiTheme="minorHAnsi" w:hAnsiTheme="minorHAnsi"/>
          <w:sz w:val="24"/>
          <w:szCs w:val="24"/>
        </w:rPr>
        <w:t xml:space="preserve"> </w:t>
      </w:r>
      <w:r w:rsidRPr="00584FB0">
        <w:rPr>
          <w:rFonts w:asciiTheme="minorHAnsi" w:hAnsiTheme="minorHAnsi"/>
          <w:sz w:val="24"/>
          <w:szCs w:val="24"/>
        </w:rPr>
        <w:t>de</w:t>
      </w:r>
      <w:r w:rsidR="009448AD" w:rsidRPr="00584FB0">
        <w:rPr>
          <w:rFonts w:asciiTheme="minorHAnsi" w:hAnsiTheme="minorHAnsi"/>
          <w:sz w:val="24"/>
          <w:szCs w:val="24"/>
        </w:rPr>
        <w:t xml:space="preserve">l Ministerio de Hacienda, </w:t>
      </w:r>
      <w:r w:rsidRPr="00584FB0">
        <w:rPr>
          <w:rFonts w:asciiTheme="minorHAnsi" w:hAnsiTheme="minorHAnsi"/>
          <w:sz w:val="24"/>
          <w:szCs w:val="24"/>
        </w:rPr>
        <w:t>que aprueba el texto refundido, coordinado y sistematizado del Decreto c</w:t>
      </w:r>
      <w:r w:rsidR="007D7DE8">
        <w:rPr>
          <w:rFonts w:asciiTheme="minorHAnsi" w:hAnsiTheme="minorHAnsi"/>
          <w:sz w:val="24"/>
          <w:szCs w:val="24"/>
        </w:rPr>
        <w:t>on Fuerza de Ley de Hacienda N°</w:t>
      </w:r>
      <w:r w:rsidRPr="00584FB0">
        <w:rPr>
          <w:rFonts w:asciiTheme="minorHAnsi" w:hAnsiTheme="minorHAnsi"/>
          <w:sz w:val="24"/>
          <w:szCs w:val="24"/>
        </w:rPr>
        <w:t>213, de 1953, sobre la Ordenanza de Aduanas</w:t>
      </w:r>
      <w:r w:rsidR="0043362A">
        <w:rPr>
          <w:rFonts w:asciiTheme="minorHAnsi" w:hAnsiTheme="minorHAnsi"/>
          <w:sz w:val="24"/>
          <w:szCs w:val="24"/>
        </w:rPr>
        <w:t>.</w:t>
      </w:r>
      <w:r w:rsidRPr="00584FB0">
        <w:rPr>
          <w:rFonts w:asciiTheme="minorHAnsi" w:hAnsiTheme="minorHAnsi"/>
          <w:sz w:val="24"/>
          <w:szCs w:val="24"/>
        </w:rPr>
        <w:t xml:space="preserve"> </w:t>
      </w:r>
    </w:p>
    <w:p w14:paraId="0462179C" w14:textId="77777777" w:rsidR="0043362A" w:rsidRDefault="0043362A" w:rsidP="00D6000F">
      <w:pPr>
        <w:pStyle w:val="Textoindependiente"/>
        <w:spacing w:line="276" w:lineRule="auto"/>
        <w:rPr>
          <w:rFonts w:asciiTheme="minorHAnsi" w:hAnsiTheme="minorHAnsi"/>
          <w:sz w:val="24"/>
          <w:szCs w:val="24"/>
          <w:lang w:val="es-CL"/>
        </w:rPr>
      </w:pPr>
    </w:p>
    <w:p w14:paraId="7E2B582B" w14:textId="5385D974" w:rsidR="00D23B07" w:rsidRPr="00584FB0" w:rsidRDefault="0043362A" w:rsidP="00D6000F">
      <w:pPr>
        <w:pStyle w:val="Textoindependiente"/>
        <w:spacing w:line="276" w:lineRule="auto"/>
        <w:rPr>
          <w:rFonts w:asciiTheme="minorHAnsi" w:hAnsiTheme="minorHAnsi"/>
          <w:sz w:val="24"/>
          <w:szCs w:val="24"/>
          <w:lang w:val="es-ES_tradnl"/>
        </w:rPr>
      </w:pPr>
      <w:r>
        <w:rPr>
          <w:rFonts w:asciiTheme="minorHAnsi" w:hAnsiTheme="minorHAnsi"/>
          <w:sz w:val="24"/>
          <w:szCs w:val="24"/>
          <w:lang w:val="es-CL"/>
        </w:rPr>
        <w:t>L</w:t>
      </w:r>
      <w:r w:rsidR="00B7078D" w:rsidRPr="00584FB0">
        <w:rPr>
          <w:rFonts w:asciiTheme="minorHAnsi" w:hAnsiTheme="minorHAnsi"/>
          <w:sz w:val="24"/>
          <w:szCs w:val="24"/>
          <w:lang w:val="es-CL"/>
        </w:rPr>
        <w:t xml:space="preserve">a </w:t>
      </w:r>
      <w:r w:rsidR="00276516" w:rsidRPr="00584FB0">
        <w:rPr>
          <w:rFonts w:asciiTheme="minorHAnsi" w:hAnsiTheme="minorHAnsi"/>
          <w:sz w:val="24"/>
          <w:szCs w:val="24"/>
          <w:lang w:val="es-CL"/>
        </w:rPr>
        <w:t xml:space="preserve">Resolución </w:t>
      </w:r>
      <w:r w:rsidR="00B7078D" w:rsidRPr="00584FB0">
        <w:rPr>
          <w:rFonts w:asciiTheme="minorHAnsi" w:hAnsiTheme="minorHAnsi"/>
          <w:sz w:val="24"/>
          <w:szCs w:val="24"/>
          <w:lang w:val="es-CL"/>
        </w:rPr>
        <w:t>Exenta N°1300, de 2006</w:t>
      </w:r>
      <w:r w:rsidR="00276516" w:rsidRPr="00584FB0">
        <w:rPr>
          <w:rFonts w:asciiTheme="minorHAnsi" w:hAnsiTheme="minorHAnsi"/>
          <w:sz w:val="24"/>
          <w:szCs w:val="24"/>
          <w:lang w:val="es-CL"/>
        </w:rPr>
        <w:t>,</w:t>
      </w:r>
      <w:r w:rsidR="00B7078D" w:rsidRPr="00584FB0">
        <w:rPr>
          <w:rFonts w:asciiTheme="minorHAnsi" w:hAnsiTheme="minorHAnsi"/>
          <w:sz w:val="24"/>
          <w:szCs w:val="24"/>
          <w:lang w:val="es-CL"/>
        </w:rPr>
        <w:t xml:space="preserve"> </w:t>
      </w:r>
      <w:r w:rsidR="00276516" w:rsidRPr="00584FB0">
        <w:rPr>
          <w:rFonts w:asciiTheme="minorHAnsi" w:hAnsiTheme="minorHAnsi"/>
          <w:bCs/>
          <w:sz w:val="24"/>
          <w:szCs w:val="24"/>
          <w:lang w:val="es-ES_tradnl"/>
        </w:rPr>
        <w:t xml:space="preserve">del Director Nacional de Aduanas, </w:t>
      </w:r>
      <w:r w:rsidR="00276516" w:rsidRPr="00584FB0">
        <w:rPr>
          <w:rFonts w:asciiTheme="minorHAnsi" w:hAnsiTheme="minorHAnsi"/>
          <w:sz w:val="24"/>
          <w:szCs w:val="24"/>
          <w:lang w:val="es-ES_tradnl"/>
        </w:rPr>
        <w:t>cuyo texto actualizó, sistematizó y coordinó el Compendio de Normas Aduaneras</w:t>
      </w:r>
      <w:r w:rsidR="00D23B07" w:rsidRPr="00584FB0">
        <w:rPr>
          <w:rFonts w:asciiTheme="minorHAnsi" w:hAnsiTheme="minorHAnsi"/>
          <w:sz w:val="24"/>
          <w:szCs w:val="24"/>
          <w:lang w:val="es-ES_tradnl"/>
        </w:rPr>
        <w:t>.</w:t>
      </w:r>
    </w:p>
    <w:p w14:paraId="0A3F7C4F" w14:textId="59429BCC" w:rsidR="007E671A" w:rsidRPr="00584FB0" w:rsidRDefault="007E671A" w:rsidP="00D6000F">
      <w:pPr>
        <w:pStyle w:val="Textoindependiente"/>
        <w:spacing w:line="276" w:lineRule="auto"/>
        <w:rPr>
          <w:rFonts w:asciiTheme="minorHAnsi" w:hAnsiTheme="minorHAnsi"/>
          <w:sz w:val="24"/>
          <w:szCs w:val="24"/>
          <w:lang w:val="es-ES_tradnl"/>
        </w:rPr>
      </w:pPr>
    </w:p>
    <w:p w14:paraId="6B5FD087" w14:textId="24F3BF82" w:rsidR="00A63E47" w:rsidRDefault="00A63E47" w:rsidP="00D6000F">
      <w:pPr>
        <w:pStyle w:val="Textoindependiente"/>
        <w:spacing w:line="276" w:lineRule="auto"/>
        <w:rPr>
          <w:rFonts w:asciiTheme="minorHAnsi" w:hAnsiTheme="minorHAnsi"/>
          <w:sz w:val="24"/>
          <w:szCs w:val="24"/>
          <w:lang w:val="es-CL"/>
        </w:rPr>
      </w:pPr>
      <w:r w:rsidRPr="00584FB0">
        <w:rPr>
          <w:rFonts w:asciiTheme="minorHAnsi" w:hAnsiTheme="minorHAnsi"/>
          <w:sz w:val="24"/>
          <w:szCs w:val="24"/>
          <w:lang w:val="es-CL"/>
        </w:rPr>
        <w:t>El Decreto con Fuerza de Ley N° 31, del Ministerio de Hacienda, publicado en el Diario Oficial el 22 de abril de 2005, que aprobó el texto refundido, coordinado y sistematizado de la Ley N° 18.525, que establece Normas sobre Importación de Mercancías al país.</w:t>
      </w:r>
    </w:p>
    <w:p w14:paraId="3606984C" w14:textId="360D6CAF" w:rsidR="00A20B99" w:rsidRDefault="00A20B99" w:rsidP="00D6000F">
      <w:pPr>
        <w:pStyle w:val="Textoindependiente"/>
        <w:spacing w:line="276" w:lineRule="auto"/>
        <w:rPr>
          <w:rFonts w:asciiTheme="minorHAnsi" w:hAnsiTheme="minorHAnsi"/>
          <w:sz w:val="24"/>
          <w:szCs w:val="24"/>
          <w:lang w:val="es-CL"/>
        </w:rPr>
      </w:pPr>
    </w:p>
    <w:p w14:paraId="3C0F3D95" w14:textId="13BA540F" w:rsidR="00A20B99" w:rsidRPr="00964BE6" w:rsidRDefault="00A20B99" w:rsidP="00EF6CE0">
      <w:pPr>
        <w:pStyle w:val="Textoindependiente"/>
        <w:spacing w:line="276" w:lineRule="auto"/>
        <w:rPr>
          <w:rFonts w:asciiTheme="minorHAnsi" w:hAnsiTheme="minorHAnsi"/>
          <w:sz w:val="24"/>
          <w:szCs w:val="24"/>
          <w:lang w:val="es-ES_tradnl"/>
        </w:rPr>
      </w:pPr>
      <w:r>
        <w:rPr>
          <w:rFonts w:asciiTheme="minorHAnsi" w:hAnsiTheme="minorHAnsi"/>
          <w:sz w:val="24"/>
          <w:szCs w:val="24"/>
          <w:lang w:val="es-CL"/>
        </w:rPr>
        <w:t xml:space="preserve">El </w:t>
      </w:r>
      <w:r w:rsidR="004D426B">
        <w:rPr>
          <w:rFonts w:asciiTheme="minorHAnsi" w:hAnsiTheme="minorHAnsi"/>
          <w:sz w:val="24"/>
          <w:szCs w:val="24"/>
          <w:lang w:val="es-CL"/>
        </w:rPr>
        <w:t>Decreto Ley N°825, de 1974</w:t>
      </w:r>
      <w:r w:rsidR="00EF6CE0">
        <w:rPr>
          <w:rFonts w:asciiTheme="minorHAnsi" w:hAnsiTheme="minorHAnsi"/>
          <w:sz w:val="24"/>
          <w:szCs w:val="24"/>
          <w:lang w:val="es-CL"/>
        </w:rPr>
        <w:t xml:space="preserve">, sobre Impuesto a las Ventas y Servicios. </w:t>
      </w:r>
    </w:p>
    <w:p w14:paraId="6942B47B" w14:textId="77777777" w:rsidR="00A63E47" w:rsidRPr="00584FB0" w:rsidRDefault="00A63E47" w:rsidP="00D6000F">
      <w:pPr>
        <w:pStyle w:val="Textoindependiente"/>
        <w:spacing w:line="276" w:lineRule="auto"/>
        <w:rPr>
          <w:rFonts w:asciiTheme="minorHAnsi" w:hAnsiTheme="minorHAnsi"/>
          <w:sz w:val="24"/>
          <w:szCs w:val="24"/>
          <w:lang w:val="es-ES_tradnl"/>
        </w:rPr>
      </w:pPr>
    </w:p>
    <w:p w14:paraId="77DE5106" w14:textId="5D411DD6" w:rsidR="007B3D86" w:rsidRPr="00C23680" w:rsidRDefault="007D7DE8" w:rsidP="00D6000F">
      <w:pPr>
        <w:widowControl w:val="0"/>
        <w:autoSpaceDE w:val="0"/>
        <w:autoSpaceDN w:val="0"/>
        <w:adjustRightInd w:val="0"/>
        <w:spacing w:line="276" w:lineRule="auto"/>
        <w:jc w:val="both"/>
        <w:rPr>
          <w:rFonts w:cs="Tahoma"/>
          <w:lang w:val="es-CL"/>
        </w:rPr>
      </w:pPr>
      <w:r>
        <w:rPr>
          <w:rFonts w:cs="Tahoma"/>
          <w:lang w:val="es-CL"/>
        </w:rPr>
        <w:t>Las Resoluciones N°</w:t>
      </w:r>
      <w:r w:rsidR="00EF5B5C" w:rsidRPr="00584FB0">
        <w:rPr>
          <w:rFonts w:cs="Tahoma"/>
          <w:lang w:val="es-CL"/>
        </w:rPr>
        <w:t xml:space="preserve">3.922, de </w:t>
      </w:r>
      <w:r w:rsidR="007B3D86" w:rsidRPr="00584FB0">
        <w:rPr>
          <w:rFonts w:cs="Tahoma"/>
          <w:lang w:val="es-CL"/>
        </w:rPr>
        <w:t>18.06.2009</w:t>
      </w:r>
      <w:r w:rsidR="00EF5B5C" w:rsidRPr="00584FB0">
        <w:rPr>
          <w:rFonts w:cs="Tahoma"/>
          <w:lang w:val="es-CL"/>
        </w:rPr>
        <w:t>; N°3.180, de 08.07.2010; N°5.981, de 03.10.2016, todas del Director Nacional de Aduanas</w:t>
      </w:r>
      <w:r w:rsidR="00A82A03" w:rsidRPr="00584FB0">
        <w:rPr>
          <w:rFonts w:cs="Tahoma"/>
          <w:lang w:val="es-CL"/>
        </w:rPr>
        <w:t xml:space="preserve">, todas concernientes a las disposiciones de la letra A del Apéndice VI del Capítulo III del CNA sobre “Importaciones de gas natural transportado a </w:t>
      </w:r>
      <w:r w:rsidR="00A82A03" w:rsidRPr="00C23680">
        <w:rPr>
          <w:rFonts w:cs="Tahoma"/>
          <w:lang w:val="es-CL"/>
        </w:rPr>
        <w:t>través de gasoductos”.</w:t>
      </w:r>
    </w:p>
    <w:p w14:paraId="4D127DD4" w14:textId="77777777" w:rsidR="006A0D71" w:rsidRPr="00C23680" w:rsidRDefault="006A0D71" w:rsidP="00D6000F">
      <w:pPr>
        <w:widowControl w:val="0"/>
        <w:autoSpaceDE w:val="0"/>
        <w:autoSpaceDN w:val="0"/>
        <w:adjustRightInd w:val="0"/>
        <w:spacing w:line="276" w:lineRule="auto"/>
        <w:jc w:val="both"/>
        <w:rPr>
          <w:rFonts w:cs="Tahoma"/>
          <w:lang w:val="es-CL"/>
        </w:rPr>
      </w:pPr>
    </w:p>
    <w:p w14:paraId="5923B970" w14:textId="43A02352" w:rsidR="00174278" w:rsidRPr="00C23680" w:rsidRDefault="007D7DE8" w:rsidP="00D6000F">
      <w:pPr>
        <w:widowControl w:val="0"/>
        <w:autoSpaceDE w:val="0"/>
        <w:autoSpaceDN w:val="0"/>
        <w:adjustRightInd w:val="0"/>
        <w:spacing w:line="276" w:lineRule="auto"/>
        <w:jc w:val="both"/>
      </w:pPr>
      <w:r w:rsidRPr="00C23680">
        <w:t xml:space="preserve">El Oficio Ordinario N°5, de </w:t>
      </w:r>
      <w:r w:rsidR="00584FB0" w:rsidRPr="00C23680">
        <w:t>06.01.22</w:t>
      </w:r>
      <w:r w:rsidRPr="00C23680">
        <w:t xml:space="preserve">, del Director Regional de la Aduana </w:t>
      </w:r>
      <w:r w:rsidR="006A0D71" w:rsidRPr="00C23680">
        <w:t>Metropolitana</w:t>
      </w:r>
      <w:r w:rsidR="009133E9" w:rsidRPr="00C23680">
        <w:t>, mediante el cual solicitó a la Subdirección Técnica del Servicio la revisión de la normativa que regula la importación de gas por gasoducto.</w:t>
      </w:r>
    </w:p>
    <w:p w14:paraId="244C4C34" w14:textId="073857D0" w:rsidR="008B2AD8" w:rsidRPr="00C23680" w:rsidRDefault="008B2AD8" w:rsidP="008B2AD8">
      <w:pPr>
        <w:widowControl w:val="0"/>
        <w:autoSpaceDE w:val="0"/>
        <w:autoSpaceDN w:val="0"/>
        <w:adjustRightInd w:val="0"/>
        <w:spacing w:line="276" w:lineRule="auto"/>
        <w:jc w:val="both"/>
        <w:rPr>
          <w:rFonts w:cs="Tahoma"/>
          <w:lang w:val="es-CL"/>
        </w:rPr>
      </w:pPr>
    </w:p>
    <w:p w14:paraId="178D6FED" w14:textId="01582B77" w:rsidR="008B2AD8" w:rsidRPr="00C23680" w:rsidRDefault="008B2AD8" w:rsidP="008B2AD8">
      <w:pPr>
        <w:widowControl w:val="0"/>
        <w:autoSpaceDE w:val="0"/>
        <w:autoSpaceDN w:val="0"/>
        <w:adjustRightInd w:val="0"/>
        <w:spacing w:line="276" w:lineRule="auto"/>
        <w:jc w:val="both"/>
        <w:rPr>
          <w:rFonts w:cs="Tahoma"/>
          <w:lang w:val="es-CL"/>
        </w:rPr>
      </w:pPr>
      <w:r w:rsidRPr="00C23680">
        <w:rPr>
          <w:rFonts w:cs="Tahoma"/>
          <w:lang w:val="es-CL"/>
        </w:rPr>
        <w:t>El Oficio N°842, de 11.02</w:t>
      </w:r>
      <w:r w:rsidR="00930C9E" w:rsidRPr="00C23680">
        <w:rPr>
          <w:rFonts w:cs="Tahoma"/>
          <w:lang w:val="es-CL"/>
        </w:rPr>
        <w:t>.</w:t>
      </w:r>
      <w:r w:rsidRPr="00C23680">
        <w:rPr>
          <w:rFonts w:cs="Tahoma"/>
          <w:lang w:val="es-CL"/>
        </w:rPr>
        <w:t>2022 de la Subdirectora Técnica que indica que el referido requerimiento debe ser atendido conforme a lo establecido en el Oficio Circular N°</w:t>
      </w:r>
      <w:r w:rsidR="00130C2E" w:rsidRPr="00C23680">
        <w:rPr>
          <w:rFonts w:cs="Tahoma"/>
          <w:lang w:val="es-CL"/>
        </w:rPr>
        <w:t>591, de 30.11.2018</w:t>
      </w:r>
      <w:r w:rsidRPr="00C23680">
        <w:rPr>
          <w:rFonts w:cs="Tahoma"/>
          <w:lang w:val="es-CL"/>
        </w:rPr>
        <w:t xml:space="preserve"> de la misma autoridad, es decir, bajo el Procedimiento de Generación Normativa. </w:t>
      </w:r>
    </w:p>
    <w:p w14:paraId="40F4ED4A" w14:textId="77777777" w:rsidR="008B2AD8" w:rsidRPr="00C23680" w:rsidRDefault="008B2AD8" w:rsidP="008B2AD8">
      <w:pPr>
        <w:widowControl w:val="0"/>
        <w:autoSpaceDE w:val="0"/>
        <w:autoSpaceDN w:val="0"/>
        <w:adjustRightInd w:val="0"/>
        <w:spacing w:line="276" w:lineRule="auto"/>
        <w:jc w:val="both"/>
        <w:rPr>
          <w:rFonts w:cs="Tahoma"/>
          <w:lang w:val="es-CL"/>
        </w:rPr>
      </w:pPr>
    </w:p>
    <w:p w14:paraId="3452766A" w14:textId="2D9BFCAA" w:rsidR="00FB1291" w:rsidRPr="00C23680" w:rsidRDefault="002043F0" w:rsidP="005945C3">
      <w:pPr>
        <w:widowControl w:val="0"/>
        <w:autoSpaceDE w:val="0"/>
        <w:autoSpaceDN w:val="0"/>
        <w:adjustRightInd w:val="0"/>
        <w:spacing w:line="276" w:lineRule="auto"/>
        <w:jc w:val="both"/>
        <w:rPr>
          <w:rFonts w:cs="Tahoma"/>
          <w:lang w:val="es-CL"/>
        </w:rPr>
      </w:pPr>
      <w:r w:rsidRPr="00C23680">
        <w:rPr>
          <w:rFonts w:cs="Tahoma"/>
          <w:lang w:val="es-CL"/>
        </w:rPr>
        <w:t>El</w:t>
      </w:r>
      <w:r w:rsidR="00AA4A5C" w:rsidRPr="00C23680">
        <w:rPr>
          <w:rFonts w:cs="Tahoma"/>
          <w:lang w:val="es-CL"/>
        </w:rPr>
        <w:t xml:space="preserve"> </w:t>
      </w:r>
      <w:r w:rsidRPr="00C23680">
        <w:rPr>
          <w:rFonts w:cs="Tahoma"/>
          <w:lang w:val="es-CL"/>
        </w:rPr>
        <w:t>Oficio Ord. N°9559, de 04.12.2020</w:t>
      </w:r>
      <w:r w:rsidR="00FB1291" w:rsidRPr="00C23680">
        <w:rPr>
          <w:rFonts w:cs="Tahoma"/>
          <w:lang w:val="es-CL"/>
        </w:rPr>
        <w:t>, del Subdirector Jurídico</w:t>
      </w:r>
      <w:r w:rsidR="00F157B0" w:rsidRPr="00C23680">
        <w:rPr>
          <w:rFonts w:cs="Tahoma"/>
          <w:lang w:val="es-CL"/>
        </w:rPr>
        <w:t xml:space="preserve"> (S</w:t>
      </w:r>
      <w:r w:rsidR="009745D0" w:rsidRPr="00C23680">
        <w:rPr>
          <w:rFonts w:cs="Tahoma"/>
          <w:lang w:val="es-CL"/>
        </w:rPr>
        <w:t xml:space="preserve">), que señala que el </w:t>
      </w:r>
      <w:r w:rsidR="003D2931" w:rsidRPr="00C23680">
        <w:rPr>
          <w:rFonts w:cs="Tahoma"/>
          <w:lang w:val="es-CL"/>
        </w:rPr>
        <w:t xml:space="preserve">plazo </w:t>
      </w:r>
      <w:r w:rsidR="003D2931" w:rsidRPr="00C23680">
        <w:rPr>
          <w:rFonts w:cs="Tahoma"/>
          <w:lang w:val="es-CL"/>
        </w:rPr>
        <w:lastRenderedPageBreak/>
        <w:t>indicado en el artículo 135 de la Ordenanza de Aduanas es pr</w:t>
      </w:r>
      <w:r w:rsidR="00312FF7" w:rsidRPr="00C23680">
        <w:rPr>
          <w:rFonts w:cs="Tahoma"/>
          <w:lang w:val="es-CL"/>
        </w:rPr>
        <w:t>orrogable</w:t>
      </w:r>
      <w:r w:rsidR="004356B2" w:rsidRPr="00C23680">
        <w:rPr>
          <w:rFonts w:cs="Tahoma"/>
          <w:lang w:val="es-CL"/>
        </w:rPr>
        <w:t>,</w:t>
      </w:r>
      <w:r w:rsidR="00312FF7" w:rsidRPr="00C23680">
        <w:rPr>
          <w:rFonts w:cs="Tahoma"/>
          <w:lang w:val="es-CL"/>
        </w:rPr>
        <w:t xml:space="preserve"> conforme a lo dispuesto en el artículo 3° del mismo cuerpo legal.</w:t>
      </w:r>
    </w:p>
    <w:p w14:paraId="20207976" w14:textId="18E05D1D" w:rsidR="00E53356" w:rsidRPr="00C23680" w:rsidRDefault="00E53356" w:rsidP="005945C3">
      <w:pPr>
        <w:widowControl w:val="0"/>
        <w:autoSpaceDE w:val="0"/>
        <w:autoSpaceDN w:val="0"/>
        <w:adjustRightInd w:val="0"/>
        <w:spacing w:line="276" w:lineRule="auto"/>
        <w:jc w:val="both"/>
        <w:rPr>
          <w:rFonts w:cs="Tahoma"/>
          <w:lang w:val="es-CL"/>
        </w:rPr>
      </w:pPr>
    </w:p>
    <w:p w14:paraId="7260F2AE" w14:textId="138776F0" w:rsidR="00E53356" w:rsidRPr="00C23680" w:rsidRDefault="0053776F" w:rsidP="005945C3">
      <w:pPr>
        <w:widowControl w:val="0"/>
        <w:autoSpaceDE w:val="0"/>
        <w:autoSpaceDN w:val="0"/>
        <w:adjustRightInd w:val="0"/>
        <w:spacing w:line="276" w:lineRule="auto"/>
        <w:jc w:val="both"/>
        <w:rPr>
          <w:rFonts w:cs="Tahoma"/>
          <w:lang w:val="es-CL"/>
        </w:rPr>
      </w:pPr>
      <w:r w:rsidRPr="00C23680">
        <w:rPr>
          <w:rFonts w:cs="Tahoma"/>
          <w:lang w:val="es-CL"/>
        </w:rPr>
        <w:t xml:space="preserve">El </w:t>
      </w:r>
      <w:r w:rsidR="003A4C1C" w:rsidRPr="00C23680">
        <w:rPr>
          <w:rFonts w:cs="Tahoma"/>
          <w:lang w:val="es-CL"/>
        </w:rPr>
        <w:t>Oficio Ordinario N°2356, de 04.08</w:t>
      </w:r>
      <w:r w:rsidR="00E53356" w:rsidRPr="00C23680">
        <w:rPr>
          <w:rFonts w:cs="Tahoma"/>
          <w:lang w:val="es-CL"/>
        </w:rPr>
        <w:t>.2022, del Director del Servicio de Impuestos Internos</w:t>
      </w:r>
      <w:r w:rsidR="0078418B" w:rsidRPr="00C23680">
        <w:rPr>
          <w:rFonts w:cs="Tahoma"/>
          <w:lang w:val="es-CL"/>
        </w:rPr>
        <w:t>, en adelante SII</w:t>
      </w:r>
      <w:r w:rsidRPr="00C23680">
        <w:rPr>
          <w:rFonts w:cs="Tahoma"/>
          <w:lang w:val="es-CL"/>
        </w:rPr>
        <w:t xml:space="preserve">, que atiende </w:t>
      </w:r>
      <w:r w:rsidR="00930C9E" w:rsidRPr="00C23680">
        <w:rPr>
          <w:rFonts w:cs="Tahoma"/>
          <w:lang w:val="es-CL"/>
        </w:rPr>
        <w:t xml:space="preserve">el </w:t>
      </w:r>
      <w:r w:rsidRPr="00C23680">
        <w:rPr>
          <w:rFonts w:cs="Tahoma"/>
          <w:lang w:val="es-CL"/>
        </w:rPr>
        <w:t xml:space="preserve">pronunciamiento solicitado por este Servicio respecto de </w:t>
      </w:r>
      <w:r w:rsidR="000C4CE6" w:rsidRPr="00C23680">
        <w:rPr>
          <w:rFonts w:cs="Tahoma"/>
          <w:lang w:val="es-CL"/>
        </w:rPr>
        <w:t>las solicitudes de devoluci</w:t>
      </w:r>
      <w:r w:rsidR="00F7569D" w:rsidRPr="00C23680">
        <w:rPr>
          <w:rFonts w:cs="Tahoma"/>
          <w:lang w:val="es-CL"/>
        </w:rPr>
        <w:t>ón</w:t>
      </w:r>
      <w:r w:rsidR="000C4CE6" w:rsidRPr="00C23680">
        <w:rPr>
          <w:rFonts w:cs="Tahoma"/>
          <w:lang w:val="es-CL"/>
        </w:rPr>
        <w:t xml:space="preserve"> de IVA</w:t>
      </w:r>
      <w:r w:rsidR="0043362A">
        <w:rPr>
          <w:rFonts w:cs="Tahoma"/>
          <w:lang w:val="es-CL"/>
        </w:rPr>
        <w:t>,</w:t>
      </w:r>
      <w:r w:rsidR="000C4CE6" w:rsidRPr="00C23680">
        <w:rPr>
          <w:rFonts w:cs="Tahoma"/>
          <w:lang w:val="es-CL"/>
        </w:rPr>
        <w:t xml:space="preserve"> presentadas</w:t>
      </w:r>
      <w:r w:rsidR="00930C9E" w:rsidRPr="00C23680">
        <w:rPr>
          <w:rFonts w:cs="Tahoma"/>
          <w:lang w:val="es-CL"/>
        </w:rPr>
        <w:t xml:space="preserve"> de manera</w:t>
      </w:r>
      <w:r w:rsidR="000C4CE6" w:rsidRPr="00C23680">
        <w:rPr>
          <w:rFonts w:cs="Tahoma"/>
          <w:lang w:val="es-CL"/>
        </w:rPr>
        <w:t xml:space="preserve"> </w:t>
      </w:r>
      <w:r w:rsidRPr="00C23680">
        <w:rPr>
          <w:rFonts w:cs="Tahoma"/>
          <w:lang w:val="es-CL"/>
        </w:rPr>
        <w:t>extemporánea</w:t>
      </w:r>
      <w:r w:rsidR="000C4CE6" w:rsidRPr="00C23680">
        <w:rPr>
          <w:rFonts w:cs="Tahoma"/>
          <w:lang w:val="es-CL"/>
        </w:rPr>
        <w:t xml:space="preserve"> para la importación de gas por gasoducto.</w:t>
      </w:r>
    </w:p>
    <w:p w14:paraId="17E302B1" w14:textId="77777777" w:rsidR="00755F76" w:rsidRPr="00C23680" w:rsidRDefault="00755F76" w:rsidP="005945C3">
      <w:pPr>
        <w:widowControl w:val="0"/>
        <w:autoSpaceDE w:val="0"/>
        <w:autoSpaceDN w:val="0"/>
        <w:adjustRightInd w:val="0"/>
        <w:spacing w:line="276" w:lineRule="auto"/>
        <w:jc w:val="both"/>
        <w:rPr>
          <w:rFonts w:cs="Tahoma"/>
          <w:lang w:val="es-CL"/>
        </w:rPr>
      </w:pPr>
    </w:p>
    <w:p w14:paraId="26D470CD" w14:textId="4045FB5F" w:rsidR="00B7078D" w:rsidRPr="00C23680" w:rsidRDefault="00276516" w:rsidP="00D6000F">
      <w:pPr>
        <w:pStyle w:val="Textoindependiente"/>
        <w:spacing w:line="276" w:lineRule="auto"/>
        <w:rPr>
          <w:rFonts w:asciiTheme="minorHAnsi" w:hAnsiTheme="minorHAnsi"/>
          <w:b/>
          <w:sz w:val="24"/>
          <w:szCs w:val="24"/>
        </w:rPr>
      </w:pPr>
      <w:r w:rsidRPr="00C23680">
        <w:rPr>
          <w:rFonts w:asciiTheme="minorHAnsi" w:hAnsiTheme="minorHAnsi"/>
          <w:b/>
          <w:sz w:val="24"/>
          <w:szCs w:val="24"/>
        </w:rPr>
        <w:t xml:space="preserve">CONSIDERANDO: </w:t>
      </w:r>
    </w:p>
    <w:p w14:paraId="57C949C5" w14:textId="601FF7BC" w:rsidR="004315AD" w:rsidRPr="00C23680" w:rsidRDefault="004315AD" w:rsidP="00D6000F">
      <w:pPr>
        <w:pStyle w:val="Textoindependiente"/>
        <w:spacing w:line="276" w:lineRule="auto"/>
        <w:rPr>
          <w:rFonts w:asciiTheme="minorHAnsi" w:hAnsiTheme="minorHAnsi"/>
          <w:sz w:val="24"/>
          <w:szCs w:val="24"/>
        </w:rPr>
      </w:pPr>
    </w:p>
    <w:p w14:paraId="456FDA16" w14:textId="021DDBCC" w:rsidR="004315AD" w:rsidRPr="00C23680" w:rsidRDefault="004315AD" w:rsidP="00D6000F">
      <w:pPr>
        <w:pStyle w:val="Textoindependiente"/>
        <w:spacing w:line="276" w:lineRule="auto"/>
        <w:rPr>
          <w:rFonts w:asciiTheme="minorHAnsi" w:hAnsiTheme="minorHAnsi"/>
          <w:sz w:val="24"/>
          <w:szCs w:val="24"/>
        </w:rPr>
      </w:pPr>
      <w:r w:rsidRPr="00C23680">
        <w:rPr>
          <w:rFonts w:asciiTheme="minorHAnsi" w:hAnsiTheme="minorHAnsi"/>
          <w:sz w:val="24"/>
          <w:szCs w:val="24"/>
        </w:rPr>
        <w:t>Que,</w:t>
      </w:r>
      <w:r w:rsidR="007A2724" w:rsidRPr="00C23680">
        <w:rPr>
          <w:rFonts w:asciiTheme="minorHAnsi" w:hAnsiTheme="minorHAnsi"/>
          <w:sz w:val="24"/>
          <w:szCs w:val="24"/>
        </w:rPr>
        <w:t xml:space="preserve"> en el artículo 1 del A</w:t>
      </w:r>
      <w:r w:rsidR="007A2724" w:rsidRPr="00C23680">
        <w:rPr>
          <w:rFonts w:asciiTheme="minorHAnsi" w:hAnsiTheme="minorHAnsi"/>
          <w:sz w:val="24"/>
          <w:szCs w:val="24"/>
          <w:lang w:val="es-ES_tradnl"/>
        </w:rPr>
        <w:t>cuerdo relativo</w:t>
      </w:r>
      <w:r w:rsidR="00387E64" w:rsidRPr="00C23680">
        <w:rPr>
          <w:rFonts w:asciiTheme="minorHAnsi" w:hAnsiTheme="minorHAnsi"/>
          <w:sz w:val="24"/>
          <w:szCs w:val="24"/>
          <w:lang w:val="es-ES_tradnl"/>
        </w:rPr>
        <w:t xml:space="preserve"> a la aplicación del artículo VII</w:t>
      </w:r>
      <w:r w:rsidR="007A2724" w:rsidRPr="00C23680">
        <w:rPr>
          <w:rFonts w:asciiTheme="minorHAnsi" w:hAnsiTheme="minorHAnsi"/>
          <w:sz w:val="24"/>
          <w:szCs w:val="24"/>
          <w:lang w:val="es-ES_tradnl"/>
        </w:rPr>
        <w:t xml:space="preserve"> del </w:t>
      </w:r>
      <w:r w:rsidR="008A7632" w:rsidRPr="00C23680">
        <w:rPr>
          <w:rFonts w:asciiTheme="minorHAnsi" w:hAnsiTheme="minorHAnsi"/>
          <w:sz w:val="24"/>
          <w:szCs w:val="24"/>
          <w:lang w:val="es-ES_tradnl"/>
        </w:rPr>
        <w:t>A</w:t>
      </w:r>
      <w:r w:rsidR="007A2724" w:rsidRPr="00C23680">
        <w:rPr>
          <w:rFonts w:asciiTheme="minorHAnsi" w:hAnsiTheme="minorHAnsi"/>
          <w:sz w:val="24"/>
          <w:szCs w:val="24"/>
          <w:lang w:val="es-ES_tradnl"/>
        </w:rPr>
        <w:t xml:space="preserve">cuerdo </w:t>
      </w:r>
      <w:r w:rsidR="008A7632" w:rsidRPr="00C23680">
        <w:rPr>
          <w:rFonts w:asciiTheme="minorHAnsi" w:hAnsiTheme="minorHAnsi"/>
          <w:sz w:val="24"/>
          <w:szCs w:val="24"/>
          <w:lang w:val="es-ES_tradnl"/>
        </w:rPr>
        <w:t>G</w:t>
      </w:r>
      <w:r w:rsidR="007A2724" w:rsidRPr="00C23680">
        <w:rPr>
          <w:rFonts w:asciiTheme="minorHAnsi" w:hAnsiTheme="minorHAnsi"/>
          <w:sz w:val="24"/>
          <w:szCs w:val="24"/>
          <w:lang w:val="es-ES_tradnl"/>
        </w:rPr>
        <w:t xml:space="preserve">eneral sobre </w:t>
      </w:r>
      <w:r w:rsidR="008A7632" w:rsidRPr="00C23680">
        <w:rPr>
          <w:rFonts w:asciiTheme="minorHAnsi" w:hAnsiTheme="minorHAnsi"/>
          <w:sz w:val="24"/>
          <w:szCs w:val="24"/>
          <w:lang w:val="es-ES_tradnl"/>
        </w:rPr>
        <w:t>A</w:t>
      </w:r>
      <w:r w:rsidR="007A2724" w:rsidRPr="00C23680">
        <w:rPr>
          <w:rFonts w:asciiTheme="minorHAnsi" w:hAnsiTheme="minorHAnsi"/>
          <w:sz w:val="24"/>
          <w:szCs w:val="24"/>
          <w:lang w:val="es-ES_tradnl"/>
        </w:rPr>
        <w:t xml:space="preserve">ranceles </w:t>
      </w:r>
      <w:r w:rsidR="008A7632" w:rsidRPr="00C23680">
        <w:rPr>
          <w:rFonts w:asciiTheme="minorHAnsi" w:hAnsiTheme="minorHAnsi"/>
          <w:sz w:val="24"/>
          <w:szCs w:val="24"/>
          <w:lang w:val="es-ES_tradnl"/>
        </w:rPr>
        <w:t>A</w:t>
      </w:r>
      <w:r w:rsidR="007A2724" w:rsidRPr="00C23680">
        <w:rPr>
          <w:rFonts w:asciiTheme="minorHAnsi" w:hAnsiTheme="minorHAnsi"/>
          <w:sz w:val="24"/>
          <w:szCs w:val="24"/>
          <w:lang w:val="es-ES_tradnl"/>
        </w:rPr>
        <w:t xml:space="preserve">duaneros y </w:t>
      </w:r>
      <w:r w:rsidR="008A7632" w:rsidRPr="00C23680">
        <w:rPr>
          <w:rFonts w:asciiTheme="minorHAnsi" w:hAnsiTheme="minorHAnsi"/>
          <w:sz w:val="24"/>
          <w:szCs w:val="24"/>
          <w:lang w:val="es-ES_tradnl"/>
        </w:rPr>
        <w:t>C</w:t>
      </w:r>
      <w:r w:rsidR="007A2724" w:rsidRPr="00C23680">
        <w:rPr>
          <w:rFonts w:asciiTheme="minorHAnsi" w:hAnsiTheme="minorHAnsi"/>
          <w:sz w:val="24"/>
          <w:szCs w:val="24"/>
          <w:lang w:val="es-ES_tradnl"/>
        </w:rPr>
        <w:t xml:space="preserve">omercio de 1994, se indica que </w:t>
      </w:r>
      <w:r w:rsidR="009626DA" w:rsidRPr="00C23680">
        <w:rPr>
          <w:rFonts w:asciiTheme="minorHAnsi" w:hAnsiTheme="minorHAnsi"/>
          <w:sz w:val="24"/>
          <w:szCs w:val="24"/>
          <w:lang w:val="es-ES_tradnl"/>
        </w:rPr>
        <w:t>e</w:t>
      </w:r>
      <w:r w:rsidR="007A2724" w:rsidRPr="00C23680">
        <w:rPr>
          <w:rFonts w:asciiTheme="minorHAnsi" w:hAnsiTheme="minorHAnsi"/>
          <w:sz w:val="24"/>
          <w:szCs w:val="24"/>
        </w:rPr>
        <w:t xml:space="preserve">l valor en aduana de las mercancías importadas será el valor de transacción, es decir, el precio realmente pagado o por pagar por las mercancías cuando éstas se venden para su exportación al país de importación, ajustado de conformidad con lo dispuesto en el artículo 8, siempre que concurran las </w:t>
      </w:r>
      <w:r w:rsidR="009626DA" w:rsidRPr="00C23680">
        <w:rPr>
          <w:rFonts w:asciiTheme="minorHAnsi" w:hAnsiTheme="minorHAnsi"/>
          <w:sz w:val="24"/>
          <w:szCs w:val="24"/>
        </w:rPr>
        <w:t>circunstancias que ahí se indican.</w:t>
      </w:r>
    </w:p>
    <w:p w14:paraId="3204FB30" w14:textId="13238475" w:rsidR="0003462B" w:rsidRPr="00584FB0" w:rsidRDefault="0003462B" w:rsidP="00D6000F">
      <w:pPr>
        <w:pStyle w:val="Textoindependiente"/>
        <w:spacing w:line="276" w:lineRule="auto"/>
        <w:rPr>
          <w:rFonts w:asciiTheme="minorHAnsi" w:hAnsiTheme="minorHAnsi"/>
          <w:b/>
          <w:sz w:val="24"/>
          <w:szCs w:val="24"/>
        </w:rPr>
      </w:pPr>
    </w:p>
    <w:p w14:paraId="69A5EA7C" w14:textId="1D101EDA" w:rsidR="0003462B" w:rsidRPr="00584FB0" w:rsidRDefault="00532FD9" w:rsidP="00D6000F">
      <w:pPr>
        <w:widowControl w:val="0"/>
        <w:autoSpaceDE w:val="0"/>
        <w:autoSpaceDN w:val="0"/>
        <w:adjustRightInd w:val="0"/>
        <w:spacing w:line="276" w:lineRule="auto"/>
        <w:jc w:val="both"/>
        <w:rPr>
          <w:rFonts w:cs="Tahoma"/>
          <w:bCs/>
        </w:rPr>
      </w:pPr>
      <w:r w:rsidRPr="00584FB0">
        <w:rPr>
          <w:rFonts w:cs="Tahoma"/>
          <w:bCs/>
        </w:rPr>
        <w:t>Que,</w:t>
      </w:r>
      <w:r w:rsidR="002954F2" w:rsidRPr="00584FB0">
        <w:rPr>
          <w:rFonts w:cs="Tahoma"/>
          <w:bCs/>
        </w:rPr>
        <w:t xml:space="preserve"> en la </w:t>
      </w:r>
      <w:r w:rsidRPr="00584FB0">
        <w:rPr>
          <w:rFonts w:cs="Tahoma"/>
          <w:bCs/>
        </w:rPr>
        <w:t xml:space="preserve">comercialización </w:t>
      </w:r>
      <w:r w:rsidR="002954F2" w:rsidRPr="00584FB0">
        <w:rPr>
          <w:rFonts w:cs="Tahoma"/>
          <w:bCs/>
        </w:rPr>
        <w:t>de</w:t>
      </w:r>
      <w:r w:rsidRPr="00584FB0">
        <w:rPr>
          <w:rFonts w:cs="Tahoma"/>
          <w:bCs/>
        </w:rPr>
        <w:t xml:space="preserve"> productos </w:t>
      </w:r>
      <w:r w:rsidR="002954F2" w:rsidRPr="00584FB0">
        <w:rPr>
          <w:rFonts w:cs="Tahoma"/>
          <w:bCs/>
        </w:rPr>
        <w:t>denominados</w:t>
      </w:r>
      <w:r w:rsidRPr="00584FB0">
        <w:rPr>
          <w:rFonts w:cs="Tahoma"/>
          <w:bCs/>
        </w:rPr>
        <w:t xml:space="preserve"> commodities, el </w:t>
      </w:r>
      <w:r w:rsidR="00DD2918" w:rsidRPr="00584FB0">
        <w:rPr>
          <w:rFonts w:cs="Tahoma"/>
          <w:bCs/>
        </w:rPr>
        <w:t>vendedor</w:t>
      </w:r>
      <w:r w:rsidR="00DD2918">
        <w:rPr>
          <w:rFonts w:cs="Tahoma"/>
          <w:bCs/>
        </w:rPr>
        <w:t xml:space="preserve"> realiza la venta</w:t>
      </w:r>
      <w:r w:rsidR="0095772B">
        <w:rPr>
          <w:rFonts w:cs="Tahoma"/>
          <w:bCs/>
        </w:rPr>
        <w:t xml:space="preserve"> con </w:t>
      </w:r>
      <w:r w:rsidRPr="00584FB0">
        <w:rPr>
          <w:rFonts w:cs="Tahoma"/>
          <w:bCs/>
        </w:rPr>
        <w:t>factura</w:t>
      </w:r>
      <w:r w:rsidR="0095772B">
        <w:rPr>
          <w:rFonts w:cs="Tahoma"/>
          <w:bCs/>
        </w:rPr>
        <w:t xml:space="preserve"> provisoria o</w:t>
      </w:r>
      <w:r w:rsidRPr="00584FB0">
        <w:rPr>
          <w:rFonts w:cs="Tahoma"/>
          <w:bCs/>
        </w:rPr>
        <w:t xml:space="preserve"> v</w:t>
      </w:r>
      <w:r w:rsidR="0095772B">
        <w:rPr>
          <w:rFonts w:cs="Tahoma"/>
          <w:bCs/>
        </w:rPr>
        <w:t xml:space="preserve">alor </w:t>
      </w:r>
      <w:r w:rsidRPr="00584FB0">
        <w:rPr>
          <w:rFonts w:cs="Tahoma"/>
          <w:bCs/>
        </w:rPr>
        <w:t>provis</w:t>
      </w:r>
      <w:r w:rsidR="0095772B">
        <w:rPr>
          <w:rFonts w:cs="Tahoma"/>
          <w:bCs/>
        </w:rPr>
        <w:t>orio,</w:t>
      </w:r>
      <w:r w:rsidRPr="00584FB0">
        <w:rPr>
          <w:rFonts w:cs="Tahoma"/>
          <w:bCs/>
        </w:rPr>
        <w:t xml:space="preserve"> cuya confirmación o rectificación, está supeditada al resultado de comprobaciones que se conocerá con posterioridad a la importación, por lo tanto, la declaración de ingreso puede ser confeccionada en base a una factura provisoria, debiendo en un plazo no superior a noventa días adjuntar la factura con valores definitivos</w:t>
      </w:r>
      <w:r w:rsidR="00163EC6" w:rsidRPr="00584FB0">
        <w:rPr>
          <w:rFonts w:cs="Tahoma"/>
          <w:bCs/>
        </w:rPr>
        <w:t>, conforme a la normativa vigente que regula la materia.</w:t>
      </w:r>
    </w:p>
    <w:p w14:paraId="3376196B" w14:textId="54B9DDDC" w:rsidR="00532FD9" w:rsidRPr="00584FB0" w:rsidRDefault="00532FD9" w:rsidP="00D6000F">
      <w:pPr>
        <w:widowControl w:val="0"/>
        <w:autoSpaceDE w:val="0"/>
        <w:autoSpaceDN w:val="0"/>
        <w:adjustRightInd w:val="0"/>
        <w:spacing w:line="276" w:lineRule="auto"/>
        <w:jc w:val="both"/>
        <w:rPr>
          <w:rFonts w:cs="Tahoma"/>
          <w:bCs/>
        </w:rPr>
      </w:pPr>
    </w:p>
    <w:p w14:paraId="79811F67" w14:textId="33B18C04" w:rsidR="00532FD9" w:rsidRPr="00584FB0" w:rsidRDefault="00532FD9" w:rsidP="00D6000F">
      <w:pPr>
        <w:widowControl w:val="0"/>
        <w:autoSpaceDE w:val="0"/>
        <w:autoSpaceDN w:val="0"/>
        <w:adjustRightInd w:val="0"/>
        <w:spacing w:line="276" w:lineRule="auto"/>
        <w:jc w:val="both"/>
        <w:rPr>
          <w:rFonts w:cs="Tahoma"/>
          <w:bCs/>
        </w:rPr>
      </w:pPr>
      <w:r w:rsidRPr="00584FB0">
        <w:rPr>
          <w:rFonts w:cs="Tahoma"/>
          <w:bCs/>
        </w:rPr>
        <w:t>Que, la modalidad en que se comercializan estos productos en el mercado internacional, origina que la facturación definitiva sea emitida sólo una vez realizada la medición final en Chile</w:t>
      </w:r>
      <w:r w:rsidR="004E5B50">
        <w:rPr>
          <w:rFonts w:cs="Tahoma"/>
          <w:bCs/>
        </w:rPr>
        <w:t>.</w:t>
      </w:r>
    </w:p>
    <w:p w14:paraId="16E79A03" w14:textId="694F1746" w:rsidR="002954F2" w:rsidRPr="00584FB0" w:rsidRDefault="002954F2" w:rsidP="002954F2">
      <w:pPr>
        <w:pStyle w:val="Textoindependiente"/>
        <w:spacing w:line="276" w:lineRule="auto"/>
        <w:rPr>
          <w:rFonts w:asciiTheme="minorHAnsi" w:hAnsiTheme="minorHAnsi"/>
          <w:b/>
          <w:sz w:val="24"/>
          <w:szCs w:val="24"/>
        </w:rPr>
      </w:pPr>
    </w:p>
    <w:p w14:paraId="1A3CD3FD" w14:textId="238C6B69" w:rsidR="00225891" w:rsidRPr="00584FB0" w:rsidRDefault="00225891" w:rsidP="00225891">
      <w:pPr>
        <w:pStyle w:val="Textoindependiente"/>
        <w:spacing w:line="276" w:lineRule="auto"/>
        <w:rPr>
          <w:rFonts w:asciiTheme="minorHAnsi" w:hAnsiTheme="minorHAnsi"/>
          <w:sz w:val="24"/>
          <w:szCs w:val="24"/>
        </w:rPr>
      </w:pPr>
      <w:r w:rsidRPr="00584FB0">
        <w:rPr>
          <w:rFonts w:asciiTheme="minorHAnsi" w:hAnsiTheme="minorHAnsi"/>
          <w:sz w:val="24"/>
          <w:szCs w:val="24"/>
        </w:rPr>
        <w:t>Que,</w:t>
      </w:r>
      <w:r w:rsidR="0043362A">
        <w:rPr>
          <w:rFonts w:asciiTheme="minorHAnsi" w:hAnsiTheme="minorHAnsi"/>
          <w:sz w:val="24"/>
          <w:szCs w:val="24"/>
        </w:rPr>
        <w:t xml:space="preserve"> el</w:t>
      </w:r>
      <w:r w:rsidRPr="00584FB0">
        <w:rPr>
          <w:rFonts w:asciiTheme="minorHAnsi" w:hAnsiTheme="minorHAnsi"/>
          <w:sz w:val="24"/>
          <w:szCs w:val="24"/>
        </w:rPr>
        <w:t xml:space="preserve"> Servicio Nacional de Aduanas cumple funciones claves para el desarrollo del país, teniendo un rol preponderante en materia de comercio exterior, especialmente, en la facilitación y agilización de las operaciones de importación y exportación, a través de la simplificación de trámites y procesos aduaneros.</w:t>
      </w:r>
      <w:r w:rsidR="001421C2" w:rsidRPr="00584FB0">
        <w:rPr>
          <w:rFonts w:asciiTheme="minorHAnsi" w:hAnsiTheme="minorHAnsi"/>
          <w:sz w:val="24"/>
          <w:szCs w:val="24"/>
        </w:rPr>
        <w:t xml:space="preserve"> </w:t>
      </w:r>
      <w:r w:rsidRPr="00584FB0">
        <w:rPr>
          <w:rFonts w:asciiTheme="minorHAnsi" w:hAnsiTheme="minorHAnsi"/>
          <w:sz w:val="24"/>
          <w:szCs w:val="24"/>
        </w:rPr>
        <w:t>Asimismo, debe resguardar los intereses del Estado y de la ciudadanía, fiscalizando dichas operaciones, de manera oportuna y exacta, determinando los derechos e impuestos vinculados a éstas y verificando que no ingresen a nuestro país mercancías que puedan ser consideradas peligrosa, contand</w:t>
      </w:r>
      <w:r w:rsidR="003C3FAF" w:rsidRPr="00584FB0">
        <w:rPr>
          <w:rFonts w:asciiTheme="minorHAnsi" w:hAnsiTheme="minorHAnsi"/>
          <w:sz w:val="24"/>
          <w:szCs w:val="24"/>
        </w:rPr>
        <w:t>o con estadísticas certeras respecto de tal tráfico por las fronteras.</w:t>
      </w:r>
    </w:p>
    <w:p w14:paraId="1C615463" w14:textId="77777777" w:rsidR="006C44B6" w:rsidRPr="00584FB0" w:rsidRDefault="006C44B6" w:rsidP="00225891">
      <w:pPr>
        <w:pStyle w:val="Textoindependiente"/>
        <w:spacing w:line="276" w:lineRule="auto"/>
        <w:rPr>
          <w:rFonts w:asciiTheme="minorHAnsi" w:hAnsiTheme="minorHAnsi"/>
          <w:sz w:val="24"/>
          <w:szCs w:val="24"/>
          <w:lang w:val="es-CL"/>
        </w:rPr>
      </w:pPr>
    </w:p>
    <w:p w14:paraId="4E0C19EA" w14:textId="46EF6A1F" w:rsidR="002954F2" w:rsidRPr="00C23680" w:rsidRDefault="002954F2" w:rsidP="002954F2">
      <w:pPr>
        <w:pStyle w:val="Textoindependiente"/>
        <w:spacing w:line="276" w:lineRule="auto"/>
        <w:rPr>
          <w:rFonts w:asciiTheme="minorHAnsi" w:hAnsiTheme="minorHAnsi"/>
          <w:sz w:val="24"/>
          <w:szCs w:val="24"/>
        </w:rPr>
      </w:pPr>
      <w:r w:rsidRPr="00584FB0">
        <w:rPr>
          <w:rFonts w:asciiTheme="minorHAnsi" w:hAnsiTheme="minorHAnsi"/>
          <w:sz w:val="24"/>
          <w:szCs w:val="24"/>
        </w:rPr>
        <w:t xml:space="preserve">Que, a requerimiento de la Dirección Regional de Aduana Metropolitana fue necesario revisar </w:t>
      </w:r>
      <w:r w:rsidR="008B064D" w:rsidRPr="00584FB0">
        <w:rPr>
          <w:rFonts w:asciiTheme="minorHAnsi" w:hAnsiTheme="minorHAnsi"/>
          <w:sz w:val="24"/>
          <w:szCs w:val="24"/>
        </w:rPr>
        <w:t>el procedimiento</w:t>
      </w:r>
      <w:r w:rsidRPr="00584FB0">
        <w:rPr>
          <w:rFonts w:asciiTheme="minorHAnsi" w:hAnsiTheme="minorHAnsi"/>
          <w:sz w:val="24"/>
          <w:szCs w:val="24"/>
        </w:rPr>
        <w:t xml:space="preserve"> que rige la</w:t>
      </w:r>
      <w:r w:rsidR="001852BB" w:rsidRPr="00584FB0">
        <w:rPr>
          <w:rFonts w:asciiTheme="minorHAnsi" w:hAnsiTheme="minorHAnsi"/>
          <w:sz w:val="24"/>
          <w:szCs w:val="24"/>
        </w:rPr>
        <w:t>s</w:t>
      </w:r>
      <w:r w:rsidRPr="00584FB0">
        <w:rPr>
          <w:rFonts w:asciiTheme="minorHAnsi" w:hAnsiTheme="minorHAnsi"/>
          <w:sz w:val="24"/>
          <w:szCs w:val="24"/>
        </w:rPr>
        <w:t xml:space="preserve"> importaci</w:t>
      </w:r>
      <w:r w:rsidR="001852BB" w:rsidRPr="00584FB0">
        <w:rPr>
          <w:rFonts w:asciiTheme="minorHAnsi" w:hAnsiTheme="minorHAnsi"/>
          <w:sz w:val="24"/>
          <w:szCs w:val="24"/>
        </w:rPr>
        <w:t>o</w:t>
      </w:r>
      <w:r w:rsidRPr="00584FB0">
        <w:rPr>
          <w:rFonts w:asciiTheme="minorHAnsi" w:hAnsiTheme="minorHAnsi"/>
          <w:sz w:val="24"/>
          <w:szCs w:val="24"/>
        </w:rPr>
        <w:t>n</w:t>
      </w:r>
      <w:r w:rsidR="001852BB" w:rsidRPr="00584FB0">
        <w:rPr>
          <w:rFonts w:asciiTheme="minorHAnsi" w:hAnsiTheme="minorHAnsi"/>
          <w:sz w:val="24"/>
          <w:szCs w:val="24"/>
        </w:rPr>
        <w:t>es</w:t>
      </w:r>
      <w:r w:rsidRPr="00584FB0">
        <w:rPr>
          <w:rFonts w:asciiTheme="minorHAnsi" w:hAnsiTheme="minorHAnsi"/>
          <w:sz w:val="24"/>
          <w:szCs w:val="24"/>
        </w:rPr>
        <w:t xml:space="preserve"> de gas</w:t>
      </w:r>
      <w:r w:rsidR="001852BB" w:rsidRPr="00584FB0">
        <w:rPr>
          <w:rFonts w:asciiTheme="minorHAnsi" w:hAnsiTheme="minorHAnsi"/>
          <w:sz w:val="24"/>
          <w:szCs w:val="24"/>
        </w:rPr>
        <w:t xml:space="preserve"> natural transportado</w:t>
      </w:r>
      <w:r w:rsidRPr="00584FB0">
        <w:rPr>
          <w:rFonts w:asciiTheme="minorHAnsi" w:hAnsiTheme="minorHAnsi"/>
          <w:sz w:val="24"/>
          <w:szCs w:val="24"/>
        </w:rPr>
        <w:t xml:space="preserve"> por gasoducto</w:t>
      </w:r>
      <w:r w:rsidR="001852BB" w:rsidRPr="00584FB0">
        <w:rPr>
          <w:rFonts w:asciiTheme="minorHAnsi" w:hAnsiTheme="minorHAnsi"/>
          <w:sz w:val="24"/>
          <w:szCs w:val="24"/>
        </w:rPr>
        <w:t>,</w:t>
      </w:r>
      <w:r w:rsidRPr="00584FB0">
        <w:rPr>
          <w:rFonts w:asciiTheme="minorHAnsi" w:hAnsiTheme="minorHAnsi"/>
          <w:sz w:val="24"/>
          <w:szCs w:val="24"/>
        </w:rPr>
        <w:t xml:space="preserve"> contenida en el literal A) del Apéndice VI</w:t>
      </w:r>
      <w:r w:rsidR="001852BB" w:rsidRPr="00584FB0">
        <w:rPr>
          <w:rFonts w:asciiTheme="minorHAnsi" w:hAnsiTheme="minorHAnsi"/>
          <w:sz w:val="24"/>
          <w:szCs w:val="24"/>
        </w:rPr>
        <w:t xml:space="preserve"> del Capítulo III sobre Ingreso de Mercancías</w:t>
      </w:r>
      <w:r w:rsidRPr="00584FB0">
        <w:rPr>
          <w:rFonts w:asciiTheme="minorHAnsi" w:hAnsiTheme="minorHAnsi"/>
          <w:sz w:val="24"/>
          <w:szCs w:val="24"/>
        </w:rPr>
        <w:t xml:space="preserve"> de</w:t>
      </w:r>
      <w:r w:rsidR="00163EC6" w:rsidRPr="00584FB0">
        <w:rPr>
          <w:rFonts w:asciiTheme="minorHAnsi" w:hAnsiTheme="minorHAnsi"/>
          <w:sz w:val="24"/>
          <w:szCs w:val="24"/>
        </w:rPr>
        <w:t xml:space="preserve">l </w:t>
      </w:r>
      <w:r w:rsidR="00163EC6" w:rsidRPr="00584FB0">
        <w:rPr>
          <w:rFonts w:asciiTheme="minorHAnsi" w:hAnsiTheme="minorHAnsi"/>
          <w:sz w:val="24"/>
          <w:szCs w:val="24"/>
        </w:rPr>
        <w:lastRenderedPageBreak/>
        <w:t>Compendio de</w:t>
      </w:r>
      <w:r w:rsidR="005B6D19" w:rsidRPr="00584FB0">
        <w:rPr>
          <w:rFonts w:asciiTheme="minorHAnsi" w:hAnsiTheme="minorHAnsi"/>
          <w:sz w:val="24"/>
          <w:szCs w:val="24"/>
        </w:rPr>
        <w:t xml:space="preserve"> Nomas Aduaneras, en atención a </w:t>
      </w:r>
      <w:r w:rsidR="00163EC6" w:rsidRPr="00584FB0">
        <w:rPr>
          <w:rFonts w:asciiTheme="minorHAnsi" w:hAnsiTheme="minorHAnsi"/>
          <w:sz w:val="24"/>
          <w:szCs w:val="24"/>
        </w:rPr>
        <w:t xml:space="preserve">la inexistencia de un plazo </w:t>
      </w:r>
      <w:r w:rsidR="005B6D19" w:rsidRPr="00584FB0">
        <w:rPr>
          <w:rFonts w:asciiTheme="minorHAnsi" w:hAnsiTheme="minorHAnsi"/>
          <w:sz w:val="24"/>
          <w:szCs w:val="24"/>
        </w:rPr>
        <w:t xml:space="preserve">para la presentación </w:t>
      </w:r>
      <w:r w:rsidR="005B6D19" w:rsidRPr="00C23680">
        <w:rPr>
          <w:rFonts w:asciiTheme="minorHAnsi" w:hAnsiTheme="minorHAnsi"/>
          <w:sz w:val="24"/>
          <w:szCs w:val="24"/>
        </w:rPr>
        <w:t>de la solicitud de modificación de documen</w:t>
      </w:r>
      <w:r w:rsidR="00C93C2E" w:rsidRPr="00C23680">
        <w:rPr>
          <w:rFonts w:asciiTheme="minorHAnsi" w:hAnsiTheme="minorHAnsi"/>
          <w:sz w:val="24"/>
          <w:szCs w:val="24"/>
        </w:rPr>
        <w:t xml:space="preserve">to aduanero, en adelante SMDA, en orden a la factura definitiva emitida por el proveedor o exportador extranjero, </w:t>
      </w:r>
      <w:r w:rsidR="00BA3878" w:rsidRPr="00C23680">
        <w:rPr>
          <w:rFonts w:asciiTheme="minorHAnsi" w:hAnsiTheme="minorHAnsi"/>
          <w:sz w:val="24"/>
          <w:szCs w:val="24"/>
        </w:rPr>
        <w:t>no pudiendo contar con estadísticas certeras respecto de las importaciones de esta naturaleza.</w:t>
      </w:r>
    </w:p>
    <w:p w14:paraId="414B0205" w14:textId="006E5739" w:rsidR="002954F2" w:rsidRPr="00C23680" w:rsidRDefault="002954F2" w:rsidP="002954F2">
      <w:pPr>
        <w:pStyle w:val="Textoindependiente"/>
        <w:spacing w:line="276" w:lineRule="auto"/>
        <w:rPr>
          <w:rFonts w:asciiTheme="minorHAnsi" w:hAnsiTheme="minorHAnsi"/>
          <w:sz w:val="24"/>
          <w:szCs w:val="24"/>
        </w:rPr>
      </w:pPr>
    </w:p>
    <w:p w14:paraId="4DB5A15F" w14:textId="4714B804" w:rsidR="00483950" w:rsidRPr="00C23680" w:rsidRDefault="00FE12B6" w:rsidP="002954F2">
      <w:pPr>
        <w:pStyle w:val="Textoindependiente"/>
        <w:spacing w:line="276" w:lineRule="auto"/>
        <w:rPr>
          <w:rFonts w:asciiTheme="minorHAnsi" w:hAnsiTheme="minorHAnsi"/>
          <w:sz w:val="24"/>
          <w:szCs w:val="24"/>
        </w:rPr>
      </w:pPr>
      <w:r w:rsidRPr="00C23680">
        <w:rPr>
          <w:rFonts w:asciiTheme="minorHAnsi" w:hAnsiTheme="minorHAnsi"/>
          <w:sz w:val="24"/>
          <w:szCs w:val="24"/>
        </w:rPr>
        <w:t xml:space="preserve">Que, </w:t>
      </w:r>
      <w:r w:rsidR="006269F9" w:rsidRPr="00C23680">
        <w:rPr>
          <w:rFonts w:asciiTheme="minorHAnsi" w:hAnsiTheme="minorHAnsi"/>
          <w:sz w:val="24"/>
          <w:szCs w:val="24"/>
        </w:rPr>
        <w:t xml:space="preserve">consultado al SII respecto </w:t>
      </w:r>
      <w:r w:rsidR="00FE618A" w:rsidRPr="00C23680">
        <w:rPr>
          <w:rFonts w:asciiTheme="minorHAnsi" w:hAnsiTheme="minorHAnsi"/>
          <w:sz w:val="24"/>
          <w:szCs w:val="24"/>
        </w:rPr>
        <w:t>a la devolución de IVA de operaciones de importación de gas por gasoducto, el referido Servicio es enfático en señalar que</w:t>
      </w:r>
      <w:r w:rsidR="00333FAB">
        <w:rPr>
          <w:rFonts w:asciiTheme="minorHAnsi" w:hAnsiTheme="minorHAnsi"/>
          <w:sz w:val="24"/>
          <w:szCs w:val="24"/>
        </w:rPr>
        <w:t>,</w:t>
      </w:r>
      <w:r w:rsidR="00FE618A" w:rsidRPr="00C23680">
        <w:rPr>
          <w:rFonts w:asciiTheme="minorHAnsi" w:hAnsiTheme="minorHAnsi"/>
          <w:sz w:val="24"/>
          <w:szCs w:val="24"/>
        </w:rPr>
        <w:t xml:space="preserve"> en caso que sean detectadas inconsistencias en el monto del IVA que requieran modificación de la destinación de importación lo que pudiese generar un saldo acreedor para el importador, tal información no debe ser enviada al Servicio de la Tesorería, sino más bien a ese Servicio con el objetivo de poder verificar la pr</w:t>
      </w:r>
      <w:r w:rsidR="00A836A0" w:rsidRPr="00C23680">
        <w:rPr>
          <w:rFonts w:asciiTheme="minorHAnsi" w:hAnsiTheme="minorHAnsi"/>
          <w:sz w:val="24"/>
          <w:szCs w:val="24"/>
        </w:rPr>
        <w:t>o</w:t>
      </w:r>
      <w:r w:rsidR="00FE618A" w:rsidRPr="00C23680">
        <w:rPr>
          <w:rFonts w:asciiTheme="minorHAnsi" w:hAnsiTheme="minorHAnsi"/>
          <w:sz w:val="24"/>
          <w:szCs w:val="24"/>
        </w:rPr>
        <w:t>cedencia de la devolución de las sumas pagadas en exceso que el consignatario de la carga pudiera solicitar</w:t>
      </w:r>
      <w:r w:rsidR="00483950" w:rsidRPr="00C23680">
        <w:rPr>
          <w:rFonts w:asciiTheme="minorHAnsi" w:hAnsiTheme="minorHAnsi"/>
          <w:sz w:val="24"/>
          <w:szCs w:val="24"/>
        </w:rPr>
        <w:t>.</w:t>
      </w:r>
    </w:p>
    <w:p w14:paraId="37B07E71" w14:textId="08EF90FE" w:rsidR="00CB328A" w:rsidRPr="00C23680" w:rsidRDefault="00CB328A" w:rsidP="002954F2">
      <w:pPr>
        <w:pStyle w:val="Textoindependiente"/>
        <w:spacing w:line="276" w:lineRule="auto"/>
        <w:rPr>
          <w:rFonts w:asciiTheme="minorHAnsi" w:hAnsiTheme="minorHAnsi"/>
          <w:sz w:val="24"/>
          <w:szCs w:val="24"/>
        </w:rPr>
      </w:pPr>
    </w:p>
    <w:p w14:paraId="3097026C" w14:textId="18D88B63" w:rsidR="0066461B" w:rsidRPr="00C23680" w:rsidRDefault="00CB328A" w:rsidP="002954F2">
      <w:pPr>
        <w:pStyle w:val="Textoindependiente"/>
        <w:spacing w:line="276" w:lineRule="auto"/>
        <w:rPr>
          <w:rFonts w:asciiTheme="minorHAnsi" w:hAnsiTheme="minorHAnsi"/>
          <w:sz w:val="24"/>
          <w:szCs w:val="24"/>
        </w:rPr>
      </w:pPr>
      <w:r w:rsidRPr="00C23680">
        <w:rPr>
          <w:rFonts w:asciiTheme="minorHAnsi" w:hAnsiTheme="minorHAnsi"/>
          <w:sz w:val="24"/>
          <w:szCs w:val="24"/>
        </w:rPr>
        <w:t xml:space="preserve">Que, la referida conclusión fue </w:t>
      </w:r>
      <w:r w:rsidR="00957AE2">
        <w:rPr>
          <w:rFonts w:asciiTheme="minorHAnsi" w:hAnsiTheme="minorHAnsi"/>
          <w:sz w:val="24"/>
          <w:szCs w:val="24"/>
        </w:rPr>
        <w:t>analizada</w:t>
      </w:r>
      <w:r w:rsidRPr="00C23680">
        <w:rPr>
          <w:rFonts w:asciiTheme="minorHAnsi" w:hAnsiTheme="minorHAnsi"/>
          <w:sz w:val="24"/>
          <w:szCs w:val="24"/>
        </w:rPr>
        <w:t xml:space="preserve"> con los </w:t>
      </w:r>
      <w:r w:rsidR="00122089" w:rsidRPr="00C23680">
        <w:rPr>
          <w:rFonts w:asciiTheme="minorHAnsi" w:hAnsiTheme="minorHAnsi"/>
          <w:sz w:val="24"/>
          <w:szCs w:val="24"/>
        </w:rPr>
        <w:t xml:space="preserve">respectivos </w:t>
      </w:r>
      <w:r w:rsidRPr="00C23680">
        <w:rPr>
          <w:rFonts w:asciiTheme="minorHAnsi" w:hAnsiTheme="minorHAnsi"/>
          <w:sz w:val="24"/>
          <w:szCs w:val="24"/>
        </w:rPr>
        <w:t>Servicios (Tesorería General de la República y Servicios de Impuestos Internos)</w:t>
      </w:r>
      <w:r w:rsidR="00957AE2">
        <w:rPr>
          <w:rFonts w:asciiTheme="minorHAnsi" w:hAnsiTheme="minorHAnsi"/>
          <w:sz w:val="24"/>
          <w:szCs w:val="24"/>
        </w:rPr>
        <w:t>,</w:t>
      </w:r>
      <w:r w:rsidRPr="00C23680">
        <w:rPr>
          <w:rFonts w:asciiTheme="minorHAnsi" w:hAnsiTheme="minorHAnsi"/>
          <w:sz w:val="24"/>
          <w:szCs w:val="24"/>
        </w:rPr>
        <w:t xml:space="preserve"> para efectos de de</w:t>
      </w:r>
      <w:r w:rsidR="00656019" w:rsidRPr="00C23680">
        <w:rPr>
          <w:rFonts w:asciiTheme="minorHAnsi" w:hAnsiTheme="minorHAnsi"/>
          <w:sz w:val="24"/>
          <w:szCs w:val="24"/>
        </w:rPr>
        <w:t>terminar</w:t>
      </w:r>
      <w:r w:rsidRPr="00C23680">
        <w:rPr>
          <w:rFonts w:asciiTheme="minorHAnsi" w:hAnsiTheme="minorHAnsi"/>
          <w:sz w:val="24"/>
          <w:szCs w:val="24"/>
        </w:rPr>
        <w:t xml:space="preserve"> si el procedimiento </w:t>
      </w:r>
      <w:r w:rsidR="00957AE2">
        <w:rPr>
          <w:rFonts w:asciiTheme="minorHAnsi" w:hAnsiTheme="minorHAnsi"/>
          <w:sz w:val="24"/>
          <w:szCs w:val="24"/>
        </w:rPr>
        <w:t>vigente</w:t>
      </w:r>
      <w:r w:rsidRPr="00C23680">
        <w:rPr>
          <w:rFonts w:asciiTheme="minorHAnsi" w:hAnsiTheme="minorHAnsi"/>
          <w:sz w:val="24"/>
          <w:szCs w:val="24"/>
        </w:rPr>
        <w:t xml:space="preserve"> para el envío de la información relacionada a las</w:t>
      </w:r>
      <w:r w:rsidR="00A36C62" w:rsidRPr="00C23680">
        <w:rPr>
          <w:rFonts w:asciiTheme="minorHAnsi" w:hAnsiTheme="minorHAnsi"/>
          <w:sz w:val="24"/>
          <w:szCs w:val="24"/>
        </w:rPr>
        <w:t xml:space="preserve"> modificaciones </w:t>
      </w:r>
      <w:r w:rsidR="00656019" w:rsidRPr="00C23680">
        <w:rPr>
          <w:rFonts w:asciiTheme="minorHAnsi" w:hAnsiTheme="minorHAnsi"/>
          <w:sz w:val="24"/>
          <w:szCs w:val="24"/>
        </w:rPr>
        <w:t xml:space="preserve">de las operaciones de importación </w:t>
      </w:r>
      <w:r w:rsidR="00C8678F">
        <w:rPr>
          <w:rFonts w:asciiTheme="minorHAnsi" w:hAnsiTheme="minorHAnsi"/>
          <w:sz w:val="24"/>
          <w:szCs w:val="24"/>
        </w:rPr>
        <w:t>requiere ajuste</w:t>
      </w:r>
      <w:r w:rsidR="00656019" w:rsidRPr="00C23680">
        <w:rPr>
          <w:rFonts w:asciiTheme="minorHAnsi" w:hAnsiTheme="minorHAnsi"/>
          <w:sz w:val="24"/>
          <w:szCs w:val="24"/>
        </w:rPr>
        <w:t xml:space="preserve">, </w:t>
      </w:r>
      <w:r w:rsidR="00FA6AFF">
        <w:rPr>
          <w:rFonts w:asciiTheme="minorHAnsi" w:hAnsiTheme="minorHAnsi"/>
          <w:sz w:val="24"/>
          <w:szCs w:val="24"/>
        </w:rPr>
        <w:t xml:space="preserve">lo anterior, </w:t>
      </w:r>
      <w:r w:rsidR="00656019" w:rsidRPr="00C23680">
        <w:rPr>
          <w:rFonts w:asciiTheme="minorHAnsi" w:hAnsiTheme="minorHAnsi"/>
          <w:sz w:val="24"/>
          <w:szCs w:val="24"/>
        </w:rPr>
        <w:t xml:space="preserve">a fin de distinguir </w:t>
      </w:r>
      <w:r w:rsidR="00C8678F">
        <w:rPr>
          <w:rFonts w:asciiTheme="minorHAnsi" w:hAnsiTheme="minorHAnsi"/>
          <w:sz w:val="24"/>
          <w:szCs w:val="24"/>
        </w:rPr>
        <w:t>aquellas</w:t>
      </w:r>
      <w:r w:rsidR="00C8678F" w:rsidRPr="00C23680">
        <w:rPr>
          <w:rFonts w:asciiTheme="minorHAnsi" w:hAnsiTheme="minorHAnsi"/>
          <w:sz w:val="24"/>
          <w:szCs w:val="24"/>
        </w:rPr>
        <w:t xml:space="preserve"> </w:t>
      </w:r>
      <w:r w:rsidR="00656019" w:rsidRPr="00C23680">
        <w:rPr>
          <w:rFonts w:asciiTheme="minorHAnsi" w:hAnsiTheme="minorHAnsi"/>
          <w:sz w:val="24"/>
          <w:szCs w:val="24"/>
        </w:rPr>
        <w:t>declaraciones de ingreso cuy</w:t>
      </w:r>
      <w:r w:rsidR="00C8678F">
        <w:rPr>
          <w:rFonts w:asciiTheme="minorHAnsi" w:hAnsiTheme="minorHAnsi"/>
          <w:sz w:val="24"/>
          <w:szCs w:val="24"/>
        </w:rPr>
        <w:t>os</w:t>
      </w:r>
      <w:r w:rsidR="00656019" w:rsidRPr="00C23680">
        <w:rPr>
          <w:rFonts w:asciiTheme="minorHAnsi" w:hAnsiTheme="minorHAnsi"/>
          <w:sz w:val="24"/>
          <w:szCs w:val="24"/>
        </w:rPr>
        <w:t xml:space="preserve"> montos no debe</w:t>
      </w:r>
      <w:r w:rsidR="00C8678F">
        <w:rPr>
          <w:rFonts w:asciiTheme="minorHAnsi" w:hAnsiTheme="minorHAnsi"/>
          <w:sz w:val="24"/>
          <w:szCs w:val="24"/>
        </w:rPr>
        <w:t>n</w:t>
      </w:r>
      <w:r w:rsidR="00656019" w:rsidRPr="00C23680">
        <w:rPr>
          <w:rFonts w:asciiTheme="minorHAnsi" w:hAnsiTheme="minorHAnsi"/>
          <w:sz w:val="24"/>
          <w:szCs w:val="24"/>
        </w:rPr>
        <w:t xml:space="preserve"> ser </w:t>
      </w:r>
      <w:r w:rsidR="00C8678F">
        <w:rPr>
          <w:rFonts w:asciiTheme="minorHAnsi" w:hAnsiTheme="minorHAnsi"/>
          <w:sz w:val="24"/>
          <w:szCs w:val="24"/>
        </w:rPr>
        <w:t>informados</w:t>
      </w:r>
      <w:r w:rsidR="00656019" w:rsidRPr="00C23680">
        <w:rPr>
          <w:rFonts w:asciiTheme="minorHAnsi" w:hAnsiTheme="minorHAnsi"/>
          <w:sz w:val="24"/>
          <w:szCs w:val="24"/>
        </w:rPr>
        <w:t xml:space="preserve"> al </w:t>
      </w:r>
      <w:r w:rsidR="00957AE2">
        <w:rPr>
          <w:rFonts w:asciiTheme="minorHAnsi" w:hAnsiTheme="minorHAnsi"/>
          <w:sz w:val="24"/>
          <w:szCs w:val="24"/>
        </w:rPr>
        <w:t>s</w:t>
      </w:r>
      <w:r w:rsidR="00656019" w:rsidRPr="00C23680">
        <w:rPr>
          <w:rFonts w:asciiTheme="minorHAnsi" w:hAnsiTheme="minorHAnsi"/>
          <w:sz w:val="24"/>
          <w:szCs w:val="24"/>
        </w:rPr>
        <w:t xml:space="preserve">ervicio </w:t>
      </w:r>
      <w:r w:rsidR="00957AE2">
        <w:rPr>
          <w:rFonts w:asciiTheme="minorHAnsi" w:hAnsiTheme="minorHAnsi"/>
          <w:sz w:val="24"/>
          <w:szCs w:val="24"/>
        </w:rPr>
        <w:t>r</w:t>
      </w:r>
      <w:r w:rsidR="00656019" w:rsidRPr="00C23680">
        <w:rPr>
          <w:rFonts w:asciiTheme="minorHAnsi" w:hAnsiTheme="minorHAnsi"/>
          <w:sz w:val="24"/>
          <w:szCs w:val="24"/>
        </w:rPr>
        <w:t xml:space="preserve">ecaudador </w:t>
      </w:r>
      <w:r w:rsidR="0066461B" w:rsidRPr="00C23680">
        <w:rPr>
          <w:rFonts w:asciiTheme="minorHAnsi" w:hAnsiTheme="minorHAnsi"/>
          <w:sz w:val="24"/>
          <w:szCs w:val="24"/>
        </w:rPr>
        <w:t>para análisis del Servicio de Impuestos Internos</w:t>
      </w:r>
      <w:r w:rsidR="00FA6AFF">
        <w:rPr>
          <w:rFonts w:asciiTheme="minorHAnsi" w:hAnsiTheme="minorHAnsi"/>
          <w:sz w:val="24"/>
          <w:szCs w:val="24"/>
        </w:rPr>
        <w:t>,</w:t>
      </w:r>
      <w:r w:rsidR="0066461B" w:rsidRPr="00C23680">
        <w:rPr>
          <w:rFonts w:asciiTheme="minorHAnsi" w:hAnsiTheme="minorHAnsi"/>
          <w:sz w:val="24"/>
          <w:szCs w:val="24"/>
        </w:rPr>
        <w:t xml:space="preserve"> </w:t>
      </w:r>
      <w:r w:rsidR="00637A5F">
        <w:rPr>
          <w:rFonts w:asciiTheme="minorHAnsi" w:hAnsiTheme="minorHAnsi"/>
          <w:sz w:val="24"/>
          <w:szCs w:val="24"/>
        </w:rPr>
        <w:t xml:space="preserve">en </w:t>
      </w:r>
      <w:r w:rsidR="00C8678F">
        <w:rPr>
          <w:rFonts w:asciiTheme="minorHAnsi" w:hAnsiTheme="minorHAnsi"/>
          <w:sz w:val="24"/>
          <w:szCs w:val="24"/>
        </w:rPr>
        <w:t>atención a</w:t>
      </w:r>
      <w:r w:rsidR="00656019" w:rsidRPr="00C23680">
        <w:rPr>
          <w:rFonts w:asciiTheme="minorHAnsi" w:hAnsiTheme="minorHAnsi"/>
          <w:sz w:val="24"/>
          <w:szCs w:val="24"/>
        </w:rPr>
        <w:t xml:space="preserve"> la posibilidad cierta </w:t>
      </w:r>
      <w:r w:rsidR="00C8678F">
        <w:rPr>
          <w:rFonts w:asciiTheme="minorHAnsi" w:hAnsiTheme="minorHAnsi"/>
          <w:sz w:val="24"/>
          <w:szCs w:val="24"/>
        </w:rPr>
        <w:t xml:space="preserve">de </w:t>
      </w:r>
      <w:r w:rsidR="00656019" w:rsidRPr="00C23680">
        <w:rPr>
          <w:rFonts w:asciiTheme="minorHAnsi" w:hAnsiTheme="minorHAnsi"/>
          <w:sz w:val="24"/>
          <w:szCs w:val="24"/>
        </w:rPr>
        <w:t>que el importador ya haya hecho uso del crédito fiscal de la operación en el periodo tributario respectivo</w:t>
      </w:r>
      <w:r w:rsidR="00637A5F">
        <w:rPr>
          <w:rFonts w:asciiTheme="minorHAnsi" w:hAnsiTheme="minorHAnsi"/>
          <w:sz w:val="24"/>
          <w:szCs w:val="24"/>
        </w:rPr>
        <w:t>,</w:t>
      </w:r>
      <w:r w:rsidR="0066461B" w:rsidRPr="00C23680">
        <w:rPr>
          <w:rFonts w:asciiTheme="minorHAnsi" w:hAnsiTheme="minorHAnsi"/>
          <w:sz w:val="24"/>
          <w:szCs w:val="24"/>
        </w:rPr>
        <w:t xml:space="preserve"> por tanto es razonable que, en caso de que el importador presente una solicitud de devolución de IVA</w:t>
      </w:r>
      <w:r w:rsidR="00C8678F">
        <w:rPr>
          <w:rFonts w:asciiTheme="minorHAnsi" w:hAnsiTheme="minorHAnsi"/>
          <w:sz w:val="24"/>
          <w:szCs w:val="24"/>
        </w:rPr>
        <w:t>,</w:t>
      </w:r>
      <w:r w:rsidR="0066461B" w:rsidRPr="00C23680">
        <w:rPr>
          <w:rFonts w:asciiTheme="minorHAnsi" w:hAnsiTheme="minorHAnsi"/>
          <w:sz w:val="24"/>
          <w:szCs w:val="24"/>
        </w:rPr>
        <w:t xml:space="preserve"> el citado Servicio la rechace. </w:t>
      </w:r>
    </w:p>
    <w:p w14:paraId="35CEB58D" w14:textId="2E9302D6" w:rsidR="0066461B" w:rsidRPr="00C23680" w:rsidRDefault="0066461B" w:rsidP="002954F2">
      <w:pPr>
        <w:pStyle w:val="Textoindependiente"/>
        <w:spacing w:line="276" w:lineRule="auto"/>
        <w:rPr>
          <w:rFonts w:asciiTheme="minorHAnsi" w:hAnsiTheme="minorHAnsi"/>
          <w:sz w:val="24"/>
          <w:szCs w:val="24"/>
        </w:rPr>
      </w:pPr>
    </w:p>
    <w:p w14:paraId="58E0A581" w14:textId="466821FE" w:rsidR="00A20B99" w:rsidRPr="00C23680" w:rsidRDefault="00A20B99" w:rsidP="002954F2">
      <w:pPr>
        <w:pStyle w:val="Textoindependiente"/>
        <w:spacing w:line="276" w:lineRule="auto"/>
        <w:rPr>
          <w:rFonts w:asciiTheme="minorHAnsi" w:hAnsiTheme="minorHAnsi"/>
          <w:sz w:val="24"/>
          <w:szCs w:val="24"/>
        </w:rPr>
      </w:pPr>
      <w:r w:rsidRPr="00C23680">
        <w:rPr>
          <w:rFonts w:asciiTheme="minorHAnsi" w:hAnsiTheme="minorHAnsi"/>
          <w:sz w:val="24"/>
          <w:szCs w:val="24"/>
        </w:rPr>
        <w:t xml:space="preserve">Que, es facultad exclusiva del </w:t>
      </w:r>
      <w:r w:rsidR="00724352" w:rsidRPr="00C23680">
        <w:rPr>
          <w:rFonts w:asciiTheme="minorHAnsi" w:hAnsiTheme="minorHAnsi"/>
          <w:sz w:val="24"/>
          <w:szCs w:val="24"/>
        </w:rPr>
        <w:t>S</w:t>
      </w:r>
      <w:r w:rsidR="00C8678F">
        <w:rPr>
          <w:rFonts w:asciiTheme="minorHAnsi" w:hAnsiTheme="minorHAnsi"/>
          <w:sz w:val="24"/>
          <w:szCs w:val="24"/>
        </w:rPr>
        <w:t>ervicio de Impuestos Internos</w:t>
      </w:r>
      <w:r w:rsidRPr="00C23680">
        <w:rPr>
          <w:rFonts w:asciiTheme="minorHAnsi" w:hAnsiTheme="minorHAnsi"/>
          <w:sz w:val="24"/>
          <w:szCs w:val="24"/>
        </w:rPr>
        <w:t xml:space="preserve"> autorizar mediante resolución exenta la devolución del IVA de las operaciones de importaci</w:t>
      </w:r>
      <w:r w:rsidR="00526C18" w:rsidRPr="00C23680">
        <w:rPr>
          <w:rFonts w:asciiTheme="minorHAnsi" w:hAnsiTheme="minorHAnsi"/>
          <w:sz w:val="24"/>
          <w:szCs w:val="24"/>
        </w:rPr>
        <w:t>ón</w:t>
      </w:r>
      <w:r w:rsidR="00CD3975" w:rsidRPr="00C23680">
        <w:rPr>
          <w:rFonts w:asciiTheme="minorHAnsi" w:hAnsiTheme="minorHAnsi"/>
          <w:sz w:val="24"/>
          <w:szCs w:val="24"/>
        </w:rPr>
        <w:t>.</w:t>
      </w:r>
    </w:p>
    <w:p w14:paraId="55C0121D" w14:textId="77777777" w:rsidR="0078418B" w:rsidRPr="00C23680" w:rsidRDefault="0078418B" w:rsidP="002954F2">
      <w:pPr>
        <w:pStyle w:val="Textoindependiente"/>
        <w:spacing w:line="276" w:lineRule="auto"/>
        <w:rPr>
          <w:rFonts w:asciiTheme="minorHAnsi" w:hAnsiTheme="minorHAnsi"/>
          <w:sz w:val="24"/>
          <w:szCs w:val="24"/>
        </w:rPr>
      </w:pPr>
    </w:p>
    <w:p w14:paraId="369EA277" w14:textId="111C748C" w:rsidR="002042B8" w:rsidRPr="009B3FA0" w:rsidRDefault="0078418B" w:rsidP="002954F2">
      <w:pPr>
        <w:pStyle w:val="Textoindependiente"/>
        <w:spacing w:line="276" w:lineRule="auto"/>
        <w:rPr>
          <w:rFonts w:asciiTheme="minorHAnsi" w:hAnsiTheme="minorHAnsi"/>
          <w:sz w:val="24"/>
          <w:szCs w:val="24"/>
        </w:rPr>
      </w:pPr>
      <w:r w:rsidRPr="00C23680">
        <w:rPr>
          <w:rFonts w:asciiTheme="minorHAnsi" w:hAnsiTheme="minorHAnsi"/>
          <w:sz w:val="24"/>
          <w:szCs w:val="24"/>
        </w:rPr>
        <w:t xml:space="preserve">Que, la Tesorería General de la República concreta la devolución de IVA con el acto administrativo emanado por </w:t>
      </w:r>
      <w:r w:rsidR="00724352" w:rsidRPr="00C23680">
        <w:rPr>
          <w:rFonts w:asciiTheme="minorHAnsi" w:hAnsiTheme="minorHAnsi"/>
          <w:sz w:val="24"/>
          <w:szCs w:val="24"/>
        </w:rPr>
        <w:t>el S</w:t>
      </w:r>
      <w:r w:rsidR="00C8678F">
        <w:rPr>
          <w:rFonts w:asciiTheme="minorHAnsi" w:hAnsiTheme="minorHAnsi"/>
          <w:sz w:val="24"/>
          <w:szCs w:val="24"/>
        </w:rPr>
        <w:t>ervicio de Impuestos Internos</w:t>
      </w:r>
      <w:r w:rsidR="007C0553" w:rsidRPr="00C23680">
        <w:rPr>
          <w:rFonts w:asciiTheme="minorHAnsi" w:hAnsiTheme="minorHAnsi"/>
          <w:sz w:val="24"/>
          <w:szCs w:val="24"/>
        </w:rPr>
        <w:t>.</w:t>
      </w:r>
    </w:p>
    <w:p w14:paraId="34ADDF4E" w14:textId="77777777" w:rsidR="001E593A" w:rsidRPr="00C23680" w:rsidRDefault="001E593A" w:rsidP="002954F2">
      <w:pPr>
        <w:pStyle w:val="Textoindependiente"/>
        <w:spacing w:line="276" w:lineRule="auto"/>
        <w:rPr>
          <w:rFonts w:asciiTheme="minorHAnsi" w:hAnsiTheme="minorHAnsi"/>
          <w:sz w:val="24"/>
          <w:szCs w:val="24"/>
        </w:rPr>
      </w:pPr>
    </w:p>
    <w:p w14:paraId="30A14AFC" w14:textId="3957C865" w:rsidR="003C3FAF" w:rsidRPr="00C23680" w:rsidRDefault="00BA3878" w:rsidP="002954F2">
      <w:pPr>
        <w:widowControl w:val="0"/>
        <w:autoSpaceDE w:val="0"/>
        <w:autoSpaceDN w:val="0"/>
        <w:adjustRightInd w:val="0"/>
        <w:spacing w:line="276" w:lineRule="auto"/>
        <w:jc w:val="both"/>
        <w:rPr>
          <w:rFonts w:cs="Tahoma"/>
          <w:lang w:val="es-CL"/>
        </w:rPr>
      </w:pPr>
      <w:r w:rsidRPr="00C23680">
        <w:rPr>
          <w:rFonts w:cs="Tahoma"/>
          <w:lang w:val="es-CL"/>
        </w:rPr>
        <w:t xml:space="preserve">Que, en orden a lo anterior resulta </w:t>
      </w:r>
      <w:r w:rsidR="00DD1504" w:rsidRPr="00C23680">
        <w:rPr>
          <w:rFonts w:cs="Tahoma"/>
          <w:lang w:val="es-CL"/>
        </w:rPr>
        <w:t>necesario actualizar</w:t>
      </w:r>
      <w:r w:rsidRPr="00C23680">
        <w:rPr>
          <w:rFonts w:cs="Tahoma"/>
          <w:lang w:val="es-CL"/>
        </w:rPr>
        <w:t xml:space="preserve"> </w:t>
      </w:r>
      <w:r w:rsidR="002343AB" w:rsidRPr="00C23680">
        <w:rPr>
          <w:rFonts w:cs="Tahoma"/>
          <w:lang w:val="es-CL"/>
        </w:rPr>
        <w:t xml:space="preserve">el procedimiento indicado en el literal a) del </w:t>
      </w:r>
      <w:r w:rsidRPr="00C23680">
        <w:rPr>
          <w:rFonts w:cs="Tahoma"/>
          <w:lang w:val="es-CL"/>
        </w:rPr>
        <w:t xml:space="preserve">Apéndice VI del </w:t>
      </w:r>
      <w:r w:rsidR="005A7CEE">
        <w:rPr>
          <w:rFonts w:cs="Tahoma"/>
          <w:lang w:val="es-CL"/>
        </w:rPr>
        <w:t xml:space="preserve">Capítulo III del </w:t>
      </w:r>
      <w:r w:rsidRPr="00C23680">
        <w:rPr>
          <w:rFonts w:cs="Tahoma"/>
          <w:lang w:val="es-CL"/>
        </w:rPr>
        <w:t>Compendio de Normas Aduaneras, y</w:t>
      </w:r>
    </w:p>
    <w:p w14:paraId="78F4E06B" w14:textId="77777777" w:rsidR="003C3FAF" w:rsidRPr="00584FB0" w:rsidRDefault="003C3FAF" w:rsidP="002954F2">
      <w:pPr>
        <w:widowControl w:val="0"/>
        <w:autoSpaceDE w:val="0"/>
        <w:autoSpaceDN w:val="0"/>
        <w:adjustRightInd w:val="0"/>
        <w:spacing w:line="276" w:lineRule="auto"/>
        <w:jc w:val="both"/>
        <w:rPr>
          <w:rFonts w:cs="Tahoma"/>
          <w:b/>
          <w:bCs/>
        </w:rPr>
      </w:pPr>
    </w:p>
    <w:p w14:paraId="5C5C484C" w14:textId="172E1D52" w:rsidR="00725573" w:rsidRPr="00584FB0" w:rsidRDefault="00B23873" w:rsidP="00D6000F">
      <w:pPr>
        <w:widowControl w:val="0"/>
        <w:autoSpaceDE w:val="0"/>
        <w:autoSpaceDN w:val="0"/>
        <w:adjustRightInd w:val="0"/>
        <w:spacing w:line="276" w:lineRule="auto"/>
        <w:jc w:val="both"/>
        <w:rPr>
          <w:rFonts w:cs="Tahoma"/>
          <w:b/>
          <w:bCs/>
        </w:rPr>
      </w:pPr>
      <w:r w:rsidRPr="00584FB0">
        <w:rPr>
          <w:rFonts w:cs="Tahoma"/>
          <w:b/>
          <w:bCs/>
        </w:rPr>
        <w:t>TENIENDO PRESENTE</w:t>
      </w:r>
    </w:p>
    <w:p w14:paraId="0B60333D" w14:textId="77777777" w:rsidR="0003462B" w:rsidRPr="00584FB0" w:rsidRDefault="0003462B" w:rsidP="00D6000F">
      <w:pPr>
        <w:widowControl w:val="0"/>
        <w:autoSpaceDE w:val="0"/>
        <w:autoSpaceDN w:val="0"/>
        <w:adjustRightInd w:val="0"/>
        <w:spacing w:line="276" w:lineRule="auto"/>
        <w:jc w:val="both"/>
        <w:rPr>
          <w:rFonts w:cs="Tahoma"/>
          <w:b/>
          <w:bCs/>
        </w:rPr>
      </w:pPr>
    </w:p>
    <w:p w14:paraId="6E6DA6B5" w14:textId="6FF98CC0" w:rsidR="00615D28" w:rsidRDefault="00615D28" w:rsidP="00D6000F">
      <w:pPr>
        <w:tabs>
          <w:tab w:val="left" w:pos="3686"/>
        </w:tabs>
        <w:spacing w:line="276" w:lineRule="auto"/>
        <w:jc w:val="both"/>
        <w:rPr>
          <w:rFonts w:cs="Tahoma"/>
          <w:bCs/>
        </w:rPr>
      </w:pPr>
      <w:r w:rsidRPr="00584FB0">
        <w:rPr>
          <w:rFonts w:cs="Tahoma"/>
          <w:bCs/>
        </w:rPr>
        <w:t>Lo dispuesto en el artículo 4°, números 7, 8 y 29, del D.F.L N° 329, de 1979, del Ministerio de Hacienda –Ley Orgánica del Servicio Nacional de Aduanas–; y, las Resoluciones N° 7, de 2019 y N° 16, de 2020, ambas de la Contraloría General de la República, sobre exención del trámite de Toma de Razón, dicto la siguiente:</w:t>
      </w:r>
    </w:p>
    <w:p w14:paraId="53999237" w14:textId="77777777" w:rsidR="00D65B18" w:rsidRPr="00584FB0" w:rsidRDefault="00D65B18" w:rsidP="00D6000F">
      <w:pPr>
        <w:tabs>
          <w:tab w:val="left" w:pos="3686"/>
        </w:tabs>
        <w:spacing w:line="276" w:lineRule="auto"/>
        <w:jc w:val="both"/>
        <w:rPr>
          <w:rFonts w:cs="Tahoma"/>
          <w:bCs/>
        </w:rPr>
      </w:pPr>
    </w:p>
    <w:p w14:paraId="11BDFDB7" w14:textId="77777777" w:rsidR="00D6000F" w:rsidRPr="00584FB0" w:rsidRDefault="00D6000F" w:rsidP="00D6000F">
      <w:pPr>
        <w:widowControl w:val="0"/>
        <w:autoSpaceDE w:val="0"/>
        <w:autoSpaceDN w:val="0"/>
        <w:adjustRightInd w:val="0"/>
        <w:spacing w:line="276" w:lineRule="auto"/>
        <w:jc w:val="both"/>
        <w:rPr>
          <w:rFonts w:cs="Tahoma"/>
          <w:b/>
          <w:bCs/>
        </w:rPr>
      </w:pPr>
    </w:p>
    <w:p w14:paraId="02C7D918" w14:textId="0F7189BE" w:rsidR="006946C7" w:rsidRPr="00584FB0" w:rsidRDefault="00B23873" w:rsidP="00D6000F">
      <w:pPr>
        <w:widowControl w:val="0"/>
        <w:autoSpaceDE w:val="0"/>
        <w:autoSpaceDN w:val="0"/>
        <w:adjustRightInd w:val="0"/>
        <w:spacing w:line="276" w:lineRule="auto"/>
        <w:jc w:val="both"/>
        <w:rPr>
          <w:rFonts w:cs="Tahoma"/>
          <w:b/>
          <w:bCs/>
        </w:rPr>
      </w:pPr>
      <w:r w:rsidRPr="00584FB0">
        <w:rPr>
          <w:rFonts w:cs="Tahoma"/>
          <w:b/>
          <w:bCs/>
        </w:rPr>
        <w:t>RESOLUCIÓN</w:t>
      </w:r>
    </w:p>
    <w:p w14:paraId="47E02CCF" w14:textId="2BAA5D8D" w:rsidR="006946C7" w:rsidRPr="00584FB0" w:rsidRDefault="006946C7" w:rsidP="00D6000F">
      <w:pPr>
        <w:widowControl w:val="0"/>
        <w:autoSpaceDE w:val="0"/>
        <w:autoSpaceDN w:val="0"/>
        <w:adjustRightInd w:val="0"/>
        <w:spacing w:line="276" w:lineRule="auto"/>
        <w:ind w:left="426" w:hanging="284"/>
        <w:jc w:val="both"/>
        <w:rPr>
          <w:rFonts w:cs="Tahoma"/>
        </w:rPr>
      </w:pPr>
    </w:p>
    <w:p w14:paraId="1DC75710" w14:textId="19670E7A" w:rsidR="00FF7021" w:rsidRPr="00C23680" w:rsidRDefault="009A2A12" w:rsidP="00962CEF">
      <w:pPr>
        <w:pStyle w:val="Prrafodelista"/>
        <w:widowControl w:val="0"/>
        <w:numPr>
          <w:ilvl w:val="0"/>
          <w:numId w:val="1"/>
        </w:numPr>
        <w:autoSpaceDE w:val="0"/>
        <w:autoSpaceDN w:val="0"/>
        <w:adjustRightInd w:val="0"/>
        <w:spacing w:line="276" w:lineRule="auto"/>
        <w:ind w:left="426" w:hanging="426"/>
        <w:jc w:val="both"/>
        <w:rPr>
          <w:rFonts w:cs="Tahoma"/>
          <w:b/>
        </w:rPr>
      </w:pPr>
      <w:r w:rsidRPr="00584FB0">
        <w:rPr>
          <w:rFonts w:cs="Tahoma"/>
          <w:b/>
        </w:rPr>
        <w:t>REEMPLAZ</w:t>
      </w:r>
      <w:r w:rsidR="00DF4EC5" w:rsidRPr="00584FB0">
        <w:rPr>
          <w:rFonts w:cs="Tahoma"/>
          <w:b/>
        </w:rPr>
        <w:t xml:space="preserve">ASE, </w:t>
      </w:r>
      <w:r w:rsidR="00F53D47" w:rsidRPr="00584FB0">
        <w:rPr>
          <w:rFonts w:cs="Tahoma"/>
        </w:rPr>
        <w:t>e</w:t>
      </w:r>
      <w:r w:rsidR="00755F76" w:rsidRPr="00584FB0">
        <w:rPr>
          <w:rFonts w:cs="Tahoma"/>
        </w:rPr>
        <w:t>l</w:t>
      </w:r>
      <w:r w:rsidR="00F53D47" w:rsidRPr="00584FB0">
        <w:rPr>
          <w:rFonts w:cs="Tahoma"/>
        </w:rPr>
        <w:t xml:space="preserve"> literal A, del Apéndice VI</w:t>
      </w:r>
      <w:r w:rsidR="002664A0" w:rsidRPr="00584FB0">
        <w:rPr>
          <w:rFonts w:cs="Tahoma"/>
        </w:rPr>
        <w:t xml:space="preserve"> del Capítulo </w:t>
      </w:r>
      <w:r w:rsidR="004726EA" w:rsidRPr="00584FB0">
        <w:rPr>
          <w:rFonts w:cs="Tahoma"/>
        </w:rPr>
        <w:t>III del</w:t>
      </w:r>
      <w:r w:rsidR="002664A0" w:rsidRPr="00584FB0">
        <w:rPr>
          <w:rFonts w:cs="Tahoma"/>
        </w:rPr>
        <w:t xml:space="preserve"> Compendio de Normas Aduaneras </w:t>
      </w:r>
      <w:r w:rsidR="00755F76" w:rsidRPr="00584FB0">
        <w:rPr>
          <w:rFonts w:cs="Tahoma"/>
        </w:rPr>
        <w:t xml:space="preserve">relativo a </w:t>
      </w:r>
      <w:r w:rsidR="00F53D47" w:rsidRPr="00584FB0">
        <w:rPr>
          <w:rFonts w:cs="Tahoma"/>
          <w:i/>
        </w:rPr>
        <w:t>“</w:t>
      </w:r>
      <w:r w:rsidR="00F53D47" w:rsidRPr="00584FB0">
        <w:rPr>
          <w:rFonts w:cs="Tahoma"/>
          <w:i/>
          <w:lang w:val="es-CL"/>
        </w:rPr>
        <w:t>Importaciones de gas natural transportado a través de gasoductos”</w:t>
      </w:r>
      <w:r w:rsidR="002664A0" w:rsidRPr="00584FB0">
        <w:rPr>
          <w:rFonts w:cs="Tahoma"/>
          <w:i/>
          <w:lang w:val="es-CL"/>
        </w:rPr>
        <w:t>,</w:t>
      </w:r>
      <w:r w:rsidR="00F53D47" w:rsidRPr="00584FB0">
        <w:rPr>
          <w:rFonts w:cs="Tahoma"/>
          <w:i/>
          <w:lang w:val="es-CL"/>
        </w:rPr>
        <w:t xml:space="preserve"> </w:t>
      </w:r>
      <w:r w:rsidR="00F53D47" w:rsidRPr="00584FB0">
        <w:rPr>
          <w:rFonts w:cs="Tahoma"/>
        </w:rPr>
        <w:t>por el que se adjunta a la presente resolución.</w:t>
      </w:r>
    </w:p>
    <w:p w14:paraId="21A32E59" w14:textId="77777777" w:rsidR="00D2064E" w:rsidRPr="00C23680" w:rsidRDefault="00D2064E" w:rsidP="00C23680">
      <w:pPr>
        <w:pStyle w:val="Prrafodelista"/>
        <w:widowControl w:val="0"/>
        <w:autoSpaceDE w:val="0"/>
        <w:autoSpaceDN w:val="0"/>
        <w:adjustRightInd w:val="0"/>
        <w:spacing w:line="276" w:lineRule="auto"/>
        <w:ind w:left="426"/>
        <w:jc w:val="both"/>
        <w:rPr>
          <w:rFonts w:cs="Tahoma"/>
          <w:b/>
        </w:rPr>
      </w:pPr>
    </w:p>
    <w:p w14:paraId="0C229B7E" w14:textId="0DD09F54" w:rsidR="00D2064E" w:rsidRDefault="00D2064E" w:rsidP="00962CEF">
      <w:pPr>
        <w:pStyle w:val="Prrafodelista"/>
        <w:widowControl w:val="0"/>
        <w:numPr>
          <w:ilvl w:val="0"/>
          <w:numId w:val="1"/>
        </w:numPr>
        <w:autoSpaceDE w:val="0"/>
        <w:autoSpaceDN w:val="0"/>
        <w:adjustRightInd w:val="0"/>
        <w:spacing w:line="276" w:lineRule="auto"/>
        <w:ind w:left="426" w:hanging="426"/>
        <w:jc w:val="both"/>
        <w:rPr>
          <w:rFonts w:cs="Tahoma"/>
        </w:rPr>
      </w:pPr>
      <w:r w:rsidRPr="00C23680">
        <w:rPr>
          <w:rFonts w:cs="Tahoma"/>
        </w:rPr>
        <w:t>La</w:t>
      </w:r>
      <w:r>
        <w:rPr>
          <w:rFonts w:cs="Tahoma"/>
        </w:rPr>
        <w:t xml:space="preserve"> Dirección Regional Aduana </w:t>
      </w:r>
      <w:r w:rsidR="00E24407">
        <w:rPr>
          <w:rFonts w:cs="Tahoma"/>
        </w:rPr>
        <w:t>Metropolitana</w:t>
      </w:r>
      <w:r w:rsidR="00962CEF">
        <w:rPr>
          <w:rFonts w:cs="Tahoma"/>
        </w:rPr>
        <w:t xml:space="preserve"> </w:t>
      </w:r>
      <w:r>
        <w:rPr>
          <w:rFonts w:cs="Tahoma"/>
        </w:rPr>
        <w:t xml:space="preserve">deberá aplicar las medidas necesarias para que los agentes de aduana involucrados en la importación de gas natural transportado por gasoducto regularicen las operaciones que presenten inconsistencias entre lo declarado en la destinación </w:t>
      </w:r>
      <w:r w:rsidR="006075A4">
        <w:rPr>
          <w:rFonts w:cs="Tahoma"/>
        </w:rPr>
        <w:t>respectiva</w:t>
      </w:r>
      <w:r>
        <w:rPr>
          <w:rFonts w:cs="Tahoma"/>
        </w:rPr>
        <w:t xml:space="preserve"> versus documentación de base</w:t>
      </w:r>
      <w:r w:rsidR="00A45E3B">
        <w:rPr>
          <w:rFonts w:cs="Tahoma"/>
        </w:rPr>
        <w:t>, en un plazo no superior a 90 días de entrada en vigencia las presentes instrucciones.</w:t>
      </w:r>
      <w:r>
        <w:rPr>
          <w:rFonts w:cs="Tahoma"/>
        </w:rPr>
        <w:t xml:space="preserve"> </w:t>
      </w:r>
    </w:p>
    <w:p w14:paraId="16623202" w14:textId="77777777" w:rsidR="00E24407" w:rsidRPr="00E24407" w:rsidRDefault="00E24407" w:rsidP="00E24407">
      <w:pPr>
        <w:pStyle w:val="Prrafodelista"/>
        <w:rPr>
          <w:rFonts w:cs="Tahoma"/>
        </w:rPr>
      </w:pPr>
    </w:p>
    <w:p w14:paraId="0FFA74DE" w14:textId="22E7EB51" w:rsidR="00E24407" w:rsidRDefault="00E24407" w:rsidP="00962CEF">
      <w:pPr>
        <w:pStyle w:val="Prrafodelista"/>
        <w:widowControl w:val="0"/>
        <w:numPr>
          <w:ilvl w:val="0"/>
          <w:numId w:val="1"/>
        </w:numPr>
        <w:autoSpaceDE w:val="0"/>
        <w:autoSpaceDN w:val="0"/>
        <w:adjustRightInd w:val="0"/>
        <w:spacing w:line="276" w:lineRule="auto"/>
        <w:ind w:left="426" w:hanging="426"/>
        <w:jc w:val="both"/>
        <w:rPr>
          <w:rFonts w:cs="Tahoma"/>
        </w:rPr>
      </w:pPr>
      <w:r>
        <w:rPr>
          <w:rFonts w:cs="Tahoma"/>
        </w:rPr>
        <w:t>Las Direcciones Regionales o Administraciones de Aduana mediante las cuales se pretendan realizar importaciones de gas natural transportado a través de gasoducto deberán aplicar las instrucciones contenidas en la presente resolución.</w:t>
      </w:r>
    </w:p>
    <w:p w14:paraId="4F668986" w14:textId="77777777" w:rsidR="00D2064E" w:rsidRPr="00C23680" w:rsidRDefault="00D2064E" w:rsidP="00C23680">
      <w:pPr>
        <w:pStyle w:val="Prrafodelista"/>
        <w:rPr>
          <w:rFonts w:cs="Tahoma"/>
        </w:rPr>
      </w:pPr>
    </w:p>
    <w:p w14:paraId="4951833A" w14:textId="1CAB7875" w:rsidR="00055F0A" w:rsidRPr="00584FB0" w:rsidRDefault="00055F0A" w:rsidP="00962CEF">
      <w:pPr>
        <w:pStyle w:val="Prrafodelista"/>
        <w:widowControl w:val="0"/>
        <w:numPr>
          <w:ilvl w:val="0"/>
          <w:numId w:val="1"/>
        </w:numPr>
        <w:autoSpaceDE w:val="0"/>
        <w:autoSpaceDN w:val="0"/>
        <w:adjustRightInd w:val="0"/>
        <w:spacing w:line="276" w:lineRule="auto"/>
        <w:ind w:left="426" w:hanging="426"/>
        <w:jc w:val="both"/>
        <w:rPr>
          <w:rFonts w:cs="Tahoma"/>
        </w:rPr>
      </w:pPr>
      <w:r w:rsidRPr="00584FB0">
        <w:rPr>
          <w:rFonts w:cs="Tahoma"/>
        </w:rPr>
        <w:t xml:space="preserve">Como consecuencia de la citada modificación, </w:t>
      </w:r>
      <w:r w:rsidR="004C25FB" w:rsidRPr="00584FB0">
        <w:rPr>
          <w:rFonts w:cs="Tahoma"/>
        </w:rPr>
        <w:t>reemplazase</w:t>
      </w:r>
      <w:r w:rsidR="00CC038E" w:rsidRPr="00584FB0">
        <w:rPr>
          <w:rFonts w:cs="Tahoma"/>
        </w:rPr>
        <w:t xml:space="preserve"> </w:t>
      </w:r>
      <w:r w:rsidRPr="00584FB0">
        <w:rPr>
          <w:rFonts w:cs="Tahoma"/>
        </w:rPr>
        <w:t>la hoja correspondiente en el Compendio de Normas Aduaneras.</w:t>
      </w:r>
    </w:p>
    <w:p w14:paraId="2C49F0DF" w14:textId="77777777" w:rsidR="00306B2B" w:rsidRPr="00584FB0" w:rsidRDefault="00306B2B" w:rsidP="00D6000F">
      <w:pPr>
        <w:pStyle w:val="Prrafodelista"/>
        <w:widowControl w:val="0"/>
        <w:autoSpaceDE w:val="0"/>
        <w:autoSpaceDN w:val="0"/>
        <w:adjustRightInd w:val="0"/>
        <w:spacing w:line="276" w:lineRule="auto"/>
        <w:ind w:left="426"/>
        <w:jc w:val="both"/>
        <w:rPr>
          <w:rFonts w:cs="Tahoma"/>
        </w:rPr>
      </w:pPr>
    </w:p>
    <w:p w14:paraId="6C8AFE56" w14:textId="3C9DF36B" w:rsidR="00D85188" w:rsidRPr="00584FB0" w:rsidRDefault="00D85188" w:rsidP="00962CEF">
      <w:pPr>
        <w:pStyle w:val="Prrafodelista"/>
        <w:widowControl w:val="0"/>
        <w:numPr>
          <w:ilvl w:val="0"/>
          <w:numId w:val="1"/>
        </w:numPr>
        <w:autoSpaceDE w:val="0"/>
        <w:autoSpaceDN w:val="0"/>
        <w:adjustRightInd w:val="0"/>
        <w:spacing w:line="276" w:lineRule="auto"/>
        <w:ind w:left="426" w:hanging="426"/>
        <w:jc w:val="both"/>
        <w:rPr>
          <w:rFonts w:cs="Tahoma"/>
        </w:rPr>
      </w:pPr>
      <w:r w:rsidRPr="00584FB0">
        <w:rPr>
          <w:rFonts w:cs="Tahoma"/>
        </w:rPr>
        <w:t>La presente resolución entrará en vigencia desde la publicación de su extracto en el Diario Oficial</w:t>
      </w:r>
      <w:r w:rsidR="002664A0" w:rsidRPr="00584FB0">
        <w:rPr>
          <w:rFonts w:cs="Tahoma"/>
        </w:rPr>
        <w:t>.</w:t>
      </w:r>
    </w:p>
    <w:p w14:paraId="57242D5F" w14:textId="5398E045" w:rsidR="00B344CC" w:rsidRDefault="00B344CC" w:rsidP="00D6000F">
      <w:pPr>
        <w:pStyle w:val="Prrafodelista"/>
        <w:widowControl w:val="0"/>
        <w:autoSpaceDE w:val="0"/>
        <w:autoSpaceDN w:val="0"/>
        <w:adjustRightInd w:val="0"/>
        <w:spacing w:line="276" w:lineRule="auto"/>
        <w:ind w:left="360"/>
        <w:jc w:val="both"/>
        <w:rPr>
          <w:rFonts w:cs="Tahoma"/>
        </w:rPr>
      </w:pPr>
    </w:p>
    <w:p w14:paraId="2AE08A50" w14:textId="0326F156" w:rsidR="00483950" w:rsidRDefault="00483950" w:rsidP="00D6000F">
      <w:pPr>
        <w:pStyle w:val="Prrafodelista"/>
        <w:widowControl w:val="0"/>
        <w:autoSpaceDE w:val="0"/>
        <w:autoSpaceDN w:val="0"/>
        <w:adjustRightInd w:val="0"/>
        <w:spacing w:line="276" w:lineRule="auto"/>
        <w:ind w:left="360"/>
        <w:jc w:val="both"/>
        <w:rPr>
          <w:rFonts w:cs="Tahoma"/>
        </w:rPr>
      </w:pPr>
    </w:p>
    <w:p w14:paraId="080534A8" w14:textId="4AC1BE4A" w:rsidR="00483950" w:rsidRDefault="00483950" w:rsidP="00D6000F">
      <w:pPr>
        <w:pStyle w:val="Prrafodelista"/>
        <w:widowControl w:val="0"/>
        <w:autoSpaceDE w:val="0"/>
        <w:autoSpaceDN w:val="0"/>
        <w:adjustRightInd w:val="0"/>
        <w:spacing w:line="276" w:lineRule="auto"/>
        <w:ind w:left="360"/>
        <w:jc w:val="both"/>
        <w:rPr>
          <w:rFonts w:cs="Tahoma"/>
        </w:rPr>
      </w:pPr>
    </w:p>
    <w:p w14:paraId="05AE02A1" w14:textId="77777777" w:rsidR="00483950" w:rsidRPr="00584FB0" w:rsidRDefault="00483950" w:rsidP="00D6000F">
      <w:pPr>
        <w:pStyle w:val="Prrafodelista"/>
        <w:widowControl w:val="0"/>
        <w:autoSpaceDE w:val="0"/>
        <w:autoSpaceDN w:val="0"/>
        <w:adjustRightInd w:val="0"/>
        <w:spacing w:line="276" w:lineRule="auto"/>
        <w:ind w:left="360"/>
        <w:jc w:val="both"/>
        <w:rPr>
          <w:rFonts w:cs="Tahoma"/>
        </w:rPr>
      </w:pPr>
    </w:p>
    <w:p w14:paraId="606F24EF" w14:textId="753906A5" w:rsidR="00032F14" w:rsidRDefault="009E555A" w:rsidP="006F2736">
      <w:pPr>
        <w:pStyle w:val="Textoindependiente2"/>
        <w:spacing w:line="276" w:lineRule="auto"/>
        <w:jc w:val="center"/>
        <w:rPr>
          <w:lang w:val="es-CL"/>
        </w:rPr>
      </w:pPr>
      <w:r w:rsidRPr="00584FB0">
        <w:rPr>
          <w:rFonts w:asciiTheme="minorHAnsi" w:hAnsiTheme="minorHAnsi"/>
          <w:sz w:val="24"/>
          <w:szCs w:val="24"/>
        </w:rPr>
        <w:t>ANÓTESE, COMUNÍQUESE Y PUBLÍQUESE EN EXTRACTO EN EL DIARIO OFICIAL E ÍNTEGRAMENTE EN LA PÁGINA WEB DEL SERVICIO NACIONAL DE ADUANAS.</w:t>
      </w:r>
    </w:p>
    <w:p w14:paraId="59C424F1" w14:textId="7FA7984D" w:rsidR="00032F14" w:rsidRDefault="00032F14" w:rsidP="00D6000F">
      <w:pPr>
        <w:spacing w:line="276" w:lineRule="auto"/>
        <w:rPr>
          <w:rFonts w:cs="Tahoma"/>
          <w:lang w:val="es-CL"/>
        </w:rPr>
      </w:pPr>
    </w:p>
    <w:p w14:paraId="5B8ABC8E" w14:textId="747073B7" w:rsidR="00483950" w:rsidRDefault="00483950" w:rsidP="00D6000F">
      <w:pPr>
        <w:spacing w:line="276" w:lineRule="auto"/>
        <w:rPr>
          <w:rFonts w:cs="Tahoma"/>
          <w:lang w:val="es-CL"/>
        </w:rPr>
      </w:pPr>
    </w:p>
    <w:p w14:paraId="19143569" w14:textId="3751AF6C" w:rsidR="00483950" w:rsidRDefault="00483950" w:rsidP="00D6000F">
      <w:pPr>
        <w:spacing w:line="276" w:lineRule="auto"/>
        <w:rPr>
          <w:rFonts w:cs="Tahoma"/>
          <w:lang w:val="es-CL"/>
        </w:rPr>
      </w:pPr>
    </w:p>
    <w:p w14:paraId="53C39780" w14:textId="1197FE77" w:rsidR="00483950" w:rsidRDefault="00483950" w:rsidP="00D6000F">
      <w:pPr>
        <w:spacing w:line="276" w:lineRule="auto"/>
        <w:rPr>
          <w:rFonts w:cs="Tahoma"/>
          <w:lang w:val="es-CL"/>
        </w:rPr>
      </w:pPr>
    </w:p>
    <w:p w14:paraId="0F09E377" w14:textId="0968039B" w:rsidR="00483950" w:rsidRDefault="00483950" w:rsidP="00D6000F">
      <w:pPr>
        <w:spacing w:line="276" w:lineRule="auto"/>
        <w:rPr>
          <w:rFonts w:cs="Tahoma"/>
          <w:lang w:val="es-CL"/>
        </w:rPr>
      </w:pPr>
    </w:p>
    <w:p w14:paraId="765F0DB3" w14:textId="379D754D" w:rsidR="00483950" w:rsidRDefault="00483950" w:rsidP="00D6000F">
      <w:pPr>
        <w:spacing w:line="276" w:lineRule="auto"/>
        <w:rPr>
          <w:rFonts w:cs="Tahoma"/>
          <w:lang w:val="es-CL"/>
        </w:rPr>
      </w:pPr>
    </w:p>
    <w:p w14:paraId="2EA9ECC1" w14:textId="47EC8387" w:rsidR="00483950" w:rsidRDefault="00483950" w:rsidP="00D6000F">
      <w:pPr>
        <w:spacing w:line="276" w:lineRule="auto"/>
        <w:rPr>
          <w:rFonts w:cs="Tahoma"/>
          <w:lang w:val="es-CL"/>
        </w:rPr>
      </w:pPr>
    </w:p>
    <w:p w14:paraId="577E9C98" w14:textId="2F4A6928" w:rsidR="00483950" w:rsidRDefault="00483950" w:rsidP="00D6000F">
      <w:pPr>
        <w:spacing w:line="276" w:lineRule="auto"/>
        <w:rPr>
          <w:rFonts w:cs="Tahoma"/>
          <w:lang w:val="es-CL"/>
        </w:rPr>
      </w:pPr>
    </w:p>
    <w:p w14:paraId="54B0F99F" w14:textId="24653DA7" w:rsidR="00483950" w:rsidRDefault="00483950" w:rsidP="00D6000F">
      <w:pPr>
        <w:spacing w:line="276" w:lineRule="auto"/>
        <w:rPr>
          <w:rFonts w:cs="Tahoma"/>
          <w:lang w:val="es-CL"/>
        </w:rPr>
      </w:pPr>
    </w:p>
    <w:p w14:paraId="5AFAF0EE" w14:textId="67F9BC51" w:rsidR="00483950" w:rsidRDefault="00483950" w:rsidP="00D6000F">
      <w:pPr>
        <w:spacing w:line="276" w:lineRule="auto"/>
        <w:rPr>
          <w:rFonts w:cs="Tahoma"/>
          <w:lang w:val="es-CL"/>
        </w:rPr>
      </w:pPr>
    </w:p>
    <w:p w14:paraId="72BA51CE" w14:textId="70E138A1" w:rsidR="00483950" w:rsidRDefault="00483950" w:rsidP="00D6000F">
      <w:pPr>
        <w:spacing w:line="276" w:lineRule="auto"/>
        <w:rPr>
          <w:rFonts w:cs="Tahoma"/>
          <w:lang w:val="es-CL"/>
        </w:rPr>
      </w:pPr>
    </w:p>
    <w:p w14:paraId="0B466ECE" w14:textId="2815811F" w:rsidR="00483950" w:rsidRDefault="00483950" w:rsidP="00D6000F">
      <w:pPr>
        <w:spacing w:line="276" w:lineRule="auto"/>
        <w:rPr>
          <w:rFonts w:cs="Tahoma"/>
          <w:lang w:val="es-CL"/>
        </w:rPr>
      </w:pPr>
    </w:p>
    <w:p w14:paraId="4E6951B2" w14:textId="39700496" w:rsidR="00483950" w:rsidRDefault="00483950" w:rsidP="00D6000F">
      <w:pPr>
        <w:spacing w:line="276" w:lineRule="auto"/>
        <w:rPr>
          <w:rFonts w:cs="Tahoma"/>
          <w:lang w:val="es-CL"/>
        </w:rPr>
      </w:pPr>
    </w:p>
    <w:p w14:paraId="5BF369D3" w14:textId="25E97AFC" w:rsidR="00C24A9B" w:rsidRPr="00584FB0" w:rsidRDefault="00C24A9B" w:rsidP="00D6000F">
      <w:pPr>
        <w:widowControl w:val="0"/>
        <w:autoSpaceDE w:val="0"/>
        <w:autoSpaceDN w:val="0"/>
        <w:adjustRightInd w:val="0"/>
        <w:spacing w:line="276" w:lineRule="auto"/>
        <w:jc w:val="center"/>
        <w:rPr>
          <w:rFonts w:cs="Tahoma"/>
          <w:b/>
          <w:lang w:val="es-CL"/>
        </w:rPr>
      </w:pPr>
      <w:r w:rsidRPr="00584FB0">
        <w:rPr>
          <w:rFonts w:cs="Tahoma"/>
          <w:b/>
          <w:lang w:val="es-CL"/>
        </w:rPr>
        <w:t>APÉNDICE VI: PROCEDIMIENTOS DE CONTROL PARA LA IMPORTACIÓN E INGRESO DE GAS NATURAL</w:t>
      </w:r>
    </w:p>
    <w:p w14:paraId="560C6AA7" w14:textId="77777777" w:rsidR="00C24A9B" w:rsidRPr="00584FB0" w:rsidRDefault="00C24A9B" w:rsidP="00D6000F">
      <w:pPr>
        <w:widowControl w:val="0"/>
        <w:autoSpaceDE w:val="0"/>
        <w:autoSpaceDN w:val="0"/>
        <w:adjustRightInd w:val="0"/>
        <w:spacing w:line="276" w:lineRule="auto"/>
        <w:jc w:val="both"/>
        <w:rPr>
          <w:rFonts w:cs="Tahoma"/>
          <w:lang w:val="es-CL"/>
        </w:rPr>
      </w:pPr>
    </w:p>
    <w:p w14:paraId="2DAD4D8C" w14:textId="242FBA57" w:rsidR="000706B4" w:rsidRPr="00584FB0" w:rsidRDefault="000706B4" w:rsidP="00D6000F">
      <w:pPr>
        <w:widowControl w:val="0"/>
        <w:autoSpaceDE w:val="0"/>
        <w:autoSpaceDN w:val="0"/>
        <w:adjustRightInd w:val="0"/>
        <w:spacing w:line="276" w:lineRule="auto"/>
        <w:jc w:val="both"/>
        <w:rPr>
          <w:rFonts w:cs="Tahoma"/>
          <w:b/>
          <w:lang w:val="es-CL"/>
        </w:rPr>
      </w:pPr>
      <w:r w:rsidRPr="00584FB0">
        <w:rPr>
          <w:rFonts w:cs="Tahoma"/>
          <w:b/>
          <w:lang w:val="es-CL"/>
        </w:rPr>
        <w:t>A.  Importaciones de gas natural transportado a través de gasoductos.</w:t>
      </w:r>
    </w:p>
    <w:p w14:paraId="6C84CD79"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1A20075C" w14:textId="77777777"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Establécese el siguiente procedimiento de control para las importaciones de gas natural, procedente de Argentina, transportado a través de gasoductos:</w:t>
      </w:r>
    </w:p>
    <w:p w14:paraId="59C7269E"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48215F34" w14:textId="2EF81922"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 xml:space="preserve">1. </w:t>
      </w:r>
      <w:r w:rsidR="005A5104" w:rsidRPr="00584FB0">
        <w:rPr>
          <w:rFonts w:cs="Tahoma"/>
          <w:lang w:val="es-CL"/>
        </w:rPr>
        <w:t>Consideraciones Generales</w:t>
      </w:r>
    </w:p>
    <w:p w14:paraId="434E25A2"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2806863A" w14:textId="34067541" w:rsidR="000706B4" w:rsidRPr="00584FB0" w:rsidRDefault="000706B4" w:rsidP="005A5104">
      <w:pPr>
        <w:widowControl w:val="0"/>
        <w:autoSpaceDE w:val="0"/>
        <w:autoSpaceDN w:val="0"/>
        <w:adjustRightInd w:val="0"/>
        <w:spacing w:line="276" w:lineRule="auto"/>
        <w:ind w:left="851" w:hanging="567"/>
        <w:jc w:val="both"/>
        <w:rPr>
          <w:rFonts w:cs="Tahoma"/>
          <w:lang w:val="es-CL"/>
        </w:rPr>
      </w:pPr>
      <w:r w:rsidRPr="00584FB0">
        <w:rPr>
          <w:rFonts w:cs="Tahoma"/>
          <w:lang w:val="es-CL"/>
        </w:rPr>
        <w:t xml:space="preserve">1.1. </w:t>
      </w:r>
      <w:r w:rsidR="005A5104" w:rsidRPr="00584FB0">
        <w:rPr>
          <w:rFonts w:cs="Tahoma"/>
          <w:lang w:val="es-CL"/>
        </w:rPr>
        <w:tab/>
      </w:r>
      <w:r w:rsidRPr="00584FB0">
        <w:rPr>
          <w:rFonts w:cs="Tahoma"/>
          <w:lang w:val="es-CL"/>
        </w:rPr>
        <w:t xml:space="preserve">El espacio físico que ocupen las estaciones de medición, según los planos de deslindes y medidas proporcionados por las empresas transportistas autorizadas constituirá zona primaria de jurisdicción aduanera, una vez determinada de conformidad </w:t>
      </w:r>
      <w:r w:rsidR="005A5104" w:rsidRPr="00584FB0">
        <w:rPr>
          <w:rFonts w:cs="Tahoma"/>
          <w:lang w:val="es-CL"/>
        </w:rPr>
        <w:t>con el numeral 5 de</w:t>
      </w:r>
      <w:r w:rsidRPr="00584FB0">
        <w:rPr>
          <w:rFonts w:cs="Tahoma"/>
          <w:lang w:val="es-CL"/>
        </w:rPr>
        <w:t>l Artículo 2 de la Ordenanza de Aduanas.</w:t>
      </w:r>
    </w:p>
    <w:p w14:paraId="1D5838C3" w14:textId="77777777" w:rsidR="000706B4" w:rsidRPr="00584FB0" w:rsidRDefault="000706B4" w:rsidP="005A5104">
      <w:pPr>
        <w:widowControl w:val="0"/>
        <w:autoSpaceDE w:val="0"/>
        <w:autoSpaceDN w:val="0"/>
        <w:adjustRightInd w:val="0"/>
        <w:spacing w:line="276" w:lineRule="auto"/>
        <w:ind w:left="851" w:hanging="567"/>
        <w:jc w:val="both"/>
        <w:rPr>
          <w:rFonts w:cs="Tahoma"/>
          <w:lang w:val="es-CL"/>
        </w:rPr>
      </w:pPr>
    </w:p>
    <w:p w14:paraId="5C865493" w14:textId="76CD1CB8" w:rsidR="000706B4" w:rsidRPr="00584FB0" w:rsidRDefault="000706B4" w:rsidP="005A5104">
      <w:pPr>
        <w:widowControl w:val="0"/>
        <w:autoSpaceDE w:val="0"/>
        <w:autoSpaceDN w:val="0"/>
        <w:adjustRightInd w:val="0"/>
        <w:spacing w:line="276" w:lineRule="auto"/>
        <w:ind w:left="851" w:hanging="567"/>
        <w:jc w:val="both"/>
        <w:rPr>
          <w:rFonts w:cs="Tahoma"/>
          <w:lang w:val="es-CL"/>
        </w:rPr>
      </w:pPr>
      <w:r w:rsidRPr="00584FB0">
        <w:rPr>
          <w:rFonts w:cs="Tahoma"/>
          <w:lang w:val="es-CL"/>
        </w:rPr>
        <w:t xml:space="preserve">1.2. </w:t>
      </w:r>
      <w:r w:rsidR="005A5104" w:rsidRPr="00584FB0">
        <w:rPr>
          <w:rFonts w:cs="Tahoma"/>
          <w:lang w:val="es-CL"/>
        </w:rPr>
        <w:tab/>
      </w:r>
      <w:r w:rsidRPr="00584FB0">
        <w:rPr>
          <w:rFonts w:cs="Tahoma"/>
          <w:lang w:val="es-CL"/>
        </w:rPr>
        <w:t>Se entenderá por Aduana de Control, para los efectos de esta resolución, aquella que tiene jurisdicción sobre el lugar que ocupan las estaciones de medición.</w:t>
      </w:r>
    </w:p>
    <w:p w14:paraId="28676D09" w14:textId="77777777" w:rsidR="000706B4" w:rsidRPr="00584FB0" w:rsidRDefault="000706B4" w:rsidP="005A5104">
      <w:pPr>
        <w:widowControl w:val="0"/>
        <w:autoSpaceDE w:val="0"/>
        <w:autoSpaceDN w:val="0"/>
        <w:adjustRightInd w:val="0"/>
        <w:spacing w:line="276" w:lineRule="auto"/>
        <w:ind w:left="851" w:hanging="567"/>
        <w:jc w:val="both"/>
        <w:rPr>
          <w:rFonts w:cs="Tahoma"/>
          <w:lang w:val="es-CL"/>
        </w:rPr>
      </w:pPr>
    </w:p>
    <w:p w14:paraId="22CEBFBF" w14:textId="35D3C471" w:rsidR="000706B4" w:rsidRPr="00584FB0" w:rsidRDefault="000706B4" w:rsidP="005A5104">
      <w:pPr>
        <w:widowControl w:val="0"/>
        <w:autoSpaceDE w:val="0"/>
        <w:autoSpaceDN w:val="0"/>
        <w:adjustRightInd w:val="0"/>
        <w:spacing w:line="276" w:lineRule="auto"/>
        <w:ind w:left="851" w:hanging="567"/>
        <w:jc w:val="both"/>
        <w:rPr>
          <w:rFonts w:cs="Tahoma"/>
          <w:lang w:val="es-CL"/>
        </w:rPr>
      </w:pPr>
      <w:r w:rsidRPr="00584FB0">
        <w:rPr>
          <w:rFonts w:cs="Tahoma"/>
          <w:lang w:val="es-CL"/>
        </w:rPr>
        <w:t xml:space="preserve">1.3. </w:t>
      </w:r>
      <w:r w:rsidR="005A5104" w:rsidRPr="00584FB0">
        <w:rPr>
          <w:rFonts w:cs="Tahoma"/>
          <w:lang w:val="es-CL"/>
        </w:rPr>
        <w:tab/>
      </w:r>
      <w:r w:rsidRPr="00584FB0">
        <w:rPr>
          <w:rFonts w:cs="Tahoma"/>
          <w:lang w:val="es-CL"/>
        </w:rPr>
        <w:t>La medición de los volúmenes de gas natural transportados por gasoductos, se efectuará en los puntos de entrega habilitados</w:t>
      </w:r>
      <w:r w:rsidR="005A5104" w:rsidRPr="00584FB0">
        <w:rPr>
          <w:rFonts w:cs="Tahoma"/>
          <w:lang w:val="es-CL"/>
        </w:rPr>
        <w:t>.</w:t>
      </w:r>
    </w:p>
    <w:p w14:paraId="709ED52E" w14:textId="77777777" w:rsidR="000706B4" w:rsidRPr="00584FB0" w:rsidRDefault="000706B4" w:rsidP="005A5104">
      <w:pPr>
        <w:widowControl w:val="0"/>
        <w:autoSpaceDE w:val="0"/>
        <w:autoSpaceDN w:val="0"/>
        <w:adjustRightInd w:val="0"/>
        <w:spacing w:line="276" w:lineRule="auto"/>
        <w:ind w:left="851" w:hanging="567"/>
        <w:jc w:val="both"/>
        <w:rPr>
          <w:rFonts w:cs="Tahoma"/>
          <w:lang w:val="es-CL"/>
        </w:rPr>
      </w:pPr>
    </w:p>
    <w:p w14:paraId="18653AE7" w14:textId="0B4A2FC9" w:rsidR="000706B4" w:rsidRPr="00584FB0" w:rsidRDefault="000706B4" w:rsidP="005A5104">
      <w:pPr>
        <w:widowControl w:val="0"/>
        <w:autoSpaceDE w:val="0"/>
        <w:autoSpaceDN w:val="0"/>
        <w:adjustRightInd w:val="0"/>
        <w:spacing w:line="276" w:lineRule="auto"/>
        <w:ind w:left="851" w:hanging="567"/>
        <w:jc w:val="both"/>
        <w:rPr>
          <w:rFonts w:cs="Tahoma"/>
          <w:lang w:val="es-CL"/>
        </w:rPr>
      </w:pPr>
      <w:r w:rsidRPr="00584FB0">
        <w:rPr>
          <w:rFonts w:cs="Tahoma"/>
          <w:lang w:val="es-CL"/>
        </w:rPr>
        <w:t xml:space="preserve">1.4. </w:t>
      </w:r>
      <w:r w:rsidR="005A5104" w:rsidRPr="00584FB0">
        <w:rPr>
          <w:rFonts w:cs="Tahoma"/>
          <w:lang w:val="es-CL"/>
        </w:rPr>
        <w:tab/>
      </w:r>
      <w:r w:rsidRPr="00584FB0">
        <w:rPr>
          <w:rFonts w:cs="Tahoma"/>
          <w:lang w:val="es-CL"/>
        </w:rPr>
        <w:t>La individualización de las personas responsables de las estaciones de medición y suscripción de los Informes Mensuales de Entrega (</w:t>
      </w:r>
      <w:r w:rsidR="006B09BB" w:rsidRPr="00584FB0">
        <w:rPr>
          <w:rFonts w:cs="Tahoma"/>
          <w:lang w:val="es-CL"/>
        </w:rPr>
        <w:t xml:space="preserve">en adelante </w:t>
      </w:r>
      <w:r w:rsidRPr="00584FB0">
        <w:rPr>
          <w:rFonts w:cs="Tahoma"/>
          <w:lang w:val="es-CL"/>
        </w:rPr>
        <w:t>IME), designadas por las empresas transportistas, serán puestas en conocimiento de la Aduana de Control. Asimismo, deberá comunicarse cualquier cambio de las personas designadas.</w:t>
      </w:r>
    </w:p>
    <w:p w14:paraId="7E9166B0" w14:textId="77777777" w:rsidR="000706B4" w:rsidRPr="00584FB0" w:rsidRDefault="000706B4" w:rsidP="005A5104">
      <w:pPr>
        <w:widowControl w:val="0"/>
        <w:autoSpaceDE w:val="0"/>
        <w:autoSpaceDN w:val="0"/>
        <w:adjustRightInd w:val="0"/>
        <w:spacing w:line="276" w:lineRule="auto"/>
        <w:ind w:left="851" w:hanging="567"/>
        <w:jc w:val="both"/>
        <w:rPr>
          <w:rFonts w:cs="Tahoma"/>
          <w:lang w:val="es-CL"/>
        </w:rPr>
      </w:pPr>
    </w:p>
    <w:p w14:paraId="2B1D65AD" w14:textId="36E6114C" w:rsidR="000706B4" w:rsidRPr="00584FB0" w:rsidRDefault="000706B4" w:rsidP="005A5104">
      <w:pPr>
        <w:widowControl w:val="0"/>
        <w:autoSpaceDE w:val="0"/>
        <w:autoSpaceDN w:val="0"/>
        <w:adjustRightInd w:val="0"/>
        <w:spacing w:line="276" w:lineRule="auto"/>
        <w:ind w:left="851" w:hanging="567"/>
        <w:jc w:val="both"/>
        <w:rPr>
          <w:rFonts w:cs="Tahoma"/>
          <w:lang w:val="es-CL"/>
        </w:rPr>
      </w:pPr>
      <w:r w:rsidRPr="00584FB0">
        <w:rPr>
          <w:rFonts w:cs="Tahoma"/>
          <w:lang w:val="es-CL"/>
        </w:rPr>
        <w:t xml:space="preserve">1.5. </w:t>
      </w:r>
      <w:r w:rsidR="005A5104" w:rsidRPr="00584FB0">
        <w:rPr>
          <w:rFonts w:cs="Tahoma"/>
          <w:lang w:val="es-CL"/>
        </w:rPr>
        <w:tab/>
      </w:r>
      <w:r w:rsidRPr="00584FB0">
        <w:rPr>
          <w:rFonts w:cs="Tahoma"/>
          <w:lang w:val="es-CL"/>
        </w:rPr>
        <w:t>Se establece como factor teórico fijado por el Servicio Nacional de Aduanas, para la conversión de volumen a masa el equivalente a 0,0007563 Toneladas Métricas/m3.</w:t>
      </w:r>
    </w:p>
    <w:p w14:paraId="41810A57" w14:textId="77777777" w:rsidR="00330881" w:rsidRPr="00584FB0" w:rsidRDefault="00330881" w:rsidP="00D6000F">
      <w:pPr>
        <w:widowControl w:val="0"/>
        <w:autoSpaceDE w:val="0"/>
        <w:autoSpaceDN w:val="0"/>
        <w:adjustRightInd w:val="0"/>
        <w:spacing w:line="276" w:lineRule="auto"/>
        <w:jc w:val="both"/>
        <w:rPr>
          <w:rFonts w:cs="Tahoma"/>
          <w:lang w:val="es-CL"/>
        </w:rPr>
      </w:pPr>
    </w:p>
    <w:p w14:paraId="1E0D9D3D" w14:textId="77777777"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2. Documentos de Medición</w:t>
      </w:r>
    </w:p>
    <w:p w14:paraId="0B55EF2D"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7AC545CB" w14:textId="662E14DB" w:rsidR="000706B4" w:rsidRPr="00D451DC" w:rsidRDefault="000706B4" w:rsidP="005A5104">
      <w:pPr>
        <w:widowControl w:val="0"/>
        <w:autoSpaceDE w:val="0"/>
        <w:autoSpaceDN w:val="0"/>
        <w:adjustRightInd w:val="0"/>
        <w:spacing w:line="276" w:lineRule="auto"/>
        <w:ind w:left="851" w:hanging="567"/>
        <w:jc w:val="both"/>
        <w:rPr>
          <w:rFonts w:cs="Tahoma"/>
          <w:b/>
          <w:color w:val="FF0000"/>
          <w:lang w:val="es-CL"/>
        </w:rPr>
      </w:pPr>
      <w:r w:rsidRPr="00584FB0">
        <w:rPr>
          <w:rFonts w:cs="Tahoma"/>
          <w:lang w:val="es-CL"/>
        </w:rPr>
        <w:t xml:space="preserve">2.1. </w:t>
      </w:r>
      <w:r w:rsidR="005A5104" w:rsidRPr="00584FB0">
        <w:rPr>
          <w:rFonts w:cs="Tahoma"/>
          <w:lang w:val="es-CL"/>
        </w:rPr>
        <w:tab/>
      </w:r>
      <w:r w:rsidRPr="00584FB0">
        <w:rPr>
          <w:rFonts w:cs="Tahoma"/>
          <w:lang w:val="es-CL"/>
        </w:rPr>
        <w:t>El Informe Diario de Recepción</w:t>
      </w:r>
      <w:r w:rsidR="00041643">
        <w:rPr>
          <w:rFonts w:cs="Tahoma"/>
          <w:lang w:val="es-CL"/>
        </w:rPr>
        <w:t xml:space="preserve">, </w:t>
      </w:r>
      <w:r w:rsidR="006B09BB" w:rsidRPr="00584FB0">
        <w:rPr>
          <w:rFonts w:cs="Tahoma"/>
          <w:lang w:val="es-CL"/>
        </w:rPr>
        <w:t xml:space="preserve">en adelante </w:t>
      </w:r>
      <w:r w:rsidRPr="00584FB0">
        <w:rPr>
          <w:rFonts w:cs="Tahoma"/>
          <w:lang w:val="es-CL"/>
        </w:rPr>
        <w:t xml:space="preserve">IDR, emitido por la empresa transportista, será el documento con el cual se dará cumplimiento </w:t>
      </w:r>
      <w:r w:rsidRPr="00AB759E">
        <w:rPr>
          <w:rFonts w:cs="Tahoma"/>
          <w:lang w:val="es-CL"/>
        </w:rPr>
        <w:t>a la presentación de las mercancías a la Aduana, según lo establece el Artículo 34 de la Ordenanza de Aduanas y hará las veces de manifiesto de carga y papeleta de recepción</w:t>
      </w:r>
      <w:r w:rsidR="009F36C6" w:rsidRPr="00AB759E">
        <w:rPr>
          <w:rFonts w:cs="Tahoma"/>
          <w:lang w:val="es-CL"/>
        </w:rPr>
        <w:t xml:space="preserve"> –debe considera</w:t>
      </w:r>
      <w:r w:rsidR="00C53D70">
        <w:rPr>
          <w:rFonts w:cs="Tahoma"/>
          <w:lang w:val="es-CL"/>
        </w:rPr>
        <w:t>rse la información del último I</w:t>
      </w:r>
      <w:r w:rsidR="009F36C6" w:rsidRPr="00AB759E">
        <w:rPr>
          <w:rFonts w:cs="Tahoma"/>
          <w:lang w:val="es-CL"/>
        </w:rPr>
        <w:t>D</w:t>
      </w:r>
      <w:r w:rsidR="00C53D70">
        <w:rPr>
          <w:rFonts w:cs="Tahoma"/>
          <w:lang w:val="es-CL"/>
        </w:rPr>
        <w:t>R</w:t>
      </w:r>
      <w:r w:rsidR="009F36C6" w:rsidRPr="00AB759E">
        <w:rPr>
          <w:rFonts w:cs="Tahoma"/>
          <w:lang w:val="es-CL"/>
        </w:rPr>
        <w:t xml:space="preserve"> emitido-</w:t>
      </w:r>
      <w:r w:rsidRPr="00AB759E">
        <w:rPr>
          <w:rFonts w:cs="Tahoma"/>
          <w:lang w:val="es-CL"/>
        </w:rPr>
        <w:t xml:space="preserve">, debiendo cumplir para ello con </w:t>
      </w:r>
      <w:r w:rsidRPr="00584FB0">
        <w:rPr>
          <w:rFonts w:cs="Tahoma"/>
          <w:lang w:val="es-CL"/>
        </w:rPr>
        <w:t>las siguientes formalidades</w:t>
      </w:r>
      <w:r w:rsidR="00BC4122">
        <w:rPr>
          <w:rFonts w:cs="Tahoma"/>
          <w:lang w:val="es-CL"/>
        </w:rPr>
        <w:t>:</w:t>
      </w:r>
    </w:p>
    <w:p w14:paraId="7D1382A4" w14:textId="77777777" w:rsidR="000706B4" w:rsidRPr="00584FB0" w:rsidRDefault="000706B4" w:rsidP="005A5104">
      <w:pPr>
        <w:widowControl w:val="0"/>
        <w:autoSpaceDE w:val="0"/>
        <w:autoSpaceDN w:val="0"/>
        <w:adjustRightInd w:val="0"/>
        <w:spacing w:line="276" w:lineRule="auto"/>
        <w:ind w:left="993" w:hanging="709"/>
        <w:jc w:val="both"/>
        <w:rPr>
          <w:rFonts w:cs="Tahoma"/>
          <w:lang w:val="es-CL"/>
        </w:rPr>
      </w:pPr>
    </w:p>
    <w:p w14:paraId="7087BE31" w14:textId="77777777" w:rsidR="000706B4" w:rsidRPr="00584FB0" w:rsidRDefault="000706B4" w:rsidP="00A63E47">
      <w:pPr>
        <w:widowControl w:val="0"/>
        <w:autoSpaceDE w:val="0"/>
        <w:autoSpaceDN w:val="0"/>
        <w:adjustRightInd w:val="0"/>
        <w:spacing w:line="276" w:lineRule="auto"/>
        <w:ind w:left="851"/>
        <w:jc w:val="both"/>
        <w:rPr>
          <w:rFonts w:cs="Tahoma"/>
          <w:lang w:val="es-CL"/>
        </w:rPr>
      </w:pPr>
      <w:r w:rsidRPr="00584FB0">
        <w:rPr>
          <w:rFonts w:cs="Tahoma"/>
          <w:lang w:val="es-CL"/>
        </w:rPr>
        <w:t>- Numeración correlativa y fecha.</w:t>
      </w:r>
    </w:p>
    <w:p w14:paraId="22985E4E" w14:textId="77777777" w:rsidR="000706B4" w:rsidRPr="00584FB0" w:rsidRDefault="000706B4" w:rsidP="00A63E47">
      <w:pPr>
        <w:widowControl w:val="0"/>
        <w:autoSpaceDE w:val="0"/>
        <w:autoSpaceDN w:val="0"/>
        <w:adjustRightInd w:val="0"/>
        <w:spacing w:line="276" w:lineRule="auto"/>
        <w:ind w:left="851"/>
        <w:jc w:val="both"/>
        <w:rPr>
          <w:rFonts w:cs="Tahoma"/>
          <w:lang w:val="es-CL"/>
        </w:rPr>
      </w:pPr>
      <w:r w:rsidRPr="00584FB0">
        <w:rPr>
          <w:rFonts w:cs="Tahoma"/>
          <w:lang w:val="es-CL"/>
        </w:rPr>
        <w:t>- Deberá contener el volumen en metro cúbico (m3) y kilocaloría por metro cúbico (kcal/m3) recepcionado y medido por los instrumentos correspondientes.</w:t>
      </w:r>
    </w:p>
    <w:p w14:paraId="4A669D98" w14:textId="77777777" w:rsidR="000706B4" w:rsidRPr="00584FB0" w:rsidRDefault="000706B4" w:rsidP="00A63E47">
      <w:pPr>
        <w:widowControl w:val="0"/>
        <w:autoSpaceDE w:val="0"/>
        <w:autoSpaceDN w:val="0"/>
        <w:adjustRightInd w:val="0"/>
        <w:spacing w:line="276" w:lineRule="auto"/>
        <w:ind w:left="851"/>
        <w:jc w:val="both"/>
        <w:rPr>
          <w:rFonts w:cs="Tahoma"/>
          <w:lang w:val="es-CL"/>
        </w:rPr>
      </w:pPr>
      <w:r w:rsidRPr="00584FB0">
        <w:rPr>
          <w:rFonts w:cs="Tahoma"/>
          <w:lang w:val="es-CL"/>
        </w:rPr>
        <w:t>- Deberá ser entregado a cada importador que haya cumplido con el régimen de importación de trámite anticipado.</w:t>
      </w:r>
    </w:p>
    <w:p w14:paraId="5DB8A017" w14:textId="77777777" w:rsidR="000706B4" w:rsidRPr="00584FB0" w:rsidRDefault="000706B4" w:rsidP="005A5104">
      <w:pPr>
        <w:widowControl w:val="0"/>
        <w:autoSpaceDE w:val="0"/>
        <w:autoSpaceDN w:val="0"/>
        <w:adjustRightInd w:val="0"/>
        <w:spacing w:line="276" w:lineRule="auto"/>
        <w:ind w:left="993" w:hanging="709"/>
        <w:jc w:val="both"/>
        <w:rPr>
          <w:rFonts w:cs="Tahoma"/>
          <w:lang w:val="es-CL"/>
        </w:rPr>
      </w:pPr>
    </w:p>
    <w:p w14:paraId="0EE28453" w14:textId="49FB8C65" w:rsidR="000706B4" w:rsidRPr="00A04489" w:rsidRDefault="000706B4" w:rsidP="005A5104">
      <w:pPr>
        <w:widowControl w:val="0"/>
        <w:autoSpaceDE w:val="0"/>
        <w:autoSpaceDN w:val="0"/>
        <w:adjustRightInd w:val="0"/>
        <w:spacing w:line="276" w:lineRule="auto"/>
        <w:ind w:left="851"/>
        <w:jc w:val="both"/>
        <w:rPr>
          <w:rFonts w:cs="Tahoma"/>
          <w:lang w:val="es-CL"/>
        </w:rPr>
      </w:pPr>
      <w:r w:rsidRPr="00584FB0">
        <w:rPr>
          <w:rFonts w:cs="Tahoma"/>
          <w:lang w:val="es-CL"/>
        </w:rPr>
        <w:t xml:space="preserve">La </w:t>
      </w:r>
      <w:r w:rsidRPr="00A04489">
        <w:rPr>
          <w:rFonts w:cs="Tahoma"/>
          <w:lang w:val="es-CL"/>
        </w:rPr>
        <w:t>determinación de los volúmenes ingresados a Chile se realizará en base a la suma de las mediciones verificadas en las estaciones de medición autorizadas</w:t>
      </w:r>
      <w:r w:rsidR="00A71959" w:rsidRPr="00A04489">
        <w:rPr>
          <w:rFonts w:cs="Tahoma"/>
          <w:lang w:val="es-CL"/>
        </w:rPr>
        <w:t>,</w:t>
      </w:r>
      <w:r w:rsidR="0073385E" w:rsidRPr="00A04489">
        <w:rPr>
          <w:rFonts w:cs="Tahoma"/>
          <w:lang w:val="es-CL"/>
        </w:rPr>
        <w:t xml:space="preserve"> considera</w:t>
      </w:r>
      <w:r w:rsidR="0007587C" w:rsidRPr="00A04489">
        <w:rPr>
          <w:rFonts w:cs="Tahoma"/>
          <w:lang w:val="es-CL"/>
        </w:rPr>
        <w:t>ndo</w:t>
      </w:r>
      <w:r w:rsidR="0073385E" w:rsidRPr="00A04489">
        <w:rPr>
          <w:rFonts w:cs="Tahoma"/>
          <w:lang w:val="es-CL"/>
        </w:rPr>
        <w:t xml:space="preserve"> la información del último ID</w:t>
      </w:r>
      <w:r w:rsidR="00BB3E81" w:rsidRPr="00A04489">
        <w:rPr>
          <w:rFonts w:cs="Tahoma"/>
          <w:lang w:val="es-CL"/>
        </w:rPr>
        <w:t>R</w:t>
      </w:r>
      <w:r w:rsidR="0073385E" w:rsidRPr="00A04489">
        <w:rPr>
          <w:rFonts w:cs="Tahoma"/>
          <w:lang w:val="es-CL"/>
        </w:rPr>
        <w:t xml:space="preserve"> emitido.</w:t>
      </w:r>
    </w:p>
    <w:p w14:paraId="22FB2232" w14:textId="77777777" w:rsidR="000706B4" w:rsidRPr="00A04489" w:rsidRDefault="000706B4" w:rsidP="005A5104">
      <w:pPr>
        <w:widowControl w:val="0"/>
        <w:autoSpaceDE w:val="0"/>
        <w:autoSpaceDN w:val="0"/>
        <w:adjustRightInd w:val="0"/>
        <w:spacing w:line="276" w:lineRule="auto"/>
        <w:ind w:left="851" w:hanging="709"/>
        <w:jc w:val="both"/>
        <w:rPr>
          <w:rFonts w:cs="Tahoma"/>
          <w:lang w:val="es-CL"/>
        </w:rPr>
      </w:pPr>
    </w:p>
    <w:p w14:paraId="3F2ABE81" w14:textId="5F7BB341" w:rsidR="00070FF7" w:rsidRPr="00584FB0" w:rsidRDefault="000706B4" w:rsidP="004C5896">
      <w:pPr>
        <w:widowControl w:val="0"/>
        <w:autoSpaceDE w:val="0"/>
        <w:autoSpaceDN w:val="0"/>
        <w:adjustRightInd w:val="0"/>
        <w:spacing w:line="276" w:lineRule="auto"/>
        <w:ind w:left="851"/>
        <w:jc w:val="both"/>
        <w:rPr>
          <w:rFonts w:cs="Tahoma"/>
          <w:lang w:val="es-CL"/>
        </w:rPr>
      </w:pPr>
      <w:r w:rsidRPr="00A04489">
        <w:rPr>
          <w:rFonts w:cs="Tahoma"/>
          <w:lang w:val="es-CL"/>
        </w:rPr>
        <w:t xml:space="preserve">La empresa transportista conservará </w:t>
      </w:r>
      <w:r w:rsidRPr="00584FB0">
        <w:rPr>
          <w:rFonts w:cs="Tahoma"/>
          <w:lang w:val="es-CL"/>
        </w:rPr>
        <w:t>a disposición del Servicio Nacional de Aduanas, por un período de cinco (5) años, los IDR emitidos</w:t>
      </w:r>
      <w:r w:rsidR="00896E73">
        <w:rPr>
          <w:rFonts w:cs="Tahoma"/>
          <w:lang w:val="es-CL"/>
        </w:rPr>
        <w:t>, conforme a lo prescrito en el artículo 7 de la Ordenanza de Aduanas.</w:t>
      </w:r>
    </w:p>
    <w:p w14:paraId="305349DE" w14:textId="595AE724" w:rsidR="000706B4" w:rsidRPr="00584FB0" w:rsidRDefault="005A5104" w:rsidP="005A5104">
      <w:pPr>
        <w:widowControl w:val="0"/>
        <w:autoSpaceDE w:val="0"/>
        <w:autoSpaceDN w:val="0"/>
        <w:adjustRightInd w:val="0"/>
        <w:spacing w:line="276" w:lineRule="auto"/>
        <w:ind w:left="993" w:hanging="709"/>
        <w:jc w:val="both"/>
        <w:rPr>
          <w:rFonts w:cs="Tahoma"/>
          <w:lang w:val="es-CL"/>
        </w:rPr>
      </w:pPr>
      <w:r w:rsidRPr="00584FB0">
        <w:rPr>
          <w:rFonts w:cs="Tahoma"/>
          <w:lang w:val="es-CL"/>
        </w:rPr>
        <w:tab/>
      </w:r>
      <w:r w:rsidRPr="00584FB0">
        <w:rPr>
          <w:rFonts w:cs="Tahoma"/>
          <w:lang w:val="es-CL"/>
        </w:rPr>
        <w:tab/>
      </w:r>
    </w:p>
    <w:p w14:paraId="0645A657" w14:textId="1BA09552" w:rsidR="000706B4" w:rsidRPr="00584FB0" w:rsidRDefault="000706B4" w:rsidP="005A5104">
      <w:pPr>
        <w:widowControl w:val="0"/>
        <w:autoSpaceDE w:val="0"/>
        <w:autoSpaceDN w:val="0"/>
        <w:adjustRightInd w:val="0"/>
        <w:spacing w:line="276" w:lineRule="auto"/>
        <w:ind w:left="851" w:hanging="709"/>
        <w:jc w:val="both"/>
        <w:rPr>
          <w:rFonts w:cs="Tahoma"/>
          <w:lang w:val="es-CL"/>
        </w:rPr>
      </w:pPr>
      <w:r w:rsidRPr="00584FB0">
        <w:rPr>
          <w:rFonts w:cs="Tahoma"/>
          <w:lang w:val="es-CL"/>
        </w:rPr>
        <w:t xml:space="preserve">2.2. </w:t>
      </w:r>
      <w:r w:rsidR="005A5104" w:rsidRPr="00584FB0">
        <w:rPr>
          <w:rFonts w:cs="Tahoma"/>
          <w:lang w:val="es-CL"/>
        </w:rPr>
        <w:tab/>
      </w:r>
      <w:r w:rsidRPr="00D451DC">
        <w:rPr>
          <w:rFonts w:cs="Tahoma"/>
          <w:lang w:val="es-CL"/>
        </w:rPr>
        <w:t>El I</w:t>
      </w:r>
      <w:r w:rsidR="00041643" w:rsidRPr="00D451DC">
        <w:rPr>
          <w:rFonts w:cs="Tahoma"/>
          <w:lang w:val="es-CL"/>
        </w:rPr>
        <w:t xml:space="preserve">nforme </w:t>
      </w:r>
      <w:r w:rsidRPr="00D451DC">
        <w:rPr>
          <w:rFonts w:cs="Tahoma"/>
          <w:lang w:val="es-CL"/>
        </w:rPr>
        <w:t>M</w:t>
      </w:r>
      <w:r w:rsidR="00041643" w:rsidRPr="00D451DC">
        <w:rPr>
          <w:rFonts w:cs="Tahoma"/>
          <w:lang w:val="es-CL"/>
        </w:rPr>
        <w:t xml:space="preserve">ensual de </w:t>
      </w:r>
      <w:r w:rsidRPr="00D451DC">
        <w:rPr>
          <w:rFonts w:cs="Tahoma"/>
          <w:lang w:val="es-CL"/>
        </w:rPr>
        <w:t>E</w:t>
      </w:r>
      <w:r w:rsidR="00041643" w:rsidRPr="00D451DC">
        <w:rPr>
          <w:rFonts w:cs="Tahoma"/>
          <w:lang w:val="es-CL"/>
        </w:rPr>
        <w:t>ntrega, en adelanta IME</w:t>
      </w:r>
      <w:r w:rsidRPr="00D451DC">
        <w:rPr>
          <w:rFonts w:cs="Tahoma"/>
          <w:lang w:val="es-CL"/>
        </w:rPr>
        <w:t xml:space="preserve">, </w:t>
      </w:r>
      <w:r w:rsidR="00E53356" w:rsidRPr="00D451DC">
        <w:rPr>
          <w:rFonts w:cs="Tahoma"/>
          <w:lang w:val="es-CL"/>
        </w:rPr>
        <w:t xml:space="preserve">igualmente </w:t>
      </w:r>
      <w:r w:rsidRPr="00D451DC">
        <w:rPr>
          <w:rFonts w:cs="Tahoma"/>
          <w:lang w:val="es-CL"/>
        </w:rPr>
        <w:t>emitido por la empresa transportista</w:t>
      </w:r>
      <w:r w:rsidR="00506A9C" w:rsidRPr="00D451DC">
        <w:rPr>
          <w:rFonts w:cs="Tahoma"/>
          <w:lang w:val="es-CL"/>
        </w:rPr>
        <w:t xml:space="preserve"> deberá ser presentado por el agente de aduanas </w:t>
      </w:r>
      <w:r w:rsidR="00215F8C">
        <w:rPr>
          <w:rFonts w:cs="Tahoma"/>
          <w:lang w:val="es-CL"/>
        </w:rPr>
        <w:t>que lo represente,</w:t>
      </w:r>
      <w:r w:rsidRPr="00D451DC">
        <w:rPr>
          <w:rFonts w:cs="Tahoma"/>
          <w:lang w:val="es-CL"/>
        </w:rPr>
        <w:t xml:space="preserve"> </w:t>
      </w:r>
      <w:r w:rsidR="00506A9C" w:rsidRPr="00D451DC">
        <w:rPr>
          <w:rFonts w:cs="Tahoma"/>
          <w:lang w:val="es-CL"/>
        </w:rPr>
        <w:t xml:space="preserve">y </w:t>
      </w:r>
      <w:r w:rsidRPr="00D451DC">
        <w:rPr>
          <w:rFonts w:cs="Tahoma"/>
          <w:lang w:val="es-CL"/>
        </w:rPr>
        <w:t>deberá contener un resumen de todos los IDR tramitados durante el mes calendario</w:t>
      </w:r>
      <w:r w:rsidR="00F43DF1" w:rsidRPr="00D451DC">
        <w:rPr>
          <w:rFonts w:cs="Tahoma"/>
          <w:lang w:val="es-CL"/>
        </w:rPr>
        <w:t xml:space="preserve"> de todas las empresas importadoras intervinientes</w:t>
      </w:r>
      <w:r w:rsidRPr="00D451DC">
        <w:rPr>
          <w:rFonts w:cs="Tahoma"/>
          <w:lang w:val="es-CL"/>
        </w:rPr>
        <w:t>,</w:t>
      </w:r>
      <w:r w:rsidR="00F43DF1" w:rsidRPr="00D451DC">
        <w:rPr>
          <w:rFonts w:cs="Tahoma"/>
          <w:lang w:val="es-CL"/>
        </w:rPr>
        <w:t xml:space="preserve"> además debe estar</w:t>
      </w:r>
      <w:r w:rsidRPr="00D451DC">
        <w:rPr>
          <w:rFonts w:cs="Tahoma"/>
          <w:lang w:val="es-CL"/>
        </w:rPr>
        <w:t xml:space="preserve"> suscrito por el representan</w:t>
      </w:r>
      <w:r w:rsidR="00F43DF1" w:rsidRPr="00D451DC">
        <w:rPr>
          <w:rFonts w:cs="Tahoma"/>
          <w:lang w:val="es-CL"/>
        </w:rPr>
        <w:t xml:space="preserve">te </w:t>
      </w:r>
      <w:r w:rsidR="009B553E" w:rsidRPr="00D451DC">
        <w:rPr>
          <w:rFonts w:cs="Tahoma"/>
          <w:lang w:val="es-CL"/>
        </w:rPr>
        <w:t xml:space="preserve">de la empresa transportista. Por otra parte, </w:t>
      </w:r>
      <w:r w:rsidR="00F43DF1" w:rsidRPr="00D451DC">
        <w:rPr>
          <w:rFonts w:cs="Tahoma"/>
          <w:lang w:val="es-CL"/>
        </w:rPr>
        <w:t>referido documento debe ser</w:t>
      </w:r>
      <w:r w:rsidRPr="00D451DC">
        <w:rPr>
          <w:rFonts w:cs="Tahoma"/>
          <w:lang w:val="es-CL"/>
        </w:rPr>
        <w:t xml:space="preserve"> presentado a la Aduana</w:t>
      </w:r>
      <w:r w:rsidR="00F43DF1" w:rsidRPr="00D451DC">
        <w:rPr>
          <w:rFonts w:cs="Tahoma"/>
          <w:lang w:val="es-CL"/>
        </w:rPr>
        <w:t xml:space="preserve"> de control</w:t>
      </w:r>
      <w:r w:rsidRPr="00D451DC">
        <w:rPr>
          <w:rFonts w:cs="Tahoma"/>
          <w:lang w:val="es-CL"/>
        </w:rPr>
        <w:t>, dentro del plazo de 15 días hábiles contados desde la fecha de su emisión, para ser numerado y fechado.</w:t>
      </w:r>
    </w:p>
    <w:p w14:paraId="769DFCBE" w14:textId="77777777" w:rsidR="000706B4" w:rsidRPr="00584FB0" w:rsidRDefault="000706B4" w:rsidP="005A5104">
      <w:pPr>
        <w:widowControl w:val="0"/>
        <w:autoSpaceDE w:val="0"/>
        <w:autoSpaceDN w:val="0"/>
        <w:adjustRightInd w:val="0"/>
        <w:spacing w:line="276" w:lineRule="auto"/>
        <w:ind w:left="993" w:hanging="709"/>
        <w:jc w:val="both"/>
        <w:rPr>
          <w:rFonts w:cs="Tahoma"/>
          <w:lang w:val="es-CL"/>
        </w:rPr>
      </w:pPr>
    </w:p>
    <w:p w14:paraId="25F60AEC" w14:textId="229782F4" w:rsidR="000706B4" w:rsidRPr="00584FB0" w:rsidRDefault="000706B4" w:rsidP="004539C3">
      <w:pPr>
        <w:widowControl w:val="0"/>
        <w:autoSpaceDE w:val="0"/>
        <w:autoSpaceDN w:val="0"/>
        <w:adjustRightInd w:val="0"/>
        <w:spacing w:line="276" w:lineRule="auto"/>
        <w:ind w:left="851"/>
        <w:jc w:val="both"/>
        <w:rPr>
          <w:rFonts w:cs="Tahoma"/>
          <w:lang w:val="es-CL"/>
        </w:rPr>
      </w:pPr>
      <w:r w:rsidRPr="00584FB0">
        <w:rPr>
          <w:rFonts w:cs="Tahoma"/>
          <w:lang w:val="es-CL"/>
        </w:rPr>
        <w:t>La empresa transportista deberá entregar una copia del ejemplar</w:t>
      </w:r>
      <w:r w:rsidR="00A9635E" w:rsidRPr="00A9635E">
        <w:rPr>
          <w:rFonts w:cs="Tahoma"/>
          <w:lang w:val="es-CL"/>
        </w:rPr>
        <w:t xml:space="preserve"> </w:t>
      </w:r>
      <w:r w:rsidR="00A9635E" w:rsidRPr="00584FB0">
        <w:rPr>
          <w:rFonts w:cs="Tahoma"/>
          <w:lang w:val="es-CL"/>
        </w:rPr>
        <w:t>numerado</w:t>
      </w:r>
      <w:r w:rsidR="007D278E">
        <w:rPr>
          <w:rFonts w:cs="Tahoma"/>
          <w:lang w:val="es-CL"/>
        </w:rPr>
        <w:t>, conforme al artículo</w:t>
      </w:r>
      <w:r w:rsidR="00CB0B68">
        <w:rPr>
          <w:rFonts w:cs="Tahoma"/>
          <w:lang w:val="es-CL"/>
        </w:rPr>
        <w:t xml:space="preserve"> 7 de la Ordenanza de Aduanas,</w:t>
      </w:r>
      <w:r w:rsidRPr="00584FB0">
        <w:rPr>
          <w:rFonts w:cs="Tahoma"/>
          <w:lang w:val="es-CL"/>
        </w:rPr>
        <w:t xml:space="preserve"> </w:t>
      </w:r>
      <w:r w:rsidR="00DD6B7B">
        <w:rPr>
          <w:rFonts w:cs="Tahoma"/>
          <w:lang w:val="es-CL"/>
        </w:rPr>
        <w:t xml:space="preserve">considerando una </w:t>
      </w:r>
      <w:r w:rsidRPr="00584FB0">
        <w:rPr>
          <w:rFonts w:cs="Tahoma"/>
          <w:lang w:val="es-CL"/>
        </w:rPr>
        <w:t xml:space="preserve">para el archivo de Aduana y otra </w:t>
      </w:r>
      <w:r w:rsidR="00A9635E">
        <w:rPr>
          <w:rFonts w:cs="Tahoma"/>
          <w:lang w:val="es-CL"/>
        </w:rPr>
        <w:t>par</w:t>
      </w:r>
      <w:r w:rsidRPr="00584FB0">
        <w:rPr>
          <w:rFonts w:cs="Tahoma"/>
          <w:lang w:val="es-CL"/>
        </w:rPr>
        <w:t>a</w:t>
      </w:r>
      <w:r w:rsidR="00497747" w:rsidRPr="00584FB0">
        <w:rPr>
          <w:rFonts w:cs="Tahoma"/>
          <w:lang w:val="es-CL"/>
        </w:rPr>
        <w:t xml:space="preserve"> e</w:t>
      </w:r>
      <w:r w:rsidRPr="00584FB0">
        <w:rPr>
          <w:rFonts w:cs="Tahoma"/>
          <w:lang w:val="es-CL"/>
        </w:rPr>
        <w:t>l</w:t>
      </w:r>
      <w:r w:rsidR="00497747" w:rsidRPr="00584FB0">
        <w:rPr>
          <w:rFonts w:cs="Tahoma"/>
          <w:lang w:val="es-CL"/>
        </w:rPr>
        <w:t xml:space="preserve"> o los</w:t>
      </w:r>
      <w:r w:rsidRPr="00584FB0">
        <w:rPr>
          <w:rFonts w:cs="Tahoma"/>
          <w:lang w:val="es-CL"/>
        </w:rPr>
        <w:t xml:space="preserve"> Agente</w:t>
      </w:r>
      <w:r w:rsidR="00E169BB" w:rsidRPr="00584FB0">
        <w:rPr>
          <w:rFonts w:cs="Tahoma"/>
          <w:lang w:val="es-CL"/>
        </w:rPr>
        <w:t>s</w:t>
      </w:r>
      <w:r w:rsidRPr="00584FB0">
        <w:rPr>
          <w:rFonts w:cs="Tahoma"/>
          <w:lang w:val="es-CL"/>
        </w:rPr>
        <w:t xml:space="preserve"> de Aduana </w:t>
      </w:r>
      <w:r w:rsidR="008762EB" w:rsidRPr="00584FB0">
        <w:rPr>
          <w:rFonts w:cs="Tahoma"/>
          <w:lang w:val="es-CL"/>
        </w:rPr>
        <w:t xml:space="preserve">intervinientes en </w:t>
      </w:r>
      <w:r w:rsidRPr="00584FB0">
        <w:rPr>
          <w:rFonts w:cs="Tahoma"/>
          <w:lang w:val="es-CL"/>
        </w:rPr>
        <w:t>el despacho</w:t>
      </w:r>
      <w:r w:rsidR="00C84AB6" w:rsidRPr="00584FB0">
        <w:rPr>
          <w:rFonts w:cs="Tahoma"/>
          <w:lang w:val="es-CL"/>
        </w:rPr>
        <w:t>,</w:t>
      </w:r>
      <w:r w:rsidR="009B553E" w:rsidRPr="00584FB0">
        <w:rPr>
          <w:rFonts w:cs="Tahoma"/>
          <w:lang w:val="es-CL"/>
        </w:rPr>
        <w:t xml:space="preserve"> para las gestiones aduaneras correspondientes</w:t>
      </w:r>
      <w:r w:rsidRPr="00584FB0">
        <w:rPr>
          <w:rFonts w:cs="Tahoma"/>
          <w:lang w:val="es-CL"/>
        </w:rPr>
        <w:t>.</w:t>
      </w:r>
    </w:p>
    <w:p w14:paraId="6B0DC9FC" w14:textId="6CCFF18C" w:rsidR="000706B4" w:rsidRDefault="000706B4" w:rsidP="00D6000F">
      <w:pPr>
        <w:widowControl w:val="0"/>
        <w:autoSpaceDE w:val="0"/>
        <w:autoSpaceDN w:val="0"/>
        <w:adjustRightInd w:val="0"/>
        <w:spacing w:line="276" w:lineRule="auto"/>
        <w:jc w:val="both"/>
        <w:rPr>
          <w:rFonts w:cs="Tahoma"/>
          <w:lang w:val="es-CL"/>
        </w:rPr>
      </w:pPr>
    </w:p>
    <w:p w14:paraId="0B0AC8FA" w14:textId="77777777"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3. De la destinación aduanera</w:t>
      </w:r>
    </w:p>
    <w:p w14:paraId="37CCDF2F"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499AE909" w14:textId="1C2BBB4B" w:rsidR="000706B4" w:rsidRPr="00584FB0" w:rsidRDefault="000706B4" w:rsidP="00A63E47">
      <w:pPr>
        <w:widowControl w:val="0"/>
        <w:autoSpaceDE w:val="0"/>
        <w:autoSpaceDN w:val="0"/>
        <w:adjustRightInd w:val="0"/>
        <w:spacing w:line="276" w:lineRule="auto"/>
        <w:ind w:left="284"/>
        <w:jc w:val="both"/>
        <w:rPr>
          <w:rFonts w:cs="Tahoma"/>
          <w:lang w:val="es-CL"/>
        </w:rPr>
      </w:pPr>
      <w:r w:rsidRPr="00584FB0">
        <w:rPr>
          <w:rFonts w:cs="Tahoma"/>
          <w:lang w:val="es-CL"/>
        </w:rPr>
        <w:t xml:space="preserve">La formalización de la destinación aduanera se hará mediante el documento denominado Declaración de Ingreso de Trámite Anticipado, el que deberá cumplir las exigencias y formalidades contempladas en el Capítulo III del Compendio de Normas Aduaneras, </w:t>
      </w:r>
      <w:r w:rsidR="00E70F6C">
        <w:rPr>
          <w:rFonts w:cs="Tahoma"/>
          <w:lang w:val="es-CL"/>
        </w:rPr>
        <w:t xml:space="preserve">considerando </w:t>
      </w:r>
      <w:r w:rsidR="001B3415">
        <w:rPr>
          <w:rFonts w:cs="Tahoma"/>
          <w:lang w:val="es-CL"/>
        </w:rPr>
        <w:t>lo siguiente</w:t>
      </w:r>
      <w:r w:rsidRPr="00584FB0">
        <w:rPr>
          <w:rFonts w:cs="Tahoma"/>
          <w:lang w:val="es-CL"/>
        </w:rPr>
        <w:t>:</w:t>
      </w:r>
    </w:p>
    <w:p w14:paraId="56EAEBBD" w14:textId="77777777" w:rsidR="000706B4" w:rsidRPr="00584FB0" w:rsidRDefault="000706B4" w:rsidP="00A63E47">
      <w:pPr>
        <w:widowControl w:val="0"/>
        <w:autoSpaceDE w:val="0"/>
        <w:autoSpaceDN w:val="0"/>
        <w:adjustRightInd w:val="0"/>
        <w:spacing w:line="276" w:lineRule="auto"/>
        <w:ind w:left="851" w:hanging="425"/>
        <w:jc w:val="both"/>
        <w:rPr>
          <w:rFonts w:cs="Tahoma"/>
          <w:lang w:val="es-CL"/>
        </w:rPr>
      </w:pPr>
    </w:p>
    <w:p w14:paraId="0A04B9EE" w14:textId="22ED0DF7" w:rsidR="00582DDF" w:rsidRPr="00A14474" w:rsidRDefault="00BA7784" w:rsidP="00962CEF">
      <w:pPr>
        <w:pStyle w:val="Prrafodelista"/>
        <w:widowControl w:val="0"/>
        <w:numPr>
          <w:ilvl w:val="1"/>
          <w:numId w:val="6"/>
        </w:numPr>
        <w:autoSpaceDE w:val="0"/>
        <w:autoSpaceDN w:val="0"/>
        <w:adjustRightInd w:val="0"/>
        <w:spacing w:line="276" w:lineRule="auto"/>
        <w:ind w:left="851"/>
        <w:jc w:val="both"/>
        <w:rPr>
          <w:rFonts w:cs="Tahoma"/>
          <w:lang w:val="es-CL"/>
        </w:rPr>
      </w:pPr>
      <w:r w:rsidRPr="00F84999">
        <w:rPr>
          <w:rFonts w:cs="Tahoma"/>
          <w:lang w:val="es-CL"/>
        </w:rPr>
        <w:t>La declaración</w:t>
      </w:r>
      <w:r w:rsidR="00E96805" w:rsidRPr="00A14474">
        <w:rPr>
          <w:rFonts w:cs="Tahoma"/>
          <w:lang w:val="es-CL"/>
        </w:rPr>
        <w:t xml:space="preserve"> de importación</w:t>
      </w:r>
      <w:r w:rsidRPr="00A14474">
        <w:rPr>
          <w:rFonts w:cs="Tahoma"/>
          <w:lang w:val="es-CL"/>
        </w:rPr>
        <w:t xml:space="preserve"> podrá ser confeccionada utilizando </w:t>
      </w:r>
      <w:r w:rsidR="00C34BDC" w:rsidRPr="00A14474">
        <w:rPr>
          <w:rFonts w:cs="Tahoma"/>
          <w:lang w:val="es-CL"/>
        </w:rPr>
        <w:t xml:space="preserve">una </w:t>
      </w:r>
      <w:r w:rsidRPr="00A14474">
        <w:rPr>
          <w:rFonts w:cs="Tahoma"/>
          <w:lang w:val="es-CL"/>
        </w:rPr>
        <w:t xml:space="preserve">factura </w:t>
      </w:r>
      <w:r w:rsidR="00FC35C8" w:rsidRPr="00A14474">
        <w:rPr>
          <w:rFonts w:cs="Tahoma"/>
          <w:lang w:val="es-CL"/>
        </w:rPr>
        <w:t xml:space="preserve">con valores provisorios </w:t>
      </w:r>
      <w:r w:rsidR="000706B4" w:rsidRPr="00A14474">
        <w:rPr>
          <w:rFonts w:cs="Tahoma"/>
          <w:lang w:val="es-CL"/>
        </w:rPr>
        <w:t>emitida por el proveedor o exportador extranjero</w:t>
      </w:r>
      <w:r w:rsidR="00DD6B7B">
        <w:rPr>
          <w:rFonts w:cs="Tahoma"/>
          <w:lang w:val="es-CL"/>
        </w:rPr>
        <w:t>,</w:t>
      </w:r>
      <w:r w:rsidR="00E96805" w:rsidRPr="00A14474">
        <w:rPr>
          <w:rFonts w:cs="Tahoma"/>
          <w:lang w:val="es-CL"/>
        </w:rPr>
        <w:t xml:space="preserve"> </w:t>
      </w:r>
      <w:r w:rsidR="00C34BDC" w:rsidRPr="00A14474">
        <w:rPr>
          <w:rFonts w:cs="Tahoma"/>
          <w:lang w:val="es-CL"/>
        </w:rPr>
        <w:t>conforme</w:t>
      </w:r>
      <w:r w:rsidR="00E96805" w:rsidRPr="00A14474">
        <w:rPr>
          <w:rFonts w:cs="Tahoma"/>
          <w:lang w:val="es-CL"/>
        </w:rPr>
        <w:t xml:space="preserve"> a lo indicado en el literal c) del numeral 10</w:t>
      </w:r>
      <w:r w:rsidR="006C5E3A" w:rsidRPr="00A14474">
        <w:rPr>
          <w:rFonts w:cs="Tahoma"/>
          <w:lang w:val="es-CL"/>
        </w:rPr>
        <w:t>.1</w:t>
      </w:r>
      <w:r w:rsidR="00E96805" w:rsidRPr="00A14474">
        <w:rPr>
          <w:rFonts w:cs="Tahoma"/>
          <w:lang w:val="es-CL"/>
        </w:rPr>
        <w:t>, del Capítulo III del Compendio de Normas Aduaneras</w:t>
      </w:r>
      <w:r w:rsidR="000706B4" w:rsidRPr="00A14474">
        <w:rPr>
          <w:rFonts w:cs="Tahoma"/>
          <w:lang w:val="es-CL"/>
        </w:rPr>
        <w:t xml:space="preserve">, para cada </w:t>
      </w:r>
      <w:r w:rsidR="00BD6F31" w:rsidRPr="00A14474">
        <w:rPr>
          <w:rFonts w:cs="Tahoma"/>
          <w:lang w:val="es-CL"/>
        </w:rPr>
        <w:t>operación</w:t>
      </w:r>
      <w:r w:rsidR="000706B4" w:rsidRPr="00A14474">
        <w:rPr>
          <w:rFonts w:cs="Tahoma"/>
          <w:lang w:val="es-CL"/>
        </w:rPr>
        <w:t xml:space="preserve"> que indique la cantidad </w:t>
      </w:r>
      <w:r w:rsidR="004005D7" w:rsidRPr="00A14474">
        <w:rPr>
          <w:rFonts w:cs="Tahoma"/>
          <w:lang w:val="es-CL"/>
        </w:rPr>
        <w:t xml:space="preserve">estimada </w:t>
      </w:r>
      <w:r w:rsidR="000706B4" w:rsidRPr="00A14474">
        <w:rPr>
          <w:rFonts w:cs="Tahoma"/>
          <w:lang w:val="es-CL"/>
        </w:rPr>
        <w:t xml:space="preserve">de gas natural que </w:t>
      </w:r>
      <w:r w:rsidR="000706B4" w:rsidRPr="00A14474">
        <w:rPr>
          <w:rFonts w:cs="Tahoma"/>
          <w:lang w:val="es-CL"/>
        </w:rPr>
        <w:lastRenderedPageBreak/>
        <w:t>se enviará para el mes inmediatamente siguiente, con los valores e</w:t>
      </w:r>
      <w:r w:rsidR="00294EAC" w:rsidRPr="00A14474">
        <w:rPr>
          <w:rFonts w:cs="Tahoma"/>
          <w:lang w:val="es-CL"/>
        </w:rPr>
        <w:t xml:space="preserve">xpresados en dólares americanos, </w:t>
      </w:r>
      <w:r w:rsidR="004005D7" w:rsidRPr="00A14474">
        <w:rPr>
          <w:rFonts w:cs="Tahoma"/>
          <w:lang w:val="es-CL"/>
        </w:rPr>
        <w:t>y</w:t>
      </w:r>
      <w:r w:rsidR="00294EAC" w:rsidRPr="00A14474">
        <w:rPr>
          <w:rFonts w:cs="Tahoma"/>
          <w:lang w:val="es-CL"/>
        </w:rPr>
        <w:t xml:space="preserve"> en un plazo no superior a </w:t>
      </w:r>
      <w:r w:rsidR="008A0491" w:rsidRPr="00A14474">
        <w:rPr>
          <w:rFonts w:cs="Tahoma"/>
          <w:lang w:val="es-CL"/>
        </w:rPr>
        <w:t xml:space="preserve">sesenta </w:t>
      </w:r>
      <w:r w:rsidR="00294EAC" w:rsidRPr="00A14474">
        <w:rPr>
          <w:rFonts w:cs="Tahoma"/>
          <w:lang w:val="es-CL"/>
        </w:rPr>
        <w:t xml:space="preserve">días </w:t>
      </w:r>
      <w:r w:rsidR="00B609B0" w:rsidRPr="00A14474">
        <w:rPr>
          <w:rFonts w:cs="Tahoma"/>
          <w:lang w:val="es-CL"/>
        </w:rPr>
        <w:t xml:space="preserve">–plazo que puede ser prorrogado conforme a lo indicado en el artículo 3° de la Ordenanza de Aduanas- </w:t>
      </w:r>
      <w:r w:rsidR="00294EAC" w:rsidRPr="00A14474">
        <w:rPr>
          <w:rFonts w:cs="Tahoma"/>
          <w:lang w:val="es-CL"/>
        </w:rPr>
        <w:t>contados a partir de la fecha de aceptación a trámite de la declaración,</w:t>
      </w:r>
      <w:r w:rsidR="008A0491" w:rsidRPr="00A14474">
        <w:rPr>
          <w:rFonts w:cs="Tahoma"/>
          <w:lang w:val="es-CL"/>
        </w:rPr>
        <w:t xml:space="preserve"> el despachador interviniente deberá</w:t>
      </w:r>
      <w:r w:rsidR="00294EAC" w:rsidRPr="00A14474">
        <w:rPr>
          <w:rFonts w:cs="Tahoma"/>
          <w:lang w:val="es-CL"/>
        </w:rPr>
        <w:t xml:space="preserve"> adjuntar la factura con valores definitivos, los que deberán ser modificados mediante una SMDA</w:t>
      </w:r>
      <w:r w:rsidR="00811C63" w:rsidRPr="00A14474">
        <w:rPr>
          <w:rFonts w:cs="Tahoma"/>
          <w:lang w:val="es-CL"/>
        </w:rPr>
        <w:t>, dentro del mismo plazo</w:t>
      </w:r>
      <w:r w:rsidR="009E636A" w:rsidRPr="00A14474">
        <w:rPr>
          <w:rFonts w:cs="Tahoma"/>
          <w:lang w:val="es-CL"/>
        </w:rPr>
        <w:t>,</w:t>
      </w:r>
      <w:r w:rsidR="00582DDF" w:rsidRPr="00A14474">
        <w:rPr>
          <w:rFonts w:cs="Tahoma"/>
          <w:lang w:val="es-CL"/>
        </w:rPr>
        <w:t xml:space="preserve"> considerando lo indicado en el numeral </w:t>
      </w:r>
      <w:r w:rsidR="003666E1" w:rsidRPr="00A14474">
        <w:rPr>
          <w:rFonts w:cs="Tahoma"/>
          <w:lang w:val="es-CL"/>
        </w:rPr>
        <w:t>6</w:t>
      </w:r>
      <w:r w:rsidR="00582DDF" w:rsidRPr="00A14474">
        <w:rPr>
          <w:rFonts w:cs="Tahoma"/>
          <w:lang w:val="es-CL"/>
        </w:rPr>
        <w:t xml:space="preserve"> del presente Apéndice.</w:t>
      </w:r>
    </w:p>
    <w:p w14:paraId="1AB94637" w14:textId="77777777" w:rsidR="000706B4" w:rsidRPr="00584FB0" w:rsidRDefault="000706B4" w:rsidP="00A63E47">
      <w:pPr>
        <w:widowControl w:val="0"/>
        <w:autoSpaceDE w:val="0"/>
        <w:autoSpaceDN w:val="0"/>
        <w:adjustRightInd w:val="0"/>
        <w:spacing w:line="276" w:lineRule="auto"/>
        <w:ind w:left="851" w:hanging="425"/>
        <w:jc w:val="both"/>
        <w:rPr>
          <w:rFonts w:cs="Tahoma"/>
          <w:lang w:val="es-CL"/>
        </w:rPr>
      </w:pPr>
    </w:p>
    <w:p w14:paraId="50C76945" w14:textId="5597AA56" w:rsidR="000706B4" w:rsidRPr="00584FB0" w:rsidRDefault="000706B4" w:rsidP="00A63E47">
      <w:pPr>
        <w:widowControl w:val="0"/>
        <w:autoSpaceDE w:val="0"/>
        <w:autoSpaceDN w:val="0"/>
        <w:adjustRightInd w:val="0"/>
        <w:spacing w:line="276" w:lineRule="auto"/>
        <w:ind w:left="851" w:hanging="425"/>
        <w:jc w:val="both"/>
        <w:rPr>
          <w:rFonts w:cs="Tahoma"/>
          <w:lang w:val="es-CL"/>
        </w:rPr>
      </w:pPr>
      <w:r w:rsidRPr="00584FB0">
        <w:rPr>
          <w:rFonts w:cs="Tahoma"/>
          <w:lang w:val="es-CL"/>
        </w:rPr>
        <w:t xml:space="preserve">3.2. </w:t>
      </w:r>
      <w:r w:rsidR="00E833E1" w:rsidRPr="00E833E1">
        <w:rPr>
          <w:rFonts w:cs="Tahoma"/>
          <w:lang w:val="es-CL"/>
        </w:rPr>
        <w:t>Guía de transporte, emitida por la empresa transportista, que para efectos de estas instrucciones deberá contener la siguiente información</w:t>
      </w:r>
      <w:r w:rsidR="00E46F13">
        <w:rPr>
          <w:rFonts w:cs="Tahoma"/>
          <w:lang w:val="es-CL"/>
        </w:rPr>
        <w:t>:</w:t>
      </w:r>
    </w:p>
    <w:p w14:paraId="0D1E6C3D" w14:textId="77777777" w:rsidR="000706B4" w:rsidRPr="00584FB0" w:rsidRDefault="000706B4" w:rsidP="0011113C">
      <w:pPr>
        <w:widowControl w:val="0"/>
        <w:autoSpaceDE w:val="0"/>
        <w:autoSpaceDN w:val="0"/>
        <w:adjustRightInd w:val="0"/>
        <w:spacing w:line="276" w:lineRule="auto"/>
        <w:ind w:left="1134" w:hanging="709"/>
        <w:jc w:val="both"/>
        <w:rPr>
          <w:rFonts w:cs="Tahoma"/>
          <w:lang w:val="es-CL"/>
        </w:rPr>
      </w:pPr>
    </w:p>
    <w:p w14:paraId="632B106A" w14:textId="0FE4B9AF" w:rsidR="000706B4" w:rsidRPr="0011113C" w:rsidRDefault="000706B4" w:rsidP="00962CEF">
      <w:pPr>
        <w:pStyle w:val="Prrafodelista"/>
        <w:widowControl w:val="0"/>
        <w:numPr>
          <w:ilvl w:val="0"/>
          <w:numId w:val="3"/>
        </w:numPr>
        <w:autoSpaceDE w:val="0"/>
        <w:autoSpaceDN w:val="0"/>
        <w:adjustRightInd w:val="0"/>
        <w:spacing w:line="276" w:lineRule="auto"/>
        <w:ind w:left="1134"/>
        <w:jc w:val="both"/>
        <w:rPr>
          <w:rFonts w:cs="Tahoma"/>
          <w:lang w:val="es-CL"/>
        </w:rPr>
      </w:pPr>
      <w:r w:rsidRPr="0011113C">
        <w:rPr>
          <w:rFonts w:cs="Tahoma"/>
          <w:lang w:val="es-CL"/>
        </w:rPr>
        <w:t>Estar numerada en forma correlativa y fechada.</w:t>
      </w:r>
    </w:p>
    <w:p w14:paraId="06218B74" w14:textId="0F911416" w:rsidR="000706B4" w:rsidRPr="0011113C" w:rsidRDefault="000706B4" w:rsidP="00962CEF">
      <w:pPr>
        <w:pStyle w:val="Prrafodelista"/>
        <w:widowControl w:val="0"/>
        <w:numPr>
          <w:ilvl w:val="0"/>
          <w:numId w:val="3"/>
        </w:numPr>
        <w:autoSpaceDE w:val="0"/>
        <w:autoSpaceDN w:val="0"/>
        <w:adjustRightInd w:val="0"/>
        <w:spacing w:line="276" w:lineRule="auto"/>
        <w:ind w:left="1134"/>
        <w:jc w:val="both"/>
        <w:rPr>
          <w:rFonts w:cs="Tahoma"/>
          <w:lang w:val="es-CL"/>
        </w:rPr>
      </w:pPr>
      <w:r w:rsidRPr="0011113C">
        <w:rPr>
          <w:rFonts w:cs="Tahoma"/>
          <w:lang w:val="es-CL"/>
        </w:rPr>
        <w:t>Detallar la cantidad de gas a transportar expresada en metro cúbico (m3) y kilocaloría por metro cúbico (kcal/m3).</w:t>
      </w:r>
    </w:p>
    <w:p w14:paraId="4FEF858E" w14:textId="219D6F84" w:rsidR="000706B4" w:rsidRPr="0011113C" w:rsidRDefault="000706B4" w:rsidP="00962CEF">
      <w:pPr>
        <w:pStyle w:val="Prrafodelista"/>
        <w:widowControl w:val="0"/>
        <w:numPr>
          <w:ilvl w:val="0"/>
          <w:numId w:val="3"/>
        </w:numPr>
        <w:autoSpaceDE w:val="0"/>
        <w:autoSpaceDN w:val="0"/>
        <w:adjustRightInd w:val="0"/>
        <w:spacing w:line="276" w:lineRule="auto"/>
        <w:ind w:left="1134"/>
        <w:jc w:val="both"/>
        <w:rPr>
          <w:rFonts w:cs="Tahoma"/>
          <w:lang w:val="es-CL"/>
        </w:rPr>
      </w:pPr>
      <w:r w:rsidRPr="0011113C">
        <w:rPr>
          <w:rFonts w:cs="Tahoma"/>
          <w:lang w:val="es-CL"/>
        </w:rPr>
        <w:t xml:space="preserve">Indicar el consignatario y el valor del flete correspondiente al uso de gasoducto, el que deberá estar expresado separadamente para los tramos comprendidos entre el lugar de producción en Argentina y la frontera, y entre la frontera y las estaciones de medición en Chile, a efectos de poder determinar el </w:t>
      </w:r>
      <w:r w:rsidR="009F253D">
        <w:rPr>
          <w:rFonts w:cs="Tahoma"/>
          <w:lang w:val="es-CL"/>
        </w:rPr>
        <w:t>valor a declarar</w:t>
      </w:r>
      <w:r w:rsidRPr="0011113C">
        <w:rPr>
          <w:rFonts w:cs="Tahoma"/>
          <w:lang w:val="es-CL"/>
        </w:rPr>
        <w:t xml:space="preserve"> exigido por las normas aduaneras.</w:t>
      </w:r>
    </w:p>
    <w:p w14:paraId="32E37D11" w14:textId="77777777" w:rsidR="000706B4" w:rsidRPr="00584FB0" w:rsidRDefault="000706B4" w:rsidP="00A63E47">
      <w:pPr>
        <w:widowControl w:val="0"/>
        <w:autoSpaceDE w:val="0"/>
        <w:autoSpaceDN w:val="0"/>
        <w:adjustRightInd w:val="0"/>
        <w:spacing w:line="276" w:lineRule="auto"/>
        <w:ind w:left="1276" w:hanging="709"/>
        <w:jc w:val="both"/>
        <w:rPr>
          <w:rFonts w:cs="Tahoma"/>
          <w:lang w:val="es-CL"/>
        </w:rPr>
      </w:pPr>
    </w:p>
    <w:p w14:paraId="5C41BEE7" w14:textId="659948CE" w:rsidR="000706B4" w:rsidRDefault="000706B4" w:rsidP="00962CEF">
      <w:pPr>
        <w:pStyle w:val="Prrafodelista"/>
        <w:widowControl w:val="0"/>
        <w:numPr>
          <w:ilvl w:val="1"/>
          <w:numId w:val="4"/>
        </w:numPr>
        <w:autoSpaceDE w:val="0"/>
        <w:autoSpaceDN w:val="0"/>
        <w:adjustRightInd w:val="0"/>
        <w:spacing w:line="276" w:lineRule="auto"/>
        <w:ind w:left="1134"/>
        <w:jc w:val="both"/>
        <w:rPr>
          <w:rFonts w:cs="Tahoma"/>
          <w:lang w:val="es-CL"/>
        </w:rPr>
      </w:pPr>
      <w:r w:rsidRPr="00E015E5">
        <w:rPr>
          <w:rFonts w:cs="Tahoma"/>
          <w:lang w:val="es-CL"/>
        </w:rPr>
        <w:t xml:space="preserve">Los importadores de gas natural deberán proporcionar toda la documentación exigida por la norma aduanera al Agente de Aduana encargado del despacho, a objeto de que éste </w:t>
      </w:r>
      <w:r w:rsidR="001A634D" w:rsidRPr="00B67E08">
        <w:rPr>
          <w:rFonts w:cs="Tahoma"/>
          <w:lang w:val="es-CL"/>
        </w:rPr>
        <w:t>tr</w:t>
      </w:r>
      <w:r w:rsidR="001A634D">
        <w:rPr>
          <w:rFonts w:cs="Tahoma"/>
          <w:lang w:val="es-CL"/>
        </w:rPr>
        <w:t>á</w:t>
      </w:r>
      <w:r w:rsidR="001A634D" w:rsidRPr="00B67E08">
        <w:rPr>
          <w:rFonts w:cs="Tahoma"/>
          <w:lang w:val="es-CL"/>
        </w:rPr>
        <w:t>mite</w:t>
      </w:r>
      <w:r w:rsidRPr="00B67E08">
        <w:rPr>
          <w:rFonts w:cs="Tahoma"/>
          <w:lang w:val="es-CL"/>
        </w:rPr>
        <w:t xml:space="preserve"> la respectiva DIN de trámite anticipado y pague los correspondientes derechos y gravámenes, durante los últimos día</w:t>
      </w:r>
      <w:r w:rsidRPr="00B810D4">
        <w:rPr>
          <w:rFonts w:cs="Tahoma"/>
          <w:lang w:val="es-CL"/>
        </w:rPr>
        <w:t>s del mes anterior al de los envíos mensuales.</w:t>
      </w:r>
    </w:p>
    <w:p w14:paraId="7321A57C" w14:textId="77777777" w:rsidR="007D4BA5" w:rsidRDefault="007D4BA5" w:rsidP="00D6000F">
      <w:pPr>
        <w:widowControl w:val="0"/>
        <w:autoSpaceDE w:val="0"/>
        <w:autoSpaceDN w:val="0"/>
        <w:adjustRightInd w:val="0"/>
        <w:spacing w:line="276" w:lineRule="auto"/>
        <w:jc w:val="both"/>
        <w:rPr>
          <w:rFonts w:cs="Tahoma"/>
          <w:lang w:val="es-CL"/>
        </w:rPr>
      </w:pPr>
    </w:p>
    <w:p w14:paraId="78785767" w14:textId="713AAD92"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4. De la valoración aduanera</w:t>
      </w:r>
    </w:p>
    <w:p w14:paraId="3BBE0F6B"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05623F3C" w14:textId="560E9DBC" w:rsidR="000706B4" w:rsidRDefault="000706B4" w:rsidP="00A63E47">
      <w:pPr>
        <w:widowControl w:val="0"/>
        <w:autoSpaceDE w:val="0"/>
        <w:autoSpaceDN w:val="0"/>
        <w:adjustRightInd w:val="0"/>
        <w:spacing w:line="276" w:lineRule="auto"/>
        <w:ind w:left="284"/>
        <w:jc w:val="both"/>
        <w:rPr>
          <w:lang w:val="es-CL"/>
        </w:rPr>
      </w:pPr>
      <w:r w:rsidRPr="00584FB0">
        <w:rPr>
          <w:rFonts w:cs="Tahoma"/>
          <w:lang w:val="es-CL"/>
        </w:rPr>
        <w:t>La valoración de la mercancía se efectuará de conformidad con lo dispuesto en el Capítulo II del Compendio de Normas Aduaneras</w:t>
      </w:r>
      <w:r w:rsidR="005E3812">
        <w:rPr>
          <w:rFonts w:cs="Tahoma"/>
          <w:lang w:val="es-CL"/>
        </w:rPr>
        <w:t>.</w:t>
      </w:r>
      <w:r w:rsidR="00554F05" w:rsidRPr="00584FB0">
        <w:rPr>
          <w:rFonts w:cs="Tahoma"/>
          <w:lang w:val="es-CL"/>
        </w:rPr>
        <w:t xml:space="preserve"> </w:t>
      </w:r>
      <w:r w:rsidR="005E3812">
        <w:rPr>
          <w:rFonts w:cs="Tahoma"/>
          <w:lang w:val="es-CL"/>
        </w:rPr>
        <w:t>R</w:t>
      </w:r>
      <w:r w:rsidR="00554F05" w:rsidRPr="00584FB0">
        <w:rPr>
          <w:rFonts w:cs="Tahoma"/>
          <w:lang w:val="es-CL"/>
        </w:rPr>
        <w:t xml:space="preserve">especto de </w:t>
      </w:r>
      <w:r w:rsidR="005E3812">
        <w:rPr>
          <w:rFonts w:cs="Tahoma"/>
          <w:lang w:val="es-CL"/>
        </w:rPr>
        <w:t xml:space="preserve">las </w:t>
      </w:r>
      <w:r w:rsidR="00554F05" w:rsidRPr="00584FB0">
        <w:rPr>
          <w:rFonts w:cs="Tahoma"/>
          <w:lang w:val="es-CL"/>
        </w:rPr>
        <w:t xml:space="preserve">mermas y excesos </w:t>
      </w:r>
      <w:r w:rsidR="00901C26" w:rsidRPr="00584FB0">
        <w:rPr>
          <w:rFonts w:cs="Tahoma"/>
          <w:lang w:val="es-CL"/>
        </w:rPr>
        <w:t xml:space="preserve">de </w:t>
      </w:r>
      <w:r w:rsidR="005E3812">
        <w:rPr>
          <w:rFonts w:cs="Tahoma"/>
          <w:lang w:val="es-CL"/>
        </w:rPr>
        <w:t xml:space="preserve">este tipo de </w:t>
      </w:r>
      <w:r w:rsidR="00901C26" w:rsidRPr="00584FB0">
        <w:rPr>
          <w:rFonts w:cs="Tahoma"/>
          <w:lang w:val="es-CL"/>
        </w:rPr>
        <w:t>mercancías</w:t>
      </w:r>
      <w:r w:rsidR="005E3812">
        <w:rPr>
          <w:lang w:val="es-CL"/>
        </w:rPr>
        <w:t xml:space="preserve">, se aplicarán las disposiciones del numeral 16 del mismo Capítulo II </w:t>
      </w:r>
      <w:r w:rsidR="00660A31">
        <w:rPr>
          <w:lang w:val="es-CL"/>
        </w:rPr>
        <w:t>señalado.</w:t>
      </w:r>
    </w:p>
    <w:p w14:paraId="149374C3" w14:textId="3D3B05C5" w:rsidR="00F8555C" w:rsidRDefault="00F8555C" w:rsidP="00A63E47">
      <w:pPr>
        <w:widowControl w:val="0"/>
        <w:autoSpaceDE w:val="0"/>
        <w:autoSpaceDN w:val="0"/>
        <w:adjustRightInd w:val="0"/>
        <w:spacing w:line="276" w:lineRule="auto"/>
        <w:ind w:left="284"/>
        <w:jc w:val="both"/>
        <w:rPr>
          <w:lang w:val="es-CL"/>
        </w:rPr>
      </w:pPr>
    </w:p>
    <w:p w14:paraId="6F971F92" w14:textId="747C2800" w:rsidR="000706B4" w:rsidRPr="00584FB0" w:rsidRDefault="000706B4" w:rsidP="00D6000F">
      <w:pPr>
        <w:widowControl w:val="0"/>
        <w:autoSpaceDE w:val="0"/>
        <w:autoSpaceDN w:val="0"/>
        <w:adjustRightInd w:val="0"/>
        <w:spacing w:line="276" w:lineRule="auto"/>
        <w:jc w:val="both"/>
        <w:rPr>
          <w:rFonts w:cs="Tahoma"/>
          <w:lang w:val="es-CL"/>
        </w:rPr>
      </w:pPr>
      <w:r w:rsidRPr="00584FB0">
        <w:rPr>
          <w:rFonts w:cs="Tahoma"/>
          <w:lang w:val="es-CL"/>
        </w:rPr>
        <w:t>5. Del control de</w:t>
      </w:r>
      <w:r w:rsidR="00BA6442" w:rsidRPr="00584FB0">
        <w:rPr>
          <w:rFonts w:cs="Tahoma"/>
          <w:lang w:val="es-CL"/>
        </w:rPr>
        <w:t>l</w:t>
      </w:r>
      <w:r w:rsidRPr="00584FB0">
        <w:rPr>
          <w:rFonts w:cs="Tahoma"/>
          <w:lang w:val="es-CL"/>
        </w:rPr>
        <w:t xml:space="preserve"> ingreso de gas natural y de su importación</w:t>
      </w:r>
      <w:r w:rsidR="005E3812">
        <w:rPr>
          <w:rFonts w:cs="Tahoma"/>
          <w:lang w:val="es-CL"/>
        </w:rPr>
        <w:t>.</w:t>
      </w:r>
    </w:p>
    <w:p w14:paraId="13A31B54" w14:textId="77777777" w:rsidR="000706B4" w:rsidRPr="00584FB0" w:rsidRDefault="000706B4" w:rsidP="00A63E47">
      <w:pPr>
        <w:widowControl w:val="0"/>
        <w:autoSpaceDE w:val="0"/>
        <w:autoSpaceDN w:val="0"/>
        <w:adjustRightInd w:val="0"/>
        <w:spacing w:line="276" w:lineRule="auto"/>
        <w:ind w:left="851"/>
        <w:jc w:val="both"/>
        <w:rPr>
          <w:rFonts w:cs="Tahoma"/>
          <w:lang w:val="es-CL"/>
        </w:rPr>
      </w:pPr>
    </w:p>
    <w:p w14:paraId="735C1F95" w14:textId="3D0F18B0" w:rsidR="000706B4" w:rsidRPr="00584FB0" w:rsidRDefault="000706B4" w:rsidP="00A63E47">
      <w:pPr>
        <w:widowControl w:val="0"/>
        <w:autoSpaceDE w:val="0"/>
        <w:autoSpaceDN w:val="0"/>
        <w:adjustRightInd w:val="0"/>
        <w:spacing w:line="276" w:lineRule="auto"/>
        <w:ind w:left="284"/>
        <w:jc w:val="both"/>
        <w:rPr>
          <w:rFonts w:cs="Tahoma"/>
          <w:lang w:val="es-CL"/>
        </w:rPr>
      </w:pPr>
      <w:r w:rsidRPr="00584FB0">
        <w:rPr>
          <w:rFonts w:cs="Tahoma"/>
          <w:lang w:val="es-CL"/>
        </w:rPr>
        <w:t>Los registros informáticos de control de las empresas transportistas de gas natural, que den cuenta de la mercancía</w:t>
      </w:r>
      <w:r w:rsidR="001447BF" w:rsidRPr="00584FB0">
        <w:rPr>
          <w:rFonts w:cs="Tahoma"/>
          <w:lang w:val="es-CL"/>
        </w:rPr>
        <w:t xml:space="preserve"> efectivamente</w:t>
      </w:r>
      <w:r w:rsidRPr="00584FB0">
        <w:rPr>
          <w:rFonts w:cs="Tahoma"/>
          <w:lang w:val="es-CL"/>
        </w:rPr>
        <w:t xml:space="preserve"> ingresada al país, deberán encontrarse a disposición del Servicio Nacional de Aduanas.</w:t>
      </w:r>
    </w:p>
    <w:p w14:paraId="30348E91" w14:textId="77777777" w:rsidR="000706B4" w:rsidRPr="00584FB0" w:rsidRDefault="000706B4" w:rsidP="00A63E47">
      <w:pPr>
        <w:widowControl w:val="0"/>
        <w:autoSpaceDE w:val="0"/>
        <w:autoSpaceDN w:val="0"/>
        <w:adjustRightInd w:val="0"/>
        <w:spacing w:line="276" w:lineRule="auto"/>
        <w:ind w:left="284"/>
        <w:jc w:val="both"/>
        <w:rPr>
          <w:rFonts w:cs="Tahoma"/>
          <w:lang w:val="es-CL"/>
        </w:rPr>
      </w:pPr>
    </w:p>
    <w:p w14:paraId="6B4E18D4" w14:textId="007DC079" w:rsidR="000706B4" w:rsidRPr="00584FB0" w:rsidRDefault="00BA6442" w:rsidP="00A63E47">
      <w:pPr>
        <w:widowControl w:val="0"/>
        <w:autoSpaceDE w:val="0"/>
        <w:autoSpaceDN w:val="0"/>
        <w:adjustRightInd w:val="0"/>
        <w:spacing w:line="276" w:lineRule="auto"/>
        <w:ind w:left="284"/>
        <w:jc w:val="both"/>
        <w:rPr>
          <w:rFonts w:cs="Tahoma"/>
          <w:lang w:val="es-CL"/>
        </w:rPr>
      </w:pPr>
      <w:r w:rsidRPr="00584FB0">
        <w:rPr>
          <w:rFonts w:cs="Tahoma"/>
          <w:lang w:val="es-CL"/>
        </w:rPr>
        <w:t>Igualmente,</w:t>
      </w:r>
      <w:r w:rsidR="000706B4" w:rsidRPr="00584FB0">
        <w:rPr>
          <w:rFonts w:cs="Tahoma"/>
          <w:lang w:val="es-CL"/>
        </w:rPr>
        <w:t xml:space="preserve"> el Servicio Nacional de Aduanas podrá recurrir a la información que puedan </w:t>
      </w:r>
      <w:r w:rsidR="000706B4" w:rsidRPr="00584FB0">
        <w:rPr>
          <w:rFonts w:cs="Tahoma"/>
          <w:lang w:val="es-CL"/>
        </w:rPr>
        <w:lastRenderedPageBreak/>
        <w:t xml:space="preserve">proporcionarle otros organismos </w:t>
      </w:r>
      <w:r w:rsidR="00B2689A" w:rsidRPr="00584FB0">
        <w:rPr>
          <w:rFonts w:cs="Tahoma"/>
          <w:lang w:val="es-CL"/>
        </w:rPr>
        <w:t xml:space="preserve">o entidades </w:t>
      </w:r>
      <w:r w:rsidR="000706B4" w:rsidRPr="00584FB0">
        <w:rPr>
          <w:rFonts w:cs="Tahoma"/>
          <w:lang w:val="es-CL"/>
        </w:rPr>
        <w:t>competentes</w:t>
      </w:r>
      <w:r w:rsidR="003338DF" w:rsidRPr="00584FB0">
        <w:rPr>
          <w:rFonts w:cs="Tahoma"/>
          <w:lang w:val="es-CL"/>
        </w:rPr>
        <w:t>.</w:t>
      </w:r>
    </w:p>
    <w:p w14:paraId="2E1B7A26" w14:textId="77777777" w:rsidR="000706B4" w:rsidRPr="00584FB0" w:rsidRDefault="000706B4" w:rsidP="00A63E47">
      <w:pPr>
        <w:widowControl w:val="0"/>
        <w:autoSpaceDE w:val="0"/>
        <w:autoSpaceDN w:val="0"/>
        <w:adjustRightInd w:val="0"/>
        <w:spacing w:line="276" w:lineRule="auto"/>
        <w:ind w:left="284"/>
        <w:jc w:val="both"/>
        <w:rPr>
          <w:rFonts w:cs="Tahoma"/>
          <w:lang w:val="es-CL"/>
        </w:rPr>
      </w:pPr>
    </w:p>
    <w:p w14:paraId="6F29C477" w14:textId="5101365D" w:rsidR="000706B4" w:rsidRPr="00584FB0" w:rsidRDefault="000706B4" w:rsidP="00A63E47">
      <w:pPr>
        <w:widowControl w:val="0"/>
        <w:autoSpaceDE w:val="0"/>
        <w:autoSpaceDN w:val="0"/>
        <w:adjustRightInd w:val="0"/>
        <w:spacing w:line="276" w:lineRule="auto"/>
        <w:ind w:left="284"/>
        <w:jc w:val="both"/>
        <w:rPr>
          <w:rFonts w:cs="Tahoma"/>
          <w:lang w:val="es-CL"/>
        </w:rPr>
      </w:pPr>
      <w:r w:rsidRPr="00584FB0">
        <w:rPr>
          <w:rFonts w:cs="Tahoma"/>
          <w:lang w:val="es-CL"/>
        </w:rPr>
        <w:t>Para precisar las cantidades de metros cúbicos de gas natural</w:t>
      </w:r>
      <w:r w:rsidR="00420728" w:rsidRPr="00584FB0">
        <w:rPr>
          <w:rFonts w:cs="Tahoma"/>
          <w:lang w:val="es-CL"/>
        </w:rPr>
        <w:t xml:space="preserve"> efectivamente</w:t>
      </w:r>
      <w:r w:rsidRPr="00584FB0">
        <w:rPr>
          <w:rFonts w:cs="Tahoma"/>
          <w:lang w:val="es-CL"/>
        </w:rPr>
        <w:t xml:space="preserve"> ingresadas al territorio nacional por cada DIN</w:t>
      </w:r>
      <w:r w:rsidR="00711881" w:rsidRPr="00584FB0">
        <w:rPr>
          <w:rFonts w:cs="Tahoma"/>
          <w:lang w:val="es-CL"/>
        </w:rPr>
        <w:t xml:space="preserve"> tramitada</w:t>
      </w:r>
      <w:r w:rsidRPr="00584FB0">
        <w:rPr>
          <w:rFonts w:cs="Tahoma"/>
          <w:lang w:val="es-CL"/>
        </w:rPr>
        <w:t>, el Agente de Aduana deberá contar con la siguiente documentación</w:t>
      </w:r>
      <w:r w:rsidR="000417AA" w:rsidRPr="00584FB0">
        <w:rPr>
          <w:rFonts w:cs="Tahoma"/>
          <w:lang w:val="es-CL"/>
        </w:rPr>
        <w:t>, proporcionada por la empresa transportista</w:t>
      </w:r>
      <w:r w:rsidRPr="00584FB0">
        <w:rPr>
          <w:rFonts w:cs="Tahoma"/>
          <w:lang w:val="es-CL"/>
        </w:rPr>
        <w:t>:</w:t>
      </w:r>
    </w:p>
    <w:p w14:paraId="30630011" w14:textId="77777777" w:rsidR="000706B4" w:rsidRPr="00584FB0" w:rsidRDefault="000706B4" w:rsidP="00A63E47">
      <w:pPr>
        <w:widowControl w:val="0"/>
        <w:autoSpaceDE w:val="0"/>
        <w:autoSpaceDN w:val="0"/>
        <w:adjustRightInd w:val="0"/>
        <w:spacing w:line="276" w:lineRule="auto"/>
        <w:ind w:left="1276" w:hanging="425"/>
        <w:jc w:val="both"/>
        <w:rPr>
          <w:rFonts w:cs="Tahoma"/>
          <w:lang w:val="es-CL"/>
        </w:rPr>
      </w:pPr>
    </w:p>
    <w:p w14:paraId="6106694F" w14:textId="30AEB0C1" w:rsidR="000706B4" w:rsidRPr="00584FB0" w:rsidRDefault="000706B4" w:rsidP="00962CEF">
      <w:pPr>
        <w:pStyle w:val="Prrafodelista"/>
        <w:widowControl w:val="0"/>
        <w:numPr>
          <w:ilvl w:val="0"/>
          <w:numId w:val="2"/>
        </w:numPr>
        <w:autoSpaceDE w:val="0"/>
        <w:autoSpaceDN w:val="0"/>
        <w:adjustRightInd w:val="0"/>
        <w:spacing w:line="276" w:lineRule="auto"/>
        <w:ind w:left="851"/>
        <w:jc w:val="both"/>
        <w:rPr>
          <w:rFonts w:cs="Tahoma"/>
          <w:lang w:val="es-CL"/>
        </w:rPr>
      </w:pPr>
      <w:r w:rsidRPr="00584FB0">
        <w:rPr>
          <w:rFonts w:cs="Tahoma"/>
          <w:lang w:val="es-CL"/>
        </w:rPr>
        <w:t>Informe Mensual de Entrega (IME) de gas entregado por la empresa transportista</w:t>
      </w:r>
      <w:r w:rsidR="007C5990">
        <w:rPr>
          <w:rFonts w:cs="Tahoma"/>
          <w:lang w:val="es-CL"/>
        </w:rPr>
        <w:t>,</w:t>
      </w:r>
      <w:r w:rsidRPr="00584FB0">
        <w:rPr>
          <w:rFonts w:cs="Tahoma"/>
          <w:lang w:val="es-CL"/>
        </w:rPr>
        <w:t xml:space="preserve"> numerado </w:t>
      </w:r>
      <w:r w:rsidR="007C5990">
        <w:rPr>
          <w:rFonts w:cs="Tahoma"/>
          <w:lang w:val="es-CL"/>
        </w:rPr>
        <w:t xml:space="preserve">y fechado </w:t>
      </w:r>
      <w:r w:rsidRPr="00584FB0">
        <w:rPr>
          <w:rFonts w:cs="Tahoma"/>
          <w:lang w:val="es-CL"/>
        </w:rPr>
        <w:t>por el Servicio Nacional de Aduanas.</w:t>
      </w:r>
    </w:p>
    <w:p w14:paraId="4E02F36F" w14:textId="77777777" w:rsidR="000706B4" w:rsidRPr="00584FB0" w:rsidRDefault="000706B4" w:rsidP="00A63E47">
      <w:pPr>
        <w:widowControl w:val="0"/>
        <w:autoSpaceDE w:val="0"/>
        <w:autoSpaceDN w:val="0"/>
        <w:adjustRightInd w:val="0"/>
        <w:spacing w:line="276" w:lineRule="auto"/>
        <w:ind w:left="851"/>
        <w:jc w:val="both"/>
        <w:rPr>
          <w:rFonts w:cs="Tahoma"/>
          <w:lang w:val="es-CL"/>
        </w:rPr>
      </w:pPr>
    </w:p>
    <w:p w14:paraId="6241CD34" w14:textId="0486FCB0" w:rsidR="000706B4" w:rsidRPr="00584FB0" w:rsidRDefault="000706B4" w:rsidP="00962CEF">
      <w:pPr>
        <w:pStyle w:val="Prrafodelista"/>
        <w:widowControl w:val="0"/>
        <w:numPr>
          <w:ilvl w:val="0"/>
          <w:numId w:val="2"/>
        </w:numPr>
        <w:autoSpaceDE w:val="0"/>
        <w:autoSpaceDN w:val="0"/>
        <w:adjustRightInd w:val="0"/>
        <w:spacing w:line="276" w:lineRule="auto"/>
        <w:ind w:left="851"/>
        <w:jc w:val="both"/>
        <w:rPr>
          <w:rFonts w:cs="Tahoma"/>
          <w:lang w:val="es-CL"/>
        </w:rPr>
      </w:pPr>
      <w:r w:rsidRPr="00584FB0">
        <w:rPr>
          <w:rFonts w:cs="Tahoma"/>
          <w:lang w:val="es-CL"/>
        </w:rPr>
        <w:t xml:space="preserve">Guía de transporte con los valores del flete y separación de los tramos recorridos en la República Argentina hasta la frontera y desde la frontera hasta la estación de medición </w:t>
      </w:r>
      <w:r w:rsidR="00C832EE" w:rsidRPr="00584FB0">
        <w:rPr>
          <w:rFonts w:cs="Tahoma"/>
          <w:lang w:val="es-CL"/>
        </w:rPr>
        <w:t xml:space="preserve">en nuestro país </w:t>
      </w:r>
      <w:r w:rsidRPr="00584FB0">
        <w:rPr>
          <w:rFonts w:cs="Tahoma"/>
          <w:lang w:val="es-CL"/>
        </w:rPr>
        <w:t>que corresponda.</w:t>
      </w:r>
    </w:p>
    <w:p w14:paraId="116A229A" w14:textId="0E766FF2" w:rsidR="000706B4" w:rsidRDefault="000706B4" w:rsidP="00D6000F">
      <w:pPr>
        <w:widowControl w:val="0"/>
        <w:autoSpaceDE w:val="0"/>
        <w:autoSpaceDN w:val="0"/>
        <w:adjustRightInd w:val="0"/>
        <w:spacing w:line="276" w:lineRule="auto"/>
        <w:jc w:val="both"/>
        <w:rPr>
          <w:rFonts w:cs="Tahoma"/>
          <w:lang w:val="es-CL"/>
        </w:rPr>
      </w:pPr>
    </w:p>
    <w:p w14:paraId="2FBE3833" w14:textId="1B6D87D1" w:rsidR="000706B4" w:rsidRPr="00584FB0" w:rsidRDefault="006E0A4D" w:rsidP="00D6000F">
      <w:pPr>
        <w:widowControl w:val="0"/>
        <w:autoSpaceDE w:val="0"/>
        <w:autoSpaceDN w:val="0"/>
        <w:adjustRightInd w:val="0"/>
        <w:spacing w:line="276" w:lineRule="auto"/>
        <w:jc w:val="both"/>
        <w:rPr>
          <w:rFonts w:cs="Tahoma"/>
          <w:lang w:val="es-CL"/>
        </w:rPr>
      </w:pPr>
      <w:r w:rsidRPr="00584FB0">
        <w:rPr>
          <w:rFonts w:cs="Tahoma"/>
          <w:lang w:val="es-CL"/>
        </w:rPr>
        <w:t>6</w:t>
      </w:r>
      <w:r w:rsidR="000706B4" w:rsidRPr="00584FB0">
        <w:rPr>
          <w:rFonts w:cs="Tahoma"/>
          <w:lang w:val="es-CL"/>
        </w:rPr>
        <w:t xml:space="preserve">. </w:t>
      </w:r>
      <w:r w:rsidR="008A0491" w:rsidRPr="00584FB0">
        <w:rPr>
          <w:rFonts w:cs="Tahoma"/>
          <w:lang w:val="es-CL"/>
        </w:rPr>
        <w:t>De la modificación de la operación</w:t>
      </w:r>
      <w:r w:rsidR="00823E52">
        <w:rPr>
          <w:rFonts w:cs="Tahoma"/>
          <w:lang w:val="es-CL"/>
        </w:rPr>
        <w:t>.</w:t>
      </w:r>
      <w:r w:rsidR="008A0491" w:rsidRPr="00584FB0">
        <w:rPr>
          <w:rFonts w:cs="Tahoma"/>
          <w:lang w:val="es-CL"/>
        </w:rPr>
        <w:t xml:space="preserve"> </w:t>
      </w:r>
    </w:p>
    <w:p w14:paraId="2F7ED698" w14:textId="62AC5A5E" w:rsidR="000706B4" w:rsidRPr="00584FB0" w:rsidRDefault="000706B4" w:rsidP="00D6000F">
      <w:pPr>
        <w:widowControl w:val="0"/>
        <w:autoSpaceDE w:val="0"/>
        <w:autoSpaceDN w:val="0"/>
        <w:adjustRightInd w:val="0"/>
        <w:spacing w:line="276" w:lineRule="auto"/>
        <w:jc w:val="both"/>
        <w:rPr>
          <w:rFonts w:cs="Tahoma"/>
          <w:lang w:val="es-CL"/>
        </w:rPr>
      </w:pPr>
    </w:p>
    <w:p w14:paraId="0459D3A0" w14:textId="73369A8F" w:rsidR="00117FB3" w:rsidRDefault="008D6577" w:rsidP="00483950">
      <w:pPr>
        <w:widowControl w:val="0"/>
        <w:autoSpaceDE w:val="0"/>
        <w:autoSpaceDN w:val="0"/>
        <w:adjustRightInd w:val="0"/>
        <w:spacing w:line="276" w:lineRule="auto"/>
        <w:ind w:left="284"/>
        <w:jc w:val="both"/>
        <w:rPr>
          <w:rFonts w:cs="Tahoma"/>
          <w:lang w:val="es-CL"/>
        </w:rPr>
      </w:pPr>
      <w:r w:rsidRPr="008D6577">
        <w:rPr>
          <w:rFonts w:cs="Tahoma"/>
          <w:lang w:val="es-CL"/>
        </w:rPr>
        <w:t>En los casos que la destinación aduanera de importación haya sido confeccionada con factura con valores provisorios, esta deberá ser modificada mediante la correspondiente factura definitiva, conforme a lo establecido en el artículo 78 de la Ordenanza de Aduanas, la cual deberá estar adjunta al despacho en el plazo de 60 días siguientes a la</w:t>
      </w:r>
      <w:r w:rsidR="005635C6">
        <w:rPr>
          <w:rFonts w:cs="Tahoma"/>
          <w:lang w:val="es-CL"/>
        </w:rPr>
        <w:t xml:space="preserve"> aceptación de la declaración</w:t>
      </w:r>
      <w:r w:rsidRPr="008D6577">
        <w:rPr>
          <w:rFonts w:cs="Tahoma"/>
          <w:lang w:val="es-CL"/>
        </w:rPr>
        <w:t xml:space="preserve">, y en caso de corresponder, se modificará la destinación mediante una SMDA en el mismo plazo, el cual será prorrogable según lo dispuesto en el artículo 3° de la </w:t>
      </w:r>
      <w:r w:rsidR="00EF7E64">
        <w:rPr>
          <w:rFonts w:cs="Tahoma"/>
          <w:lang w:val="es-CL"/>
        </w:rPr>
        <w:t>Ordenanza de Aduanas.</w:t>
      </w:r>
    </w:p>
    <w:p w14:paraId="78DB2184" w14:textId="77777777" w:rsidR="00607803" w:rsidRDefault="00607803" w:rsidP="00483950">
      <w:pPr>
        <w:widowControl w:val="0"/>
        <w:autoSpaceDE w:val="0"/>
        <w:autoSpaceDN w:val="0"/>
        <w:adjustRightInd w:val="0"/>
        <w:spacing w:line="276" w:lineRule="auto"/>
        <w:ind w:left="284"/>
        <w:jc w:val="both"/>
        <w:rPr>
          <w:rFonts w:cs="Tahoma"/>
          <w:lang w:val="es-CL"/>
        </w:rPr>
      </w:pPr>
    </w:p>
    <w:p w14:paraId="09A1BD4B" w14:textId="77777777" w:rsidR="00607803" w:rsidRPr="00056285" w:rsidRDefault="00607803" w:rsidP="00962CEF">
      <w:pPr>
        <w:pStyle w:val="Prrafodelista"/>
        <w:widowControl w:val="0"/>
        <w:numPr>
          <w:ilvl w:val="0"/>
          <w:numId w:val="5"/>
        </w:numPr>
        <w:autoSpaceDE w:val="0"/>
        <w:autoSpaceDN w:val="0"/>
        <w:adjustRightInd w:val="0"/>
        <w:spacing w:line="276" w:lineRule="auto"/>
        <w:ind w:left="709" w:hanging="283"/>
        <w:jc w:val="both"/>
        <w:rPr>
          <w:rFonts w:cs="Tahoma"/>
          <w:lang w:val="es-CL"/>
        </w:rPr>
      </w:pPr>
      <w:r w:rsidRPr="00056285">
        <w:rPr>
          <w:lang w:val="es-CL"/>
        </w:rPr>
        <w:t>Cuando la cantidad descargada sea superior a la señalada en la Declaración de Ingreso, se distinguirán dos situaciones:</w:t>
      </w:r>
    </w:p>
    <w:p w14:paraId="1CE78EEF" w14:textId="77777777" w:rsidR="00607803" w:rsidRPr="007D4BA5" w:rsidRDefault="00607803" w:rsidP="00607803">
      <w:pPr>
        <w:pStyle w:val="Prrafodelista"/>
        <w:rPr>
          <w:rFonts w:cs="Tahoma"/>
          <w:lang w:val="es-CL"/>
        </w:rPr>
      </w:pPr>
    </w:p>
    <w:p w14:paraId="7A633280" w14:textId="750FD070" w:rsidR="00607803" w:rsidRDefault="00607803" w:rsidP="00483950">
      <w:pPr>
        <w:widowControl w:val="0"/>
        <w:autoSpaceDE w:val="0"/>
        <w:autoSpaceDN w:val="0"/>
        <w:adjustRightInd w:val="0"/>
        <w:spacing w:line="276" w:lineRule="auto"/>
        <w:ind w:left="993" w:hanging="425"/>
        <w:jc w:val="both"/>
        <w:rPr>
          <w:rFonts w:cs="Tahoma"/>
          <w:lang w:val="es-CL"/>
        </w:rPr>
      </w:pPr>
      <w:r w:rsidRPr="003A4103">
        <w:rPr>
          <w:lang w:val="es-CL"/>
        </w:rPr>
        <w:t>a)</w:t>
      </w:r>
      <w:r w:rsidRPr="003A4103">
        <w:rPr>
          <w:rFonts w:cs="Tahoma"/>
          <w:lang w:val="es-CL"/>
        </w:rPr>
        <w:t> </w:t>
      </w:r>
      <w:r>
        <w:rPr>
          <w:rFonts w:cs="Tahoma"/>
          <w:lang w:val="es-CL"/>
        </w:rPr>
        <w:tab/>
      </w:r>
      <w:r w:rsidRPr="003A4103">
        <w:rPr>
          <w:rFonts w:cs="Tahoma"/>
          <w:lang w:val="es-CL"/>
        </w:rPr>
        <w:t xml:space="preserve">Que el exceso sea de hasta 5% de lo amparado en </w:t>
      </w:r>
      <w:r>
        <w:rPr>
          <w:rFonts w:cs="Tahoma"/>
          <w:lang w:val="es-CL"/>
        </w:rPr>
        <w:t>la guía de transporte</w:t>
      </w:r>
      <w:r w:rsidRPr="003A4103">
        <w:rPr>
          <w:rFonts w:cs="Tahoma"/>
          <w:lang w:val="es-CL"/>
        </w:rPr>
        <w:t xml:space="preserve">. En esta contingencia, el despachador </w:t>
      </w:r>
      <w:r>
        <w:rPr>
          <w:rFonts w:cs="Tahoma"/>
          <w:lang w:val="es-CL"/>
        </w:rPr>
        <w:t>interviniente</w:t>
      </w:r>
      <w:r w:rsidRPr="003A4103">
        <w:rPr>
          <w:rFonts w:cs="Tahoma"/>
          <w:lang w:val="es-CL"/>
        </w:rPr>
        <w:t xml:space="preserve"> deberá tramitar ante la respectiva Aduana, una SMDA que permita modificar la DIN, conforme a lo dispuesto en el Manual de Pagos. La diferencia de derechos e impuestos deberá pagarse</w:t>
      </w:r>
      <w:r w:rsidR="00A10B1D">
        <w:rPr>
          <w:rFonts w:cs="Tahoma"/>
          <w:lang w:val="es-CL"/>
        </w:rPr>
        <w:t xml:space="preserve"> a</w:t>
      </w:r>
      <w:r>
        <w:rPr>
          <w:rFonts w:cs="Tahoma"/>
          <w:lang w:val="es-CL"/>
        </w:rPr>
        <w:t>nte el</w:t>
      </w:r>
      <w:r w:rsidRPr="003A4103">
        <w:rPr>
          <w:rFonts w:cs="Tahoma"/>
          <w:lang w:val="es-CL"/>
        </w:rPr>
        <w:t xml:space="preserve"> Servicio de Tesorerías. En esta situación no se formulará denuncia por infracción al Artículo 174 de la Ordenanza de Aduanas, por cuanto se ha estimado razonable conceder ese margen de tolerancia</w:t>
      </w:r>
      <w:r w:rsidR="00823E52">
        <w:rPr>
          <w:rFonts w:cs="Tahoma"/>
          <w:lang w:val="es-CL"/>
        </w:rPr>
        <w:t>,</w:t>
      </w:r>
      <w:r w:rsidRPr="003A4103">
        <w:rPr>
          <w:rFonts w:cs="Tahoma"/>
          <w:lang w:val="es-CL"/>
        </w:rPr>
        <w:t xml:space="preserve"> con el objeto de salvar diferencias que se producen en el </w:t>
      </w:r>
      <w:r w:rsidR="00823E52">
        <w:rPr>
          <w:rFonts w:cs="Tahoma"/>
          <w:lang w:val="es-CL"/>
        </w:rPr>
        <w:t>ingreso</w:t>
      </w:r>
      <w:r w:rsidR="00823E52" w:rsidRPr="003A4103">
        <w:rPr>
          <w:rFonts w:cs="Tahoma"/>
          <w:lang w:val="es-CL"/>
        </w:rPr>
        <w:t xml:space="preserve"> </w:t>
      </w:r>
      <w:r w:rsidRPr="003A4103">
        <w:rPr>
          <w:rFonts w:cs="Tahoma"/>
          <w:lang w:val="es-CL"/>
        </w:rPr>
        <w:t>de grandes cantidades</w:t>
      </w:r>
      <w:r w:rsidR="00823E52">
        <w:rPr>
          <w:rFonts w:cs="Tahoma"/>
          <w:lang w:val="es-CL"/>
        </w:rPr>
        <w:t xml:space="preserve"> de granel</w:t>
      </w:r>
      <w:r w:rsidRPr="003A4103">
        <w:rPr>
          <w:rFonts w:cs="Tahoma"/>
          <w:lang w:val="es-CL"/>
        </w:rPr>
        <w:t>.</w:t>
      </w:r>
    </w:p>
    <w:p w14:paraId="4A9543DF" w14:textId="77777777" w:rsidR="00607803" w:rsidRPr="003A4103" w:rsidRDefault="00607803" w:rsidP="00483950">
      <w:pPr>
        <w:widowControl w:val="0"/>
        <w:autoSpaceDE w:val="0"/>
        <w:autoSpaceDN w:val="0"/>
        <w:adjustRightInd w:val="0"/>
        <w:spacing w:line="276" w:lineRule="auto"/>
        <w:ind w:left="993" w:hanging="425"/>
        <w:jc w:val="both"/>
        <w:rPr>
          <w:rFonts w:cs="Tahoma"/>
          <w:lang w:val="es-CL"/>
        </w:rPr>
      </w:pPr>
    </w:p>
    <w:p w14:paraId="5B59A717" w14:textId="3DD89128" w:rsidR="00607803" w:rsidRDefault="00607803" w:rsidP="0055153E">
      <w:pPr>
        <w:widowControl w:val="0"/>
        <w:autoSpaceDE w:val="0"/>
        <w:autoSpaceDN w:val="0"/>
        <w:adjustRightInd w:val="0"/>
        <w:spacing w:line="276" w:lineRule="auto"/>
        <w:ind w:left="993" w:hanging="425"/>
        <w:jc w:val="both"/>
        <w:rPr>
          <w:rFonts w:cs="Tahoma"/>
          <w:lang w:val="es-CL"/>
        </w:rPr>
      </w:pPr>
      <w:r w:rsidRPr="003A4103">
        <w:rPr>
          <w:lang w:val="es-CL"/>
        </w:rPr>
        <w:t>b)</w:t>
      </w:r>
      <w:r w:rsidRPr="003A4103">
        <w:rPr>
          <w:rFonts w:cs="Tahoma"/>
          <w:lang w:val="es-CL"/>
        </w:rPr>
        <w:t> </w:t>
      </w:r>
      <w:r>
        <w:rPr>
          <w:rFonts w:cs="Tahoma"/>
          <w:lang w:val="es-CL"/>
        </w:rPr>
        <w:tab/>
      </w:r>
      <w:r w:rsidRPr="003A4103">
        <w:rPr>
          <w:rFonts w:cs="Tahoma"/>
          <w:lang w:val="es-CL"/>
        </w:rPr>
        <w:t xml:space="preserve">Que la cantidad excedida sea superior al 5% de la amparada en </w:t>
      </w:r>
      <w:r>
        <w:rPr>
          <w:rFonts w:cs="Tahoma"/>
          <w:lang w:val="es-CL"/>
        </w:rPr>
        <w:t>la guía de transporte</w:t>
      </w:r>
      <w:r w:rsidRPr="003A4103">
        <w:rPr>
          <w:rFonts w:cs="Tahoma"/>
          <w:lang w:val="es-CL"/>
        </w:rPr>
        <w:t xml:space="preserve">. En este caso el despachador </w:t>
      </w:r>
      <w:r>
        <w:rPr>
          <w:rFonts w:cs="Tahoma"/>
          <w:lang w:val="es-CL"/>
        </w:rPr>
        <w:t>interviniente</w:t>
      </w:r>
      <w:r w:rsidRPr="003A4103">
        <w:rPr>
          <w:rFonts w:cs="Tahoma"/>
          <w:lang w:val="es-CL"/>
        </w:rPr>
        <w:t xml:space="preserve"> deberá proceder conforme a la letra a) precedente. No obstante, la Aduana formulará denuncia por infracción al Artículo 174 de la Ordenanza de Aduanas, sobre el total excedido, por haberse sobrepasado </w:t>
      </w:r>
      <w:r w:rsidRPr="003A4103">
        <w:rPr>
          <w:rFonts w:cs="Tahoma"/>
          <w:lang w:val="es-CL"/>
        </w:rPr>
        <w:lastRenderedPageBreak/>
        <w:t>el margen de tolerancia.</w:t>
      </w:r>
    </w:p>
    <w:p w14:paraId="196BF879" w14:textId="77777777" w:rsidR="00607803" w:rsidRDefault="00607803" w:rsidP="00607803">
      <w:pPr>
        <w:widowControl w:val="0"/>
        <w:autoSpaceDE w:val="0"/>
        <w:autoSpaceDN w:val="0"/>
        <w:adjustRightInd w:val="0"/>
        <w:spacing w:line="276" w:lineRule="auto"/>
        <w:ind w:left="1134" w:hanging="709"/>
        <w:jc w:val="both"/>
        <w:rPr>
          <w:rFonts w:cs="Tahoma"/>
          <w:lang w:val="es-CL"/>
        </w:rPr>
      </w:pPr>
    </w:p>
    <w:p w14:paraId="5E27E8A3" w14:textId="7ABC4268" w:rsidR="00607803" w:rsidRDefault="00607803" w:rsidP="00607803">
      <w:pPr>
        <w:widowControl w:val="0"/>
        <w:tabs>
          <w:tab w:val="left" w:pos="1276"/>
        </w:tabs>
        <w:autoSpaceDE w:val="0"/>
        <w:autoSpaceDN w:val="0"/>
        <w:adjustRightInd w:val="0"/>
        <w:spacing w:line="276" w:lineRule="auto"/>
        <w:ind w:left="993"/>
        <w:jc w:val="both"/>
        <w:rPr>
          <w:rFonts w:cs="Tahoma"/>
          <w:lang w:val="es-CL"/>
        </w:rPr>
      </w:pPr>
      <w:r w:rsidRPr="003A4103">
        <w:rPr>
          <w:rFonts w:cs="Tahoma"/>
          <w:lang w:val="es-CL"/>
        </w:rPr>
        <w:t xml:space="preserve">La S.M.D.A. a que se alude en las letras a) y b), deberán presentarse dentro del plazo </w:t>
      </w:r>
      <w:r w:rsidR="00CD3AA7">
        <w:rPr>
          <w:rFonts w:cs="Tahoma"/>
          <w:lang w:val="es-CL"/>
        </w:rPr>
        <w:t>indicado en el numeral 3.1 del presente procedimiento</w:t>
      </w:r>
      <w:r>
        <w:rPr>
          <w:rFonts w:cs="Tahoma"/>
          <w:lang w:val="es-CL"/>
        </w:rPr>
        <w:t>.</w:t>
      </w:r>
    </w:p>
    <w:p w14:paraId="4A184A51" w14:textId="7D7DC211" w:rsidR="00706533" w:rsidRDefault="00706533" w:rsidP="00483950">
      <w:pPr>
        <w:widowControl w:val="0"/>
        <w:autoSpaceDE w:val="0"/>
        <w:autoSpaceDN w:val="0"/>
        <w:adjustRightInd w:val="0"/>
        <w:spacing w:line="276" w:lineRule="auto"/>
        <w:jc w:val="both"/>
        <w:rPr>
          <w:rFonts w:cs="Tahoma"/>
          <w:lang w:val="es-CL"/>
        </w:rPr>
      </w:pPr>
    </w:p>
    <w:p w14:paraId="7CAF7305" w14:textId="4CF174A3" w:rsidR="00607803" w:rsidRPr="00D218CD" w:rsidRDefault="00706533" w:rsidP="00962CEF">
      <w:pPr>
        <w:pStyle w:val="Prrafodelista"/>
        <w:widowControl w:val="0"/>
        <w:numPr>
          <w:ilvl w:val="0"/>
          <w:numId w:val="5"/>
        </w:numPr>
        <w:autoSpaceDE w:val="0"/>
        <w:autoSpaceDN w:val="0"/>
        <w:adjustRightInd w:val="0"/>
        <w:spacing w:line="276" w:lineRule="auto"/>
        <w:ind w:left="709" w:hanging="283"/>
        <w:jc w:val="both"/>
        <w:rPr>
          <w:rFonts w:cs="Tahoma"/>
          <w:lang w:val="es-CL"/>
        </w:rPr>
      </w:pPr>
      <w:r w:rsidRPr="003A4103">
        <w:rPr>
          <w:lang w:val="es-CL"/>
        </w:rPr>
        <w:t xml:space="preserve">Cuando la cantidad descargada sea </w:t>
      </w:r>
      <w:r>
        <w:rPr>
          <w:lang w:val="es-CL"/>
        </w:rPr>
        <w:t>inferior</w:t>
      </w:r>
      <w:r w:rsidRPr="003A4103">
        <w:rPr>
          <w:lang w:val="es-CL"/>
        </w:rPr>
        <w:t xml:space="preserve"> a la señalada en la Declaración de Ingreso, </w:t>
      </w:r>
      <w:r w:rsidR="00607803" w:rsidRPr="00056285">
        <w:rPr>
          <w:rFonts w:cs="Tahoma"/>
          <w:lang w:val="es-CL"/>
        </w:rPr>
        <w:t xml:space="preserve">deberán efectuar un ajuste al valor aduanero de </w:t>
      </w:r>
      <w:r w:rsidR="00607803" w:rsidRPr="00056285">
        <w:rPr>
          <w:rFonts w:cs="Tahoma"/>
        </w:rPr>
        <w:t>acuerdo</w:t>
      </w:r>
      <w:r w:rsidR="00607803" w:rsidRPr="00D218CD">
        <w:rPr>
          <w:rFonts w:cs="Tahoma"/>
          <w:lang w:val="es-CL"/>
        </w:rPr>
        <w:t xml:space="preserve"> lo señalado en los literales f) y g) del numeral 16 del Capítulo II del Compendio de Normas Aduaneras</w:t>
      </w:r>
      <w:r w:rsidR="00B3372B">
        <w:rPr>
          <w:rFonts w:cs="Tahoma"/>
          <w:lang w:val="es-CL"/>
        </w:rPr>
        <w:t>, teniendo en consideración lo siguiente:</w:t>
      </w:r>
    </w:p>
    <w:p w14:paraId="61D451D8" w14:textId="38BFA864" w:rsidR="00F8555C" w:rsidRPr="00F8555C" w:rsidRDefault="00F8555C" w:rsidP="00483950">
      <w:pPr>
        <w:widowControl w:val="0"/>
        <w:autoSpaceDE w:val="0"/>
        <w:autoSpaceDN w:val="0"/>
        <w:adjustRightInd w:val="0"/>
        <w:spacing w:line="276" w:lineRule="auto"/>
        <w:ind w:left="284"/>
        <w:jc w:val="both"/>
        <w:rPr>
          <w:rFonts w:cs="Tahoma"/>
        </w:rPr>
      </w:pPr>
    </w:p>
    <w:p w14:paraId="6D67FF69" w14:textId="0F82101B" w:rsidR="008D6577" w:rsidRPr="00962CEF" w:rsidRDefault="00F8555C" w:rsidP="00483950">
      <w:pPr>
        <w:widowControl w:val="0"/>
        <w:autoSpaceDE w:val="0"/>
        <w:autoSpaceDN w:val="0"/>
        <w:adjustRightInd w:val="0"/>
        <w:spacing w:line="276" w:lineRule="auto"/>
        <w:ind w:left="709"/>
        <w:jc w:val="both"/>
        <w:rPr>
          <w:rFonts w:cs="Tahoma"/>
          <w:lang w:val="es-CL"/>
        </w:rPr>
      </w:pPr>
      <w:r w:rsidRPr="00962CEF">
        <w:rPr>
          <w:rFonts w:cs="Tahoma"/>
        </w:rPr>
        <w:t xml:space="preserve">Cuando la cantidad total descargada, determinada conforme a las disposiciones de la presente resolución, resulte ser inferior a la señalada en la Declaración de Ingreso, el despachador podrá requerir la devolución de lo pagado en exceso, conforme al procedimiento contemplado en el Manual de Pagos, mediante la tramitación de una S.M.D.A, cuyas </w:t>
      </w:r>
      <w:r w:rsidR="00B51A2E" w:rsidRPr="00962CEF">
        <w:rPr>
          <w:rFonts w:cs="Tahoma"/>
        </w:rPr>
        <w:t>instrucciones se encuentran contenidas</w:t>
      </w:r>
      <w:r w:rsidR="008D6577" w:rsidRPr="00962CEF">
        <w:rPr>
          <w:rFonts w:cs="Tahoma"/>
          <w:lang w:val="es-CL"/>
        </w:rPr>
        <w:t xml:space="preserve"> en el Apéndice IV del Capítulo V de este cuerpo normativo.</w:t>
      </w:r>
    </w:p>
    <w:p w14:paraId="2A3B61A5" w14:textId="2387E63A" w:rsidR="00F8555C" w:rsidRDefault="00F8555C" w:rsidP="00483950">
      <w:pPr>
        <w:widowControl w:val="0"/>
        <w:autoSpaceDE w:val="0"/>
        <w:autoSpaceDN w:val="0"/>
        <w:adjustRightInd w:val="0"/>
        <w:spacing w:line="276" w:lineRule="auto"/>
        <w:ind w:left="709"/>
        <w:jc w:val="both"/>
        <w:rPr>
          <w:rFonts w:cs="Tahoma"/>
          <w:highlight w:val="yellow"/>
          <w:lang w:val="es-CL"/>
        </w:rPr>
      </w:pPr>
    </w:p>
    <w:p w14:paraId="4626F174" w14:textId="0FAF329C" w:rsidR="003E519E" w:rsidRPr="00584FB0" w:rsidRDefault="003E519E" w:rsidP="003E519E">
      <w:pPr>
        <w:widowControl w:val="0"/>
        <w:autoSpaceDE w:val="0"/>
        <w:autoSpaceDN w:val="0"/>
        <w:adjustRightInd w:val="0"/>
        <w:spacing w:line="276" w:lineRule="auto"/>
        <w:jc w:val="both"/>
        <w:rPr>
          <w:rFonts w:cs="Tahoma"/>
          <w:lang w:val="es-CL"/>
        </w:rPr>
      </w:pPr>
      <w:r w:rsidRPr="00584FB0">
        <w:rPr>
          <w:rFonts w:cs="Tahoma"/>
          <w:lang w:val="es-CL"/>
        </w:rPr>
        <w:t>7</w:t>
      </w:r>
      <w:r>
        <w:rPr>
          <w:rFonts w:cs="Tahoma"/>
          <w:lang w:val="es-CL"/>
        </w:rPr>
        <w:t>. De la</w:t>
      </w:r>
      <w:r w:rsidR="000C45F5">
        <w:rPr>
          <w:rFonts w:cs="Tahoma"/>
          <w:lang w:val="es-CL"/>
        </w:rPr>
        <w:t xml:space="preserve"> </w:t>
      </w:r>
      <w:r w:rsidR="007B794A">
        <w:rPr>
          <w:rFonts w:cs="Tahoma"/>
          <w:lang w:val="es-CL"/>
        </w:rPr>
        <w:t>s</w:t>
      </w:r>
      <w:r w:rsidR="000C45F5">
        <w:rPr>
          <w:rFonts w:cs="Tahoma"/>
          <w:lang w:val="es-CL"/>
        </w:rPr>
        <w:t>olicitud de</w:t>
      </w:r>
      <w:r>
        <w:rPr>
          <w:rFonts w:cs="Tahoma"/>
          <w:lang w:val="es-CL"/>
        </w:rPr>
        <w:t xml:space="preserve"> </w:t>
      </w:r>
      <w:r w:rsidR="007B794A">
        <w:rPr>
          <w:rFonts w:cs="Tahoma"/>
          <w:lang w:val="es-CL"/>
        </w:rPr>
        <w:t>d</w:t>
      </w:r>
      <w:r>
        <w:rPr>
          <w:rFonts w:cs="Tahoma"/>
          <w:lang w:val="es-CL"/>
        </w:rPr>
        <w:t>evolución de IVA</w:t>
      </w:r>
      <w:r w:rsidRPr="00584FB0">
        <w:rPr>
          <w:rFonts w:cs="Tahoma"/>
          <w:lang w:val="es-CL"/>
        </w:rPr>
        <w:t xml:space="preserve"> </w:t>
      </w:r>
    </w:p>
    <w:p w14:paraId="3FF8C83F" w14:textId="77777777" w:rsidR="003E519E" w:rsidRDefault="003E519E" w:rsidP="00483950">
      <w:pPr>
        <w:widowControl w:val="0"/>
        <w:autoSpaceDE w:val="0"/>
        <w:autoSpaceDN w:val="0"/>
        <w:adjustRightInd w:val="0"/>
        <w:spacing w:line="276" w:lineRule="auto"/>
        <w:ind w:left="709"/>
        <w:jc w:val="both"/>
        <w:rPr>
          <w:rFonts w:cs="Tahoma"/>
          <w:highlight w:val="yellow"/>
          <w:lang w:val="es-CL"/>
        </w:rPr>
      </w:pPr>
    </w:p>
    <w:p w14:paraId="36007FCF" w14:textId="7E5CF7ED" w:rsidR="00DD1A72" w:rsidRDefault="007B794A" w:rsidP="00483950">
      <w:pPr>
        <w:widowControl w:val="0"/>
        <w:autoSpaceDE w:val="0"/>
        <w:autoSpaceDN w:val="0"/>
        <w:adjustRightInd w:val="0"/>
        <w:spacing w:line="276" w:lineRule="auto"/>
        <w:ind w:left="709"/>
        <w:jc w:val="both"/>
        <w:rPr>
          <w:rFonts w:cs="Tahoma"/>
          <w:lang w:val="es-CL"/>
        </w:rPr>
      </w:pPr>
      <w:r>
        <w:rPr>
          <w:rFonts w:cs="Tahoma"/>
          <w:lang w:val="es-CL"/>
        </w:rPr>
        <w:t>L</w:t>
      </w:r>
      <w:r w:rsidR="008D6577" w:rsidRPr="00962CEF">
        <w:rPr>
          <w:rFonts w:cs="Tahoma"/>
          <w:lang w:val="es-CL"/>
        </w:rPr>
        <w:t>as importaciones de este tipo de mercancías, solo se encuentran sujetas al pago del impuesto de valor agregado (en adelante IVA), por lo que cualquier modificación solo involucra un ajuste en el monto de tal impuesto</w:t>
      </w:r>
      <w:r w:rsidR="00595DDC">
        <w:rPr>
          <w:rFonts w:cs="Tahoma"/>
          <w:lang w:val="es-CL"/>
        </w:rPr>
        <w:t>,</w:t>
      </w:r>
      <w:r w:rsidR="001C5E48">
        <w:rPr>
          <w:rFonts w:cs="Tahoma"/>
          <w:lang w:val="es-CL"/>
        </w:rPr>
        <w:t xml:space="preserve"> </w:t>
      </w:r>
      <w:r>
        <w:rPr>
          <w:rFonts w:cs="Tahoma"/>
          <w:lang w:val="es-CL"/>
        </w:rPr>
        <w:t>por su parte,</w:t>
      </w:r>
      <w:r w:rsidR="001C5E48">
        <w:rPr>
          <w:rFonts w:cs="Tahoma"/>
          <w:lang w:val="es-CL"/>
        </w:rPr>
        <w:t xml:space="preserve"> el saldo acreedor</w:t>
      </w:r>
      <w:r>
        <w:rPr>
          <w:rFonts w:cs="Tahoma"/>
          <w:lang w:val="es-CL"/>
        </w:rPr>
        <w:t xml:space="preserve"> de dicho pago</w:t>
      </w:r>
      <w:r w:rsidR="00595DDC">
        <w:rPr>
          <w:rFonts w:cs="Tahoma"/>
          <w:lang w:val="es-CL"/>
        </w:rPr>
        <w:t xml:space="preserve"> puede </w:t>
      </w:r>
      <w:r>
        <w:rPr>
          <w:rFonts w:cs="Tahoma"/>
          <w:lang w:val="es-CL"/>
        </w:rPr>
        <w:t>e</w:t>
      </w:r>
      <w:r w:rsidR="00595DDC">
        <w:rPr>
          <w:rFonts w:cs="Tahoma"/>
          <w:lang w:val="es-CL"/>
        </w:rPr>
        <w:t>s</w:t>
      </w:r>
      <w:r>
        <w:rPr>
          <w:rFonts w:cs="Tahoma"/>
          <w:lang w:val="es-CL"/>
        </w:rPr>
        <w:t>ta</w:t>
      </w:r>
      <w:r w:rsidR="00595DDC">
        <w:rPr>
          <w:rFonts w:cs="Tahoma"/>
          <w:lang w:val="es-CL"/>
        </w:rPr>
        <w:t>r sujeto a devolución por parte del SII, siempre y cuando se encuentre bajo las condiciones descritas en el numeral II del apartado</w:t>
      </w:r>
      <w:r>
        <w:rPr>
          <w:rFonts w:cs="Tahoma"/>
          <w:lang w:val="es-CL"/>
        </w:rPr>
        <w:t xml:space="preserve"> 6</w:t>
      </w:r>
      <w:r w:rsidR="00595DDC">
        <w:rPr>
          <w:rFonts w:cs="Tahoma"/>
          <w:lang w:val="es-CL"/>
        </w:rPr>
        <w:t xml:space="preserve"> anterior.</w:t>
      </w:r>
    </w:p>
    <w:p w14:paraId="741BF358" w14:textId="2F52511A" w:rsidR="00160CB7" w:rsidRDefault="00160CB7" w:rsidP="00483950">
      <w:pPr>
        <w:widowControl w:val="0"/>
        <w:autoSpaceDE w:val="0"/>
        <w:autoSpaceDN w:val="0"/>
        <w:adjustRightInd w:val="0"/>
        <w:spacing w:line="276" w:lineRule="auto"/>
        <w:ind w:left="709"/>
        <w:jc w:val="both"/>
        <w:rPr>
          <w:rFonts w:cs="Tahoma"/>
          <w:lang w:val="es-CL"/>
        </w:rPr>
      </w:pPr>
    </w:p>
    <w:p w14:paraId="03FE168F" w14:textId="280494FD" w:rsidR="00160CB7" w:rsidRDefault="00160CB7" w:rsidP="00483950">
      <w:pPr>
        <w:widowControl w:val="0"/>
        <w:autoSpaceDE w:val="0"/>
        <w:autoSpaceDN w:val="0"/>
        <w:adjustRightInd w:val="0"/>
        <w:spacing w:line="276" w:lineRule="auto"/>
        <w:ind w:left="709"/>
        <w:jc w:val="both"/>
        <w:rPr>
          <w:rFonts w:cs="Tahoma"/>
          <w:lang w:val="es-CL"/>
        </w:rPr>
      </w:pPr>
      <w:r>
        <w:rPr>
          <w:rFonts w:cs="Tahoma"/>
          <w:lang w:val="es-CL"/>
        </w:rPr>
        <w:t xml:space="preserve">Para concretar lo anterior, el importador una vez modificada la operación de ingreso, es decir, aceptada la SMDA conforme a las instrucciones contenidas en el </w:t>
      </w:r>
      <w:r w:rsidR="00236C22">
        <w:rPr>
          <w:rFonts w:cs="Tahoma"/>
          <w:lang w:val="es-CL"/>
        </w:rPr>
        <w:t>A</w:t>
      </w:r>
      <w:r>
        <w:rPr>
          <w:rFonts w:cs="Tahoma"/>
          <w:lang w:val="es-CL"/>
        </w:rPr>
        <w:t xml:space="preserve">péndice 4 del Capítulo V, debe presentar la documentación respectiva ante el SII, para efectos que el citado Servicio evalué si corresponde acceder a la devolución de IVA. </w:t>
      </w:r>
    </w:p>
    <w:p w14:paraId="07D81AE3" w14:textId="17FA5344" w:rsidR="000834AE" w:rsidRDefault="000834AE" w:rsidP="00483950">
      <w:pPr>
        <w:widowControl w:val="0"/>
        <w:autoSpaceDE w:val="0"/>
        <w:autoSpaceDN w:val="0"/>
        <w:adjustRightInd w:val="0"/>
        <w:spacing w:line="276" w:lineRule="auto"/>
        <w:ind w:left="709"/>
        <w:jc w:val="both"/>
        <w:rPr>
          <w:rFonts w:cs="Tahoma"/>
          <w:lang w:val="es-CL"/>
        </w:rPr>
      </w:pPr>
    </w:p>
    <w:p w14:paraId="2DF27389" w14:textId="0400E8DE" w:rsidR="000417AA" w:rsidRPr="00330881" w:rsidRDefault="00D42604" w:rsidP="000417AA">
      <w:pPr>
        <w:widowControl w:val="0"/>
        <w:autoSpaceDE w:val="0"/>
        <w:autoSpaceDN w:val="0"/>
        <w:adjustRightInd w:val="0"/>
        <w:spacing w:line="276" w:lineRule="auto"/>
        <w:jc w:val="both"/>
        <w:rPr>
          <w:rFonts w:cs="Tahoma"/>
          <w:highlight w:val="yellow"/>
          <w:lang w:val="es-CL"/>
        </w:rPr>
      </w:pPr>
      <w:bookmarkStart w:id="0" w:name="_GoBack"/>
      <w:bookmarkEnd w:id="0"/>
      <w:r w:rsidRPr="001954FB">
        <w:rPr>
          <w:rFonts w:cs="Tahoma"/>
          <w:lang w:val="es-CL"/>
        </w:rPr>
        <w:t>8</w:t>
      </w:r>
      <w:r w:rsidR="000417AA" w:rsidRPr="001954FB">
        <w:rPr>
          <w:rFonts w:cs="Tahoma"/>
          <w:lang w:val="es-CL"/>
        </w:rPr>
        <w:t xml:space="preserve">. De la Fiscalización  </w:t>
      </w:r>
    </w:p>
    <w:p w14:paraId="79652C05" w14:textId="77777777" w:rsidR="000417AA" w:rsidRPr="00330881" w:rsidRDefault="000417AA" w:rsidP="00D6000F">
      <w:pPr>
        <w:widowControl w:val="0"/>
        <w:autoSpaceDE w:val="0"/>
        <w:autoSpaceDN w:val="0"/>
        <w:adjustRightInd w:val="0"/>
        <w:spacing w:line="276" w:lineRule="auto"/>
        <w:jc w:val="both"/>
        <w:rPr>
          <w:rFonts w:cs="Tahoma"/>
          <w:highlight w:val="yellow"/>
          <w:lang w:val="es-CL"/>
        </w:rPr>
      </w:pPr>
    </w:p>
    <w:p w14:paraId="7E8F301F" w14:textId="42A6CA1E" w:rsidR="00AB5A3F" w:rsidRPr="00AB5A3F" w:rsidRDefault="00AB5A3F" w:rsidP="00AB5A3F">
      <w:pPr>
        <w:widowControl w:val="0"/>
        <w:autoSpaceDE w:val="0"/>
        <w:autoSpaceDN w:val="0"/>
        <w:adjustRightInd w:val="0"/>
        <w:spacing w:line="276" w:lineRule="auto"/>
        <w:ind w:left="284"/>
        <w:jc w:val="both"/>
        <w:rPr>
          <w:rFonts w:cs="Tahoma"/>
          <w:highlight w:val="yellow"/>
          <w:lang w:val="es-CL"/>
        </w:rPr>
      </w:pPr>
      <w:r>
        <w:rPr>
          <w:rFonts w:cs="Tahoma"/>
          <w:lang w:val="es-CL"/>
        </w:rPr>
        <w:t>La Aduana Regional</w:t>
      </w:r>
      <w:r w:rsidRPr="00AB5A3F">
        <w:rPr>
          <w:rFonts w:cs="Tahoma"/>
          <w:lang w:val="es-CL"/>
        </w:rPr>
        <w:t>, en aplicación de sus facultades de fiscalizaci</w:t>
      </w:r>
      <w:r>
        <w:rPr>
          <w:rFonts w:cs="Tahoma"/>
          <w:lang w:val="es-CL"/>
        </w:rPr>
        <w:t>ón podrá, en cualquier momento</w:t>
      </w:r>
      <w:r w:rsidRPr="00AB5A3F">
        <w:rPr>
          <w:rFonts w:cs="Tahoma"/>
          <w:lang w:val="es-CL"/>
        </w:rPr>
        <w:t>, ejercer labores de control y/</w:t>
      </w:r>
      <w:r>
        <w:rPr>
          <w:rFonts w:cs="Tahoma"/>
          <w:lang w:val="es-CL"/>
        </w:rPr>
        <w:t xml:space="preserve">o fiscalización sobre el ingreso de gas natural, revisando el cumplimiento de </w:t>
      </w:r>
      <w:r w:rsidR="00753D35">
        <w:rPr>
          <w:rFonts w:cs="Tahoma"/>
          <w:lang w:val="es-CL"/>
        </w:rPr>
        <w:t>la norma.</w:t>
      </w:r>
    </w:p>
    <w:p w14:paraId="0FDA8C0E" w14:textId="77777777" w:rsidR="00C22303" w:rsidRDefault="00C22303" w:rsidP="00D6000F">
      <w:pPr>
        <w:widowControl w:val="0"/>
        <w:autoSpaceDE w:val="0"/>
        <w:autoSpaceDN w:val="0"/>
        <w:adjustRightInd w:val="0"/>
        <w:spacing w:line="276" w:lineRule="auto"/>
        <w:jc w:val="both"/>
        <w:rPr>
          <w:rFonts w:cs="Tahoma"/>
          <w:highlight w:val="yellow"/>
          <w:lang w:val="es-CL"/>
        </w:rPr>
      </w:pPr>
    </w:p>
    <w:p w14:paraId="640313DC" w14:textId="77777777" w:rsidR="00C22303" w:rsidRDefault="00C22303" w:rsidP="00D6000F">
      <w:pPr>
        <w:widowControl w:val="0"/>
        <w:autoSpaceDE w:val="0"/>
        <w:autoSpaceDN w:val="0"/>
        <w:adjustRightInd w:val="0"/>
        <w:spacing w:line="276" w:lineRule="auto"/>
        <w:jc w:val="both"/>
        <w:rPr>
          <w:rFonts w:cs="Tahoma"/>
          <w:highlight w:val="yellow"/>
          <w:lang w:val="es-CL"/>
        </w:rPr>
      </w:pPr>
    </w:p>
    <w:p w14:paraId="41EF4F5F" w14:textId="77777777" w:rsidR="00C22303" w:rsidRDefault="00C22303" w:rsidP="00D6000F">
      <w:pPr>
        <w:widowControl w:val="0"/>
        <w:autoSpaceDE w:val="0"/>
        <w:autoSpaceDN w:val="0"/>
        <w:adjustRightInd w:val="0"/>
        <w:spacing w:line="276" w:lineRule="auto"/>
        <w:jc w:val="both"/>
        <w:rPr>
          <w:rFonts w:cs="Tahoma"/>
          <w:highlight w:val="yellow"/>
          <w:lang w:val="es-CL"/>
        </w:rPr>
      </w:pPr>
    </w:p>
    <w:p w14:paraId="47B45D2C" w14:textId="6D672F95" w:rsidR="00DE5E61" w:rsidRDefault="00DE5E61" w:rsidP="00D6000F">
      <w:pPr>
        <w:widowControl w:val="0"/>
        <w:autoSpaceDE w:val="0"/>
        <w:autoSpaceDN w:val="0"/>
        <w:adjustRightInd w:val="0"/>
        <w:spacing w:line="276" w:lineRule="auto"/>
        <w:jc w:val="both"/>
        <w:rPr>
          <w:rFonts w:cs="Tahoma"/>
        </w:rPr>
      </w:pPr>
    </w:p>
    <w:p w14:paraId="56B372C3" w14:textId="31F24FB6" w:rsidR="000706B4" w:rsidRPr="00584FB0" w:rsidRDefault="00D42604" w:rsidP="00D6000F">
      <w:pPr>
        <w:widowControl w:val="0"/>
        <w:autoSpaceDE w:val="0"/>
        <w:autoSpaceDN w:val="0"/>
        <w:adjustRightInd w:val="0"/>
        <w:spacing w:line="276" w:lineRule="auto"/>
        <w:jc w:val="both"/>
        <w:rPr>
          <w:rFonts w:cs="Tahoma"/>
          <w:lang w:val="es-CL"/>
        </w:rPr>
      </w:pPr>
      <w:r>
        <w:rPr>
          <w:rFonts w:cs="Tahoma"/>
          <w:lang w:val="es-CL"/>
        </w:rPr>
        <w:lastRenderedPageBreak/>
        <w:t>9</w:t>
      </w:r>
      <w:r w:rsidR="000706B4" w:rsidRPr="00584FB0">
        <w:rPr>
          <w:rFonts w:cs="Tahoma"/>
          <w:lang w:val="es-CL"/>
        </w:rPr>
        <w:t>. Del control, calibración y revisión de los equipos de medición</w:t>
      </w:r>
    </w:p>
    <w:p w14:paraId="3D4690C3"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572C4E39" w14:textId="56B430D4" w:rsidR="000706B4" w:rsidRPr="00584FB0" w:rsidRDefault="000706B4" w:rsidP="00A63E47">
      <w:pPr>
        <w:widowControl w:val="0"/>
        <w:autoSpaceDE w:val="0"/>
        <w:autoSpaceDN w:val="0"/>
        <w:adjustRightInd w:val="0"/>
        <w:spacing w:line="276" w:lineRule="auto"/>
        <w:ind w:left="284"/>
        <w:jc w:val="both"/>
        <w:rPr>
          <w:rFonts w:cs="Tahoma"/>
          <w:lang w:val="es-CL"/>
        </w:rPr>
      </w:pPr>
      <w:r w:rsidRPr="00584FB0">
        <w:rPr>
          <w:rFonts w:cs="Tahoma"/>
          <w:lang w:val="es-CL"/>
        </w:rPr>
        <w:t xml:space="preserve">Todos los equipos de medición deberán ser verificados y recalibrados </w:t>
      </w:r>
      <w:r w:rsidR="00AF180D" w:rsidRPr="00584FB0">
        <w:rPr>
          <w:rFonts w:cs="Tahoma"/>
          <w:lang w:val="es-CL"/>
        </w:rPr>
        <w:t>en caso de que</w:t>
      </w:r>
      <w:r w:rsidRPr="00584FB0">
        <w:rPr>
          <w:rFonts w:cs="Tahoma"/>
          <w:lang w:val="es-CL"/>
        </w:rPr>
        <w:t xml:space="preserve"> resulte necesario, conforme a las prácticas recomendadas y utilizadas por la industria mundial de gas. Las respectivas certificaciones de revisión o calibración deberán mantenerse en poder de la empresa transportista a disposición de la Aduana.</w:t>
      </w:r>
    </w:p>
    <w:p w14:paraId="59C1C230" w14:textId="77777777" w:rsidR="000706B4" w:rsidRPr="00584FB0" w:rsidRDefault="000706B4" w:rsidP="00A63E47">
      <w:pPr>
        <w:widowControl w:val="0"/>
        <w:autoSpaceDE w:val="0"/>
        <w:autoSpaceDN w:val="0"/>
        <w:adjustRightInd w:val="0"/>
        <w:spacing w:line="276" w:lineRule="auto"/>
        <w:ind w:left="284"/>
        <w:jc w:val="both"/>
        <w:rPr>
          <w:rFonts w:cs="Tahoma"/>
          <w:lang w:val="es-CL"/>
        </w:rPr>
      </w:pPr>
    </w:p>
    <w:p w14:paraId="79439156" w14:textId="59C22B40" w:rsidR="000706B4" w:rsidRPr="00584FB0" w:rsidRDefault="000706B4" w:rsidP="00A63E47">
      <w:pPr>
        <w:widowControl w:val="0"/>
        <w:autoSpaceDE w:val="0"/>
        <w:autoSpaceDN w:val="0"/>
        <w:adjustRightInd w:val="0"/>
        <w:spacing w:line="276" w:lineRule="auto"/>
        <w:ind w:left="284"/>
        <w:jc w:val="both"/>
        <w:rPr>
          <w:rFonts w:cs="Tahoma"/>
          <w:lang w:val="es-CL"/>
        </w:rPr>
      </w:pPr>
      <w:r w:rsidRPr="00584FB0">
        <w:rPr>
          <w:rFonts w:cs="Tahoma"/>
          <w:lang w:val="es-CL"/>
        </w:rPr>
        <w:t xml:space="preserve">Del mismo modo, cuando las circunstancias lo </w:t>
      </w:r>
      <w:r w:rsidR="00774AEF" w:rsidRPr="00584FB0">
        <w:rPr>
          <w:rFonts w:cs="Tahoma"/>
          <w:lang w:val="es-CL"/>
        </w:rPr>
        <w:t xml:space="preserve">ameriten </w:t>
      </w:r>
      <w:r w:rsidRPr="00584FB0">
        <w:rPr>
          <w:rFonts w:cs="Tahoma"/>
          <w:lang w:val="es-CL"/>
        </w:rPr>
        <w:t>y con cargo a la empresa transportista, el Servicio Nacional de Aduanas podrá solicitar estudios, análisis o dictámenes de organismos competentes.</w:t>
      </w:r>
    </w:p>
    <w:p w14:paraId="302B91A5" w14:textId="77777777" w:rsidR="000706B4" w:rsidRPr="00584FB0" w:rsidRDefault="000706B4" w:rsidP="00D6000F">
      <w:pPr>
        <w:widowControl w:val="0"/>
        <w:autoSpaceDE w:val="0"/>
        <w:autoSpaceDN w:val="0"/>
        <w:adjustRightInd w:val="0"/>
        <w:spacing w:line="276" w:lineRule="auto"/>
        <w:jc w:val="both"/>
        <w:rPr>
          <w:rFonts w:cs="Tahoma"/>
          <w:lang w:val="es-CL"/>
        </w:rPr>
      </w:pPr>
    </w:p>
    <w:p w14:paraId="127F3518" w14:textId="21839059" w:rsidR="000706B4" w:rsidRPr="00584FB0" w:rsidRDefault="00D42604" w:rsidP="00D6000F">
      <w:pPr>
        <w:widowControl w:val="0"/>
        <w:autoSpaceDE w:val="0"/>
        <w:autoSpaceDN w:val="0"/>
        <w:adjustRightInd w:val="0"/>
        <w:spacing w:line="276" w:lineRule="auto"/>
        <w:jc w:val="both"/>
        <w:rPr>
          <w:rFonts w:cs="Tahoma"/>
          <w:lang w:val="es-CL"/>
        </w:rPr>
      </w:pPr>
      <w:r>
        <w:rPr>
          <w:rFonts w:cs="Tahoma"/>
          <w:lang w:val="es-CL"/>
        </w:rPr>
        <w:t>10</w:t>
      </w:r>
      <w:r w:rsidR="000706B4" w:rsidRPr="00584FB0">
        <w:rPr>
          <w:rFonts w:cs="Tahoma"/>
          <w:lang w:val="es-CL"/>
        </w:rPr>
        <w:t>. De la responsabilidad de la medición y calidad del gas natural</w:t>
      </w:r>
      <w:r w:rsidR="00D26F07">
        <w:rPr>
          <w:rFonts w:cs="Tahoma"/>
          <w:lang w:val="es-CL"/>
        </w:rPr>
        <w:t>.</w:t>
      </w:r>
    </w:p>
    <w:p w14:paraId="35249E81" w14:textId="77777777" w:rsidR="000706B4" w:rsidRPr="00584FB0" w:rsidRDefault="000706B4" w:rsidP="00A63E47">
      <w:pPr>
        <w:widowControl w:val="0"/>
        <w:autoSpaceDE w:val="0"/>
        <w:autoSpaceDN w:val="0"/>
        <w:adjustRightInd w:val="0"/>
        <w:spacing w:line="276" w:lineRule="auto"/>
        <w:ind w:left="709" w:hanging="425"/>
        <w:jc w:val="both"/>
        <w:rPr>
          <w:rFonts w:cs="Tahoma"/>
          <w:lang w:val="es-CL"/>
        </w:rPr>
      </w:pPr>
    </w:p>
    <w:p w14:paraId="58E18AF6" w14:textId="77768F41" w:rsidR="000706B4" w:rsidRPr="00584FB0" w:rsidRDefault="00D42604" w:rsidP="00A63E47">
      <w:pPr>
        <w:widowControl w:val="0"/>
        <w:autoSpaceDE w:val="0"/>
        <w:autoSpaceDN w:val="0"/>
        <w:adjustRightInd w:val="0"/>
        <w:spacing w:line="276" w:lineRule="auto"/>
        <w:ind w:left="709" w:hanging="425"/>
        <w:jc w:val="both"/>
        <w:rPr>
          <w:rFonts w:cs="Tahoma"/>
          <w:lang w:val="es-CL"/>
        </w:rPr>
      </w:pPr>
      <w:r>
        <w:rPr>
          <w:rFonts w:cs="Tahoma"/>
          <w:lang w:val="es-CL"/>
        </w:rPr>
        <w:t>10</w:t>
      </w:r>
      <w:r w:rsidR="000706B4" w:rsidRPr="00584FB0">
        <w:rPr>
          <w:rFonts w:cs="Tahoma"/>
          <w:lang w:val="es-CL"/>
        </w:rPr>
        <w:t>.1. La empresa transportista será responsable ante Aduana por la correcta medición de la cantidad de gas recepcionado, como as</w:t>
      </w:r>
      <w:r w:rsidR="003821E2" w:rsidRPr="00584FB0">
        <w:rPr>
          <w:rFonts w:cs="Tahoma"/>
          <w:lang w:val="es-CL"/>
        </w:rPr>
        <w:t>í también</w:t>
      </w:r>
      <w:r w:rsidR="000706B4" w:rsidRPr="00584FB0">
        <w:rPr>
          <w:rFonts w:cs="Tahoma"/>
          <w:lang w:val="es-CL"/>
        </w:rPr>
        <w:t xml:space="preserve"> por el tipo y variedad de producto importado y distribuido.</w:t>
      </w:r>
    </w:p>
    <w:p w14:paraId="5F9CDFE0" w14:textId="77777777" w:rsidR="000706B4" w:rsidRPr="00584FB0" w:rsidRDefault="000706B4" w:rsidP="00A63E47">
      <w:pPr>
        <w:widowControl w:val="0"/>
        <w:autoSpaceDE w:val="0"/>
        <w:autoSpaceDN w:val="0"/>
        <w:adjustRightInd w:val="0"/>
        <w:spacing w:line="276" w:lineRule="auto"/>
        <w:ind w:left="709" w:hanging="425"/>
        <w:jc w:val="both"/>
        <w:rPr>
          <w:rFonts w:cs="Tahoma"/>
          <w:lang w:val="es-CL"/>
        </w:rPr>
      </w:pPr>
    </w:p>
    <w:p w14:paraId="20456C6B" w14:textId="77777777" w:rsidR="000706B4" w:rsidRPr="00584FB0" w:rsidRDefault="000706B4" w:rsidP="00A63E47">
      <w:pPr>
        <w:widowControl w:val="0"/>
        <w:autoSpaceDE w:val="0"/>
        <w:autoSpaceDN w:val="0"/>
        <w:adjustRightInd w:val="0"/>
        <w:spacing w:line="276" w:lineRule="auto"/>
        <w:ind w:left="709" w:hanging="1"/>
        <w:jc w:val="both"/>
        <w:rPr>
          <w:rFonts w:cs="Tahoma"/>
          <w:lang w:val="es-CL"/>
        </w:rPr>
      </w:pPr>
      <w:r w:rsidRPr="00584FB0">
        <w:rPr>
          <w:rFonts w:cs="Tahoma"/>
          <w:lang w:val="es-CL"/>
        </w:rPr>
        <w:t>De igual manera, será responsable de la medición ante los organismos estatales de control pertinentes, que de acuerdo con sus competencias les corresponda intervenir.</w:t>
      </w:r>
    </w:p>
    <w:p w14:paraId="225D08C2" w14:textId="77777777" w:rsidR="000706B4" w:rsidRPr="00584FB0" w:rsidRDefault="000706B4" w:rsidP="00A63E47">
      <w:pPr>
        <w:widowControl w:val="0"/>
        <w:autoSpaceDE w:val="0"/>
        <w:autoSpaceDN w:val="0"/>
        <w:adjustRightInd w:val="0"/>
        <w:spacing w:line="276" w:lineRule="auto"/>
        <w:ind w:left="709" w:hanging="425"/>
        <w:jc w:val="both"/>
        <w:rPr>
          <w:rFonts w:cs="Tahoma"/>
          <w:lang w:val="es-CL"/>
        </w:rPr>
      </w:pPr>
    </w:p>
    <w:p w14:paraId="6625C3AE" w14:textId="77777777" w:rsidR="000706B4" w:rsidRPr="00584FB0" w:rsidRDefault="000706B4" w:rsidP="00A63E47">
      <w:pPr>
        <w:widowControl w:val="0"/>
        <w:autoSpaceDE w:val="0"/>
        <w:autoSpaceDN w:val="0"/>
        <w:adjustRightInd w:val="0"/>
        <w:spacing w:line="276" w:lineRule="auto"/>
        <w:ind w:left="709" w:hanging="1"/>
        <w:jc w:val="both"/>
        <w:rPr>
          <w:rFonts w:cs="Tahoma"/>
          <w:lang w:val="es-CL"/>
        </w:rPr>
      </w:pPr>
      <w:r w:rsidRPr="00584FB0">
        <w:rPr>
          <w:rFonts w:cs="Tahoma"/>
          <w:lang w:val="es-CL"/>
        </w:rPr>
        <w:t>Asimismo, será responsable además por las pérdidas o fugas de gas que se produzcan en las instalaciones, salvo caso fortuito o de fuerza mayor, debidamente acreditado ante el Servicio Nacional de Aduanas.</w:t>
      </w:r>
    </w:p>
    <w:p w14:paraId="51D0D5CF" w14:textId="77777777" w:rsidR="000706B4" w:rsidRPr="00584FB0" w:rsidRDefault="000706B4" w:rsidP="00A63E47">
      <w:pPr>
        <w:widowControl w:val="0"/>
        <w:autoSpaceDE w:val="0"/>
        <w:autoSpaceDN w:val="0"/>
        <w:adjustRightInd w:val="0"/>
        <w:spacing w:line="276" w:lineRule="auto"/>
        <w:ind w:left="709" w:hanging="425"/>
        <w:jc w:val="both"/>
        <w:rPr>
          <w:rFonts w:cs="Tahoma"/>
          <w:lang w:val="es-CL"/>
        </w:rPr>
      </w:pPr>
    </w:p>
    <w:p w14:paraId="7AAE802C" w14:textId="1A62A667" w:rsidR="00A76733" w:rsidRPr="00584FB0" w:rsidRDefault="00D42604" w:rsidP="00A63E47">
      <w:pPr>
        <w:widowControl w:val="0"/>
        <w:autoSpaceDE w:val="0"/>
        <w:autoSpaceDN w:val="0"/>
        <w:adjustRightInd w:val="0"/>
        <w:spacing w:line="276" w:lineRule="auto"/>
        <w:ind w:left="709" w:hanging="425"/>
        <w:jc w:val="both"/>
        <w:rPr>
          <w:rFonts w:cs="Tahoma"/>
          <w:lang w:val="es-CL"/>
        </w:rPr>
      </w:pPr>
      <w:r>
        <w:rPr>
          <w:rFonts w:cs="Tahoma"/>
          <w:lang w:val="es-CL"/>
        </w:rPr>
        <w:t>10</w:t>
      </w:r>
      <w:r w:rsidR="000706B4" w:rsidRPr="00584FB0">
        <w:rPr>
          <w:rFonts w:cs="Tahoma"/>
          <w:lang w:val="es-CL"/>
        </w:rPr>
        <w:t xml:space="preserve">.2. </w:t>
      </w:r>
      <w:r w:rsidR="00A76733" w:rsidRPr="00584FB0">
        <w:rPr>
          <w:rFonts w:cs="Tahoma"/>
          <w:lang w:val="es-CL"/>
        </w:rPr>
        <w:t xml:space="preserve">El incumplimiento de las citadas instrucciones por parte de la empresa transportista será sancionado conforme </w:t>
      </w:r>
      <w:r w:rsidR="00D448B5" w:rsidRPr="00584FB0">
        <w:rPr>
          <w:rFonts w:cs="Tahoma"/>
          <w:lang w:val="es-CL"/>
        </w:rPr>
        <w:t xml:space="preserve">a lo establecido en </w:t>
      </w:r>
      <w:r w:rsidR="00225F29" w:rsidRPr="00584FB0">
        <w:rPr>
          <w:rFonts w:cs="Tahoma"/>
          <w:lang w:val="es-CL"/>
        </w:rPr>
        <w:t>l</w:t>
      </w:r>
      <w:r w:rsidR="00A76733" w:rsidRPr="00584FB0">
        <w:rPr>
          <w:rFonts w:cs="Tahoma"/>
          <w:lang w:val="es-CL"/>
        </w:rPr>
        <w:t xml:space="preserve">a Ordenanza de Aduanas. </w:t>
      </w:r>
    </w:p>
    <w:p w14:paraId="53A739BE" w14:textId="5BC255CA" w:rsidR="000706B4" w:rsidRPr="00584FB0" w:rsidRDefault="000706B4" w:rsidP="00A63E47">
      <w:pPr>
        <w:widowControl w:val="0"/>
        <w:autoSpaceDE w:val="0"/>
        <w:autoSpaceDN w:val="0"/>
        <w:adjustRightInd w:val="0"/>
        <w:spacing w:line="276" w:lineRule="auto"/>
        <w:ind w:left="709" w:hanging="425"/>
        <w:jc w:val="both"/>
        <w:rPr>
          <w:rFonts w:cs="Tahoma"/>
          <w:lang w:val="es-CL"/>
        </w:rPr>
      </w:pPr>
    </w:p>
    <w:p w14:paraId="0DEF769A" w14:textId="77777777" w:rsidR="000706B4" w:rsidRPr="00584FB0" w:rsidRDefault="000706B4" w:rsidP="009B3FA0">
      <w:pPr>
        <w:widowControl w:val="0"/>
        <w:autoSpaceDE w:val="0"/>
        <w:autoSpaceDN w:val="0"/>
        <w:adjustRightInd w:val="0"/>
        <w:spacing w:line="276" w:lineRule="auto"/>
        <w:ind w:left="284" w:hanging="709"/>
        <w:jc w:val="both"/>
        <w:rPr>
          <w:rFonts w:cs="Tahoma"/>
        </w:rPr>
      </w:pPr>
    </w:p>
    <w:sectPr w:rsidR="000706B4" w:rsidRPr="00584FB0" w:rsidSect="00C73FAC">
      <w:headerReference w:type="default" r:id="rId8"/>
      <w:footerReference w:type="default" r:id="rId9"/>
      <w:pgSz w:w="12240" w:h="18720"/>
      <w:pgMar w:top="2372" w:right="1467" w:bottom="426" w:left="1559" w:header="278" w:footer="93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3566A" w16cex:dateUtc="2022-08-26T18:25:00Z"/>
  <w16cex:commentExtensible w16cex:durableId="267BE332" w16cex:dateUtc="2022-07-15T16:59:00Z"/>
  <w16cex:commentExtensible w16cex:durableId="267C1B42" w16cex:dateUtc="2022-07-15T20:58:00Z"/>
  <w16cex:commentExtensible w16cex:durableId="267C1C08" w16cex:dateUtc="2022-07-15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B844BF" w16cid:durableId="26B3566A"/>
  <w16cid:commentId w16cid:paraId="4BCCE824" w16cid:durableId="267BE332"/>
  <w16cid:commentId w16cid:paraId="513CC0E4" w16cid:durableId="26B34DF1"/>
  <w16cid:commentId w16cid:paraId="63BB3FC8" w16cid:durableId="26B34DF2"/>
  <w16cid:commentId w16cid:paraId="47B4D8ED" w16cid:durableId="26B34DF3"/>
  <w16cid:commentId w16cid:paraId="1F37B336" w16cid:durableId="26B34DF4"/>
  <w16cid:commentId w16cid:paraId="3AD98AF8" w16cid:durableId="267AB365"/>
  <w16cid:commentId w16cid:paraId="273DEA08" w16cid:durableId="26B34DF6"/>
  <w16cid:commentId w16cid:paraId="3E5C0883" w16cid:durableId="267AB368"/>
  <w16cid:commentId w16cid:paraId="2C10C95A" w16cid:durableId="26B34DF8"/>
  <w16cid:commentId w16cid:paraId="03353F91" w16cid:durableId="267C1B42"/>
  <w16cid:commentId w16cid:paraId="1C49E1B9" w16cid:durableId="26B34DFA"/>
  <w16cid:commentId w16cid:paraId="3234D605" w16cid:durableId="267C1C08"/>
  <w16cid:commentId w16cid:paraId="0475FAE5" w16cid:durableId="26B34DFC"/>
  <w16cid:commentId w16cid:paraId="6E8EE0AB" w16cid:durableId="26B34DFD"/>
  <w16cid:commentId w16cid:paraId="023B0107" w16cid:durableId="267AB36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50471" w14:textId="77777777" w:rsidR="00403FA2" w:rsidRDefault="00403FA2" w:rsidP="009C340E">
      <w:r>
        <w:separator/>
      </w:r>
    </w:p>
  </w:endnote>
  <w:endnote w:type="continuationSeparator" w:id="0">
    <w:p w14:paraId="0C68058C" w14:textId="77777777" w:rsidR="00403FA2" w:rsidRDefault="00403FA2"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obCL">
    <w:altName w:val="Times New Roman"/>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455696"/>
      <w:docPartObj>
        <w:docPartGallery w:val="Page Numbers (Bottom of Page)"/>
        <w:docPartUnique/>
      </w:docPartObj>
    </w:sdtPr>
    <w:sdtEndPr/>
    <w:sdtContent>
      <w:p w14:paraId="04402DD4" w14:textId="77777777" w:rsidR="009D3383" w:rsidRDefault="009D3383" w:rsidP="009D3383">
        <w:pPr>
          <w:pStyle w:val="Encabezado"/>
          <w:spacing w:line="120" w:lineRule="auto"/>
          <w:ind w:left="-993"/>
        </w:pPr>
      </w:p>
      <w:p w14:paraId="2D2AC1D5" w14:textId="15AE8462" w:rsidR="009D3383" w:rsidRDefault="009D3383" w:rsidP="009D3383"/>
      <w:p w14:paraId="5C5ADB79" w14:textId="62F4B119" w:rsidR="009D3383" w:rsidRDefault="000A70FC" w:rsidP="000A70FC">
        <w:pPr>
          <w:pStyle w:val="Piedepgina"/>
          <w:jc w:val="right"/>
        </w:pPr>
        <w:r>
          <w:rPr>
            <w:noProof/>
            <w:lang w:val="es-CL" w:eastAsia="es-CL"/>
          </w:rPr>
          <mc:AlternateContent>
            <mc:Choice Requires="wps">
              <w:drawing>
                <wp:anchor distT="0" distB="0" distL="114300" distR="114300" simplePos="0" relativeHeight="251666432" behindDoc="0" locked="0" layoutInCell="1" allowOverlap="1" wp14:anchorId="19B81E45" wp14:editId="37863686">
                  <wp:simplePos x="0" y="0"/>
                  <wp:positionH relativeFrom="margin">
                    <wp:posOffset>-647700</wp:posOffset>
                  </wp:positionH>
                  <wp:positionV relativeFrom="paragraph">
                    <wp:posOffset>361950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33D1B" w14:textId="77777777" w:rsidR="000A70FC" w:rsidRDefault="000A70FC" w:rsidP="000A70FC">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2ECC40C7" w14:textId="77777777" w:rsidR="000A70FC" w:rsidRPr="00905C3E" w:rsidRDefault="000A70FC" w:rsidP="000A70FC">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905C3E">
                                <w:rPr>
                                  <w:rFonts w:ascii="Tahoma" w:eastAsia="Times New Roman" w:hAnsi="Tahoma" w:cs="Tahoma"/>
                                  <w:color w:val="262626" w:themeColor="text1" w:themeTint="D9"/>
                                  <w:sz w:val="13"/>
                                  <w:szCs w:val="15"/>
                                  <w:shd w:val="clear" w:color="auto" w:fill="FFFFFF"/>
                                  <w:lang w:val="es-CL" w:eastAsia="es-ES_tradnl"/>
                                </w:rPr>
                                <w:t xml:space="preserve">Valparaíso </w:t>
                              </w:r>
                            </w:p>
                            <w:p w14:paraId="6CDDD175" w14:textId="77777777" w:rsidR="000A70FC" w:rsidRPr="00905C3E" w:rsidRDefault="000A70FC" w:rsidP="000A70FC">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4B95411" w14:textId="77777777" w:rsidR="000A70FC" w:rsidRPr="00BC3C1F" w:rsidRDefault="000A70FC" w:rsidP="000A70FC">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24DACCA5" w14:textId="77777777" w:rsidR="000A70FC" w:rsidRPr="000727D8" w:rsidRDefault="000A70FC" w:rsidP="000A70FC">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81E45" id="_x0000_t202" coordsize="21600,21600" o:spt="202" path="m,l,21600r21600,l21600,xe">
                  <v:stroke joinstyle="miter"/>
                  <v:path gradientshapeok="t" o:connecttype="rect"/>
                </v:shapetype>
                <v:shape id="Cuadro de texto 11" o:spid="_x0000_s1027" type="#_x0000_t202" style="position:absolute;left:0;text-align:left;margin-left:-51pt;margin-top:28.5pt;width:114pt;height:5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" filled="f" stroked="f">
                  <v:textbox>
                    <w:txbxContent>
                      <w:p w14:paraId="7D833D1B" w14:textId="77777777" w:rsidR="000A70FC" w:rsidRDefault="000A70FC" w:rsidP="000A70FC">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Tomás Ramos Nº130</w:t>
                        </w:r>
                      </w:p>
                      <w:p w14:paraId="2ECC40C7" w14:textId="77777777" w:rsidR="000A70FC" w:rsidRPr="00905C3E" w:rsidRDefault="000A70FC" w:rsidP="000A70FC">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905C3E">
                          <w:rPr>
                            <w:rFonts w:ascii="Tahoma" w:eastAsia="Times New Roman" w:hAnsi="Tahoma" w:cs="Tahoma"/>
                            <w:color w:val="262626" w:themeColor="text1" w:themeTint="D9"/>
                            <w:sz w:val="13"/>
                            <w:szCs w:val="15"/>
                            <w:shd w:val="clear" w:color="auto" w:fill="FFFFFF"/>
                            <w:lang w:val="es-CL" w:eastAsia="es-ES_tradnl"/>
                          </w:rPr>
                          <w:t xml:space="preserve">Valparaíso </w:t>
                        </w:r>
                      </w:p>
                      <w:p w14:paraId="6CDDD175" w14:textId="77777777" w:rsidR="000A70FC" w:rsidRPr="00905C3E" w:rsidRDefault="000A70FC" w:rsidP="000A70FC">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14B95411" w14:textId="77777777" w:rsidR="000A70FC" w:rsidRPr="00BC3C1F" w:rsidRDefault="000A70FC" w:rsidP="000A70FC">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24DACCA5" w14:textId="77777777" w:rsidR="000A70FC" w:rsidRPr="000727D8" w:rsidRDefault="000A70FC" w:rsidP="000A70FC">
                        <w:pPr>
                          <w:ind w:left="1134" w:right="-7229"/>
                          <w:rPr>
                            <w:rFonts w:ascii="gobCL" w:hAnsi="gobCL" w:cs="Tahoma"/>
                            <w:b/>
                            <w:color w:val="7F7F7F" w:themeColor="text1" w:themeTint="80"/>
                            <w:sz w:val="15"/>
                            <w:szCs w:val="15"/>
                          </w:rPr>
                        </w:pPr>
                      </w:p>
                    </w:txbxContent>
                  </v:textbox>
                  <w10:wrap anchorx="margin"/>
                </v:shape>
              </w:pict>
            </mc:Fallback>
          </mc:AlternateContent>
        </w:r>
        <w:r>
          <w:t xml:space="preserve">                                </w:t>
        </w:r>
        <w:r>
          <w:rPr>
            <w:noProof/>
            <w:lang w:val="es-CL" w:eastAsia="es-CL"/>
          </w:rPr>
          <w:drawing>
            <wp:inline distT="0" distB="0" distL="0" distR="0" wp14:anchorId="635594E9" wp14:editId="653E8EC7">
              <wp:extent cx="1726565" cy="402590"/>
              <wp:effectExtent l="0" t="0" r="635" b="3810"/>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p w14:paraId="24A29BA8" w14:textId="7AF7A924" w:rsidR="009D3383" w:rsidRDefault="009D3383" w:rsidP="009D3383"/>
      <w:p w14:paraId="0D3A48B0" w14:textId="7335D7F8" w:rsidR="009D3383" w:rsidRDefault="009D3383" w:rsidP="009D3383">
        <w:pPr>
          <w:pStyle w:val="Piedepgina"/>
          <w:ind w:left="-993"/>
        </w:pPr>
      </w:p>
      <w:p w14:paraId="10033473" w14:textId="77777777" w:rsidR="003C5208" w:rsidRDefault="00403FA2">
        <w:pPr>
          <w:pStyle w:val="Piedepgina"/>
          <w:jc w:val="right"/>
        </w:pPr>
      </w:p>
    </w:sdtContent>
  </w:sdt>
  <w:p w14:paraId="65FFCF34" w14:textId="2FEB6995" w:rsidR="003C5208" w:rsidRDefault="000A70FC" w:rsidP="00287A9E">
    <w:pPr>
      <w:pStyle w:val="Piedepgina"/>
      <w:ind w:left="-993"/>
    </w:pPr>
    <w:r>
      <w:rPr>
        <w:noProof/>
        <w:sz w:val="20"/>
        <w:lang w:val="es-CL" w:eastAsia="es-CL"/>
      </w:rPr>
      <w:drawing>
        <wp:inline distT="0" distB="0" distL="0" distR="0" wp14:anchorId="31EE9375" wp14:editId="289BBDF5">
          <wp:extent cx="960120" cy="75811"/>
          <wp:effectExtent l="0" t="0" r="5080" b="635"/>
          <wp:docPr id="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218C3" w14:textId="77777777" w:rsidR="00403FA2" w:rsidRDefault="00403FA2" w:rsidP="009C340E">
      <w:r>
        <w:separator/>
      </w:r>
    </w:p>
  </w:footnote>
  <w:footnote w:type="continuationSeparator" w:id="0">
    <w:p w14:paraId="425276AA" w14:textId="77777777" w:rsidR="00403FA2" w:rsidRDefault="00403FA2" w:rsidP="009C34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95E0B" w14:textId="13F0DC11" w:rsidR="003C5208" w:rsidRDefault="003C5208" w:rsidP="00287A9E">
    <w:pPr>
      <w:pStyle w:val="Encabezado"/>
      <w:spacing w:line="120" w:lineRule="auto"/>
      <w:ind w:left="-993"/>
    </w:pPr>
    <w:r>
      <w:br/>
    </w:r>
    <w:r w:rsidR="000A70FC" w:rsidRPr="00FA5EBD">
      <w:rPr>
        <w:noProof/>
        <w:lang w:val="es-CL" w:eastAsia="es-CL"/>
      </w:rPr>
      <w:drawing>
        <wp:inline distT="0" distB="0" distL="0" distR="0" wp14:anchorId="7FB5798F" wp14:editId="700560AD">
          <wp:extent cx="960120" cy="189764"/>
          <wp:effectExtent l="0" t="0" r="508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p w14:paraId="76CCEE1D" w14:textId="3E8E3192" w:rsidR="000A70FC" w:rsidRDefault="000A70FC" w:rsidP="000A70FC">
    <w:pPr>
      <w:pStyle w:val="Encabezado"/>
      <w:spacing w:line="120" w:lineRule="auto"/>
      <w:ind w:left="-993"/>
      <w:jc w:val="right"/>
    </w:pPr>
    <w:r>
      <w:rPr>
        <w:noProof/>
        <w:lang w:val="es-CL" w:eastAsia="es-CL"/>
      </w:rPr>
      <mc:AlternateContent>
        <mc:Choice Requires="wps">
          <w:drawing>
            <wp:anchor distT="0" distB="0" distL="114300" distR="114300" simplePos="0" relativeHeight="251664384" behindDoc="0" locked="0" layoutInCell="1" allowOverlap="1" wp14:anchorId="24D241BE" wp14:editId="1E873F4F">
              <wp:simplePos x="0" y="0"/>
              <wp:positionH relativeFrom="column">
                <wp:posOffset>-704850</wp:posOffset>
              </wp:positionH>
              <wp:positionV relativeFrom="paragraph">
                <wp:posOffset>121285</wp:posOffset>
              </wp:positionV>
              <wp:extent cx="2070100" cy="5715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07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0EE5CD" w14:textId="77777777" w:rsidR="000A70FC" w:rsidRDefault="000A70FC" w:rsidP="000A70FC">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C92C675" w14:textId="77777777" w:rsidR="000A70FC" w:rsidRDefault="000A70FC" w:rsidP="000A70FC">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25D4604E" w14:textId="77777777" w:rsidR="000A70FC" w:rsidRDefault="000A70FC" w:rsidP="000A70FC">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5F7F5618" w14:textId="77777777" w:rsidR="000A70FC" w:rsidRDefault="000A70FC" w:rsidP="000A70FC">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14:paraId="3316B4AE" w14:textId="77777777" w:rsidR="000A70FC" w:rsidRPr="00DF42E3" w:rsidRDefault="000A70FC" w:rsidP="000A70FC">
                          <w:pPr>
                            <w:spacing w:line="180" w:lineRule="exact"/>
                            <w:ind w:right="298"/>
                            <w:rPr>
                              <w:rFonts w:ascii="Tahoma" w:hAnsi="Tahoma" w:cs="Tahoma"/>
                              <w:color w:val="000000" w:themeColor="text1"/>
                              <w:sz w:val="15"/>
                              <w:lang w:val="es-ES"/>
                            </w:rPr>
                          </w:pPr>
                        </w:p>
                        <w:p w14:paraId="091E4883" w14:textId="77777777" w:rsidR="000A70FC" w:rsidRPr="00DF42E3" w:rsidRDefault="000A70FC" w:rsidP="000A70FC">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241BE" id="_x0000_t202" coordsize="21600,21600" o:spt="202" path="m,l,21600r21600,l21600,xe">
              <v:stroke joinstyle="miter"/>
              <v:path gradientshapeok="t" o:connecttype="rect"/>
            </v:shapetype>
            <v:shape id="Cuadro de texto 16" o:spid="_x0000_s1026" type="#_x0000_t202" style="position:absolute;left:0;text-align:left;margin-left:-55.5pt;margin-top:9.55pt;width:1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" filled="f" stroked="f">
              <v:textbox>
                <w:txbxContent>
                  <w:p w14:paraId="5E0EE5CD" w14:textId="77777777" w:rsidR="000A70FC" w:rsidRDefault="000A70FC" w:rsidP="000A70FC">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7C92C675" w14:textId="77777777" w:rsidR="000A70FC" w:rsidRDefault="000A70FC" w:rsidP="000A70FC">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25D4604E" w14:textId="77777777" w:rsidR="000A70FC" w:rsidRDefault="000A70FC" w:rsidP="000A70FC">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5F7F5618" w14:textId="77777777" w:rsidR="000A70FC" w:rsidRDefault="000A70FC" w:rsidP="000A70FC">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Departamento de Normas Aduaneras</w:t>
                    </w:r>
                  </w:p>
                  <w:p w14:paraId="3316B4AE" w14:textId="77777777" w:rsidR="000A70FC" w:rsidRPr="00DF42E3" w:rsidRDefault="000A70FC" w:rsidP="000A70FC">
                    <w:pPr>
                      <w:spacing w:line="180" w:lineRule="exact"/>
                      <w:ind w:right="298"/>
                      <w:rPr>
                        <w:rFonts w:ascii="Tahoma" w:hAnsi="Tahoma" w:cs="Tahoma"/>
                        <w:color w:val="000000" w:themeColor="text1"/>
                        <w:sz w:val="15"/>
                        <w:lang w:val="es-ES"/>
                      </w:rPr>
                    </w:pPr>
                  </w:p>
                  <w:p w14:paraId="091E4883" w14:textId="77777777" w:rsidR="000A70FC" w:rsidRPr="00DF42E3" w:rsidRDefault="000A70FC" w:rsidP="000A70FC">
                    <w:pPr>
                      <w:spacing w:line="180" w:lineRule="exact"/>
                      <w:ind w:right="14"/>
                      <w:jc w:val="both"/>
                      <w:rPr>
                        <w:rFonts w:ascii="Tahoma" w:hAnsi="Tahoma" w:cs="Tahoma"/>
                        <w:color w:val="000000" w:themeColor="text1"/>
                        <w:sz w:val="15"/>
                        <w:lang w:val="es-ES"/>
                      </w:rPr>
                    </w:pPr>
                  </w:p>
                </w:txbxContent>
              </v:textbox>
            </v:shape>
          </w:pict>
        </mc:Fallback>
      </mc:AlternateContent>
    </w:r>
    <w:r>
      <w:rPr>
        <w:noProof/>
        <w:lang w:val="es-CL" w:eastAsia="es-CL"/>
      </w:rPr>
      <w:drawing>
        <wp:inline distT="0" distB="0" distL="0" distR="0" wp14:anchorId="1AD22177" wp14:editId="0A5A9D76">
          <wp:extent cx="1562100" cy="473175"/>
          <wp:effectExtent l="0" t="0" r="0" b="3175"/>
          <wp:docPr id="75" name="Imagen 75"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105" cy="476206"/>
                  </a:xfrm>
                  <a:prstGeom prst="rect">
                    <a:avLst/>
                  </a:prstGeom>
                  <a:noFill/>
                  <a:ln>
                    <a:noFill/>
                  </a:ln>
                </pic:spPr>
              </pic:pic>
            </a:graphicData>
          </a:graphic>
        </wp:inline>
      </w:drawing>
    </w:r>
  </w:p>
  <w:p w14:paraId="26A1CBBD" w14:textId="00FD3526" w:rsidR="000A70FC" w:rsidRDefault="000A70FC" w:rsidP="00287A9E">
    <w:pPr>
      <w:pStyle w:val="Encabezado"/>
      <w:spacing w:line="120" w:lineRule="auto"/>
      <w:ind w:left="-993"/>
    </w:pPr>
  </w:p>
  <w:p w14:paraId="50035C03" w14:textId="41E9CA8D" w:rsidR="000A70FC" w:rsidRDefault="000A70FC" w:rsidP="00287A9E">
    <w:pPr>
      <w:pStyle w:val="Encabezado"/>
      <w:spacing w:line="120" w:lineRule="auto"/>
      <w:ind w:left="-993"/>
    </w:pPr>
  </w:p>
  <w:p w14:paraId="5988F7E2" w14:textId="2BCEFB5F" w:rsidR="000A70FC" w:rsidRDefault="000A70FC" w:rsidP="000A70FC">
    <w:pPr>
      <w:pStyle w:val="Encabezado"/>
      <w:spacing w:line="120" w:lineRule="auto"/>
      <w:ind w:left="-993"/>
    </w:pPr>
    <w:bookmarkStart w:id="1" w:name="_Hlk112945812"/>
    <w:bookmarkEnd w:id="1"/>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80C"/>
    <w:multiLevelType w:val="hybridMultilevel"/>
    <w:tmpl w:val="CF8828FE"/>
    <w:lvl w:ilvl="0" w:tplc="340A0013">
      <w:start w:val="1"/>
      <w:numFmt w:val="upperRoman"/>
      <w:lvlText w:val="%1."/>
      <w:lvlJc w:val="righ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 w15:restartNumberingAfterBreak="0">
    <w:nsid w:val="15E24277"/>
    <w:multiLevelType w:val="hybridMultilevel"/>
    <w:tmpl w:val="00A40AD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15:restartNumberingAfterBreak="0">
    <w:nsid w:val="16946513"/>
    <w:multiLevelType w:val="multilevel"/>
    <w:tmpl w:val="B28E83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0EF359F"/>
    <w:multiLevelType w:val="multilevel"/>
    <w:tmpl w:val="0A6296EC"/>
    <w:lvl w:ilvl="0">
      <w:start w:val="3"/>
      <w:numFmt w:val="upperRoman"/>
      <w:lvlText w:val="%1."/>
      <w:lvlJc w:val="right"/>
      <w:pPr>
        <w:ind w:left="1146" w:hanging="360"/>
      </w:pPr>
      <w:rPr>
        <w:rFonts w:hint="default"/>
        <w:b/>
      </w:rPr>
    </w:lvl>
    <w:lvl w:ilvl="1">
      <w:start w:val="3"/>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4" w15:restartNumberingAfterBreak="0">
    <w:nsid w:val="24700B6B"/>
    <w:multiLevelType w:val="hybridMultilevel"/>
    <w:tmpl w:val="5E40366E"/>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5" w15:restartNumberingAfterBreak="0">
    <w:nsid w:val="3D2167D4"/>
    <w:multiLevelType w:val="multilevel"/>
    <w:tmpl w:val="DDC69B68"/>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15:restartNumberingAfterBreak="0">
    <w:nsid w:val="469C22E9"/>
    <w:multiLevelType w:val="hybridMultilevel"/>
    <w:tmpl w:val="E3F4A4D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8267D4A"/>
    <w:multiLevelType w:val="multilevel"/>
    <w:tmpl w:val="C78E50B0"/>
    <w:lvl w:ilvl="0">
      <w:start w:val="1"/>
      <w:numFmt w:val="upperRoman"/>
      <w:lvlText w:val="%1."/>
      <w:lvlJc w:val="right"/>
      <w:pPr>
        <w:ind w:left="1146" w:hanging="360"/>
      </w:pPr>
      <w:rPr>
        <w:b/>
      </w:r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8" w15:restartNumberingAfterBreak="0">
    <w:nsid w:val="6C467D77"/>
    <w:multiLevelType w:val="hybridMultilevel"/>
    <w:tmpl w:val="415000C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7"/>
  </w:num>
  <w:num w:numId="2">
    <w:abstractNumId w:val="4"/>
  </w:num>
  <w:num w:numId="3">
    <w:abstractNumId w:val="6"/>
  </w:num>
  <w:num w:numId="4">
    <w:abstractNumId w:val="3"/>
  </w:num>
  <w:num w:numId="5">
    <w:abstractNumId w:val="0"/>
  </w:num>
  <w:num w:numId="6">
    <w:abstractNumId w:val="5"/>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1127"/>
    <w:rsid w:val="000029DB"/>
    <w:rsid w:val="00002BE2"/>
    <w:rsid w:val="00003214"/>
    <w:rsid w:val="000138DE"/>
    <w:rsid w:val="00015516"/>
    <w:rsid w:val="00015823"/>
    <w:rsid w:val="00015F06"/>
    <w:rsid w:val="0001723C"/>
    <w:rsid w:val="000202AD"/>
    <w:rsid w:val="00021894"/>
    <w:rsid w:val="0002205A"/>
    <w:rsid w:val="00022977"/>
    <w:rsid w:val="00023D21"/>
    <w:rsid w:val="00026512"/>
    <w:rsid w:val="0002688D"/>
    <w:rsid w:val="000312BB"/>
    <w:rsid w:val="00032311"/>
    <w:rsid w:val="00032F14"/>
    <w:rsid w:val="000330BF"/>
    <w:rsid w:val="0003462B"/>
    <w:rsid w:val="00035727"/>
    <w:rsid w:val="00037FE2"/>
    <w:rsid w:val="00041643"/>
    <w:rsid w:val="000417AA"/>
    <w:rsid w:val="00042AB4"/>
    <w:rsid w:val="00044AF3"/>
    <w:rsid w:val="000465C7"/>
    <w:rsid w:val="00046677"/>
    <w:rsid w:val="000527CF"/>
    <w:rsid w:val="00052F83"/>
    <w:rsid w:val="00053EBE"/>
    <w:rsid w:val="00055005"/>
    <w:rsid w:val="00055F0A"/>
    <w:rsid w:val="00056285"/>
    <w:rsid w:val="00057AED"/>
    <w:rsid w:val="000600A9"/>
    <w:rsid w:val="000610E5"/>
    <w:rsid w:val="00063F50"/>
    <w:rsid w:val="0006762F"/>
    <w:rsid w:val="0006790D"/>
    <w:rsid w:val="000706B4"/>
    <w:rsid w:val="00070D08"/>
    <w:rsid w:val="00070FF7"/>
    <w:rsid w:val="000727D8"/>
    <w:rsid w:val="0007587C"/>
    <w:rsid w:val="00080D95"/>
    <w:rsid w:val="000823B7"/>
    <w:rsid w:val="0008248A"/>
    <w:rsid w:val="00082B76"/>
    <w:rsid w:val="000834AE"/>
    <w:rsid w:val="00085BA6"/>
    <w:rsid w:val="00086711"/>
    <w:rsid w:val="000869FD"/>
    <w:rsid w:val="000907F9"/>
    <w:rsid w:val="000909AB"/>
    <w:rsid w:val="00092F3A"/>
    <w:rsid w:val="00096404"/>
    <w:rsid w:val="0009644E"/>
    <w:rsid w:val="000A0054"/>
    <w:rsid w:val="000A16BC"/>
    <w:rsid w:val="000A273E"/>
    <w:rsid w:val="000A3A53"/>
    <w:rsid w:val="000A6858"/>
    <w:rsid w:val="000A70FC"/>
    <w:rsid w:val="000B1794"/>
    <w:rsid w:val="000B2D3B"/>
    <w:rsid w:val="000B2D6B"/>
    <w:rsid w:val="000B3FCF"/>
    <w:rsid w:val="000C049C"/>
    <w:rsid w:val="000C0CAD"/>
    <w:rsid w:val="000C12F6"/>
    <w:rsid w:val="000C34EC"/>
    <w:rsid w:val="000C3583"/>
    <w:rsid w:val="000C3E99"/>
    <w:rsid w:val="000C45F5"/>
    <w:rsid w:val="000C4CE6"/>
    <w:rsid w:val="000C55E0"/>
    <w:rsid w:val="000D00B5"/>
    <w:rsid w:val="000D0BBB"/>
    <w:rsid w:val="000D2E99"/>
    <w:rsid w:val="000D3B4E"/>
    <w:rsid w:val="000D4FCD"/>
    <w:rsid w:val="000D51FD"/>
    <w:rsid w:val="000E0A86"/>
    <w:rsid w:val="000E56CC"/>
    <w:rsid w:val="000E6B7A"/>
    <w:rsid w:val="000E6CC9"/>
    <w:rsid w:val="000E7DBA"/>
    <w:rsid w:val="000F0DB5"/>
    <w:rsid w:val="000F35C0"/>
    <w:rsid w:val="000F35E7"/>
    <w:rsid w:val="000F7B09"/>
    <w:rsid w:val="0010228C"/>
    <w:rsid w:val="001027AA"/>
    <w:rsid w:val="00102B76"/>
    <w:rsid w:val="0011113C"/>
    <w:rsid w:val="0011163F"/>
    <w:rsid w:val="00112BAC"/>
    <w:rsid w:val="0011328E"/>
    <w:rsid w:val="001177DF"/>
    <w:rsid w:val="00117FB3"/>
    <w:rsid w:val="00122089"/>
    <w:rsid w:val="00122F72"/>
    <w:rsid w:val="00125F3C"/>
    <w:rsid w:val="001270DB"/>
    <w:rsid w:val="00130C2E"/>
    <w:rsid w:val="001311AC"/>
    <w:rsid w:val="00133845"/>
    <w:rsid w:val="00140557"/>
    <w:rsid w:val="001421C2"/>
    <w:rsid w:val="001422ED"/>
    <w:rsid w:val="001432E7"/>
    <w:rsid w:val="001434F5"/>
    <w:rsid w:val="001447BF"/>
    <w:rsid w:val="00146675"/>
    <w:rsid w:val="00147977"/>
    <w:rsid w:val="001522C7"/>
    <w:rsid w:val="00152CA5"/>
    <w:rsid w:val="0015395A"/>
    <w:rsid w:val="00153CE2"/>
    <w:rsid w:val="001572B3"/>
    <w:rsid w:val="00157EA3"/>
    <w:rsid w:val="00160CB7"/>
    <w:rsid w:val="001615A0"/>
    <w:rsid w:val="001620E5"/>
    <w:rsid w:val="00163EC6"/>
    <w:rsid w:val="001704FC"/>
    <w:rsid w:val="001708D5"/>
    <w:rsid w:val="001710CE"/>
    <w:rsid w:val="00174278"/>
    <w:rsid w:val="0017521E"/>
    <w:rsid w:val="001762FF"/>
    <w:rsid w:val="0017684F"/>
    <w:rsid w:val="00177C57"/>
    <w:rsid w:val="00184F72"/>
    <w:rsid w:val="001852BB"/>
    <w:rsid w:val="00186BC5"/>
    <w:rsid w:val="0019094B"/>
    <w:rsid w:val="00192FEF"/>
    <w:rsid w:val="001954FB"/>
    <w:rsid w:val="00197EC8"/>
    <w:rsid w:val="001A02B7"/>
    <w:rsid w:val="001A5924"/>
    <w:rsid w:val="001A634D"/>
    <w:rsid w:val="001A69D4"/>
    <w:rsid w:val="001B03E2"/>
    <w:rsid w:val="001B086C"/>
    <w:rsid w:val="001B0D5F"/>
    <w:rsid w:val="001B3415"/>
    <w:rsid w:val="001B354E"/>
    <w:rsid w:val="001B71C5"/>
    <w:rsid w:val="001C0420"/>
    <w:rsid w:val="001C171E"/>
    <w:rsid w:val="001C475A"/>
    <w:rsid w:val="001C52ED"/>
    <w:rsid w:val="001C55D5"/>
    <w:rsid w:val="001C5E48"/>
    <w:rsid w:val="001C7FF4"/>
    <w:rsid w:val="001D0998"/>
    <w:rsid w:val="001D58EC"/>
    <w:rsid w:val="001D6767"/>
    <w:rsid w:val="001D77C9"/>
    <w:rsid w:val="001E0E73"/>
    <w:rsid w:val="001E1110"/>
    <w:rsid w:val="001E1B8A"/>
    <w:rsid w:val="001E205A"/>
    <w:rsid w:val="001E2A2F"/>
    <w:rsid w:val="001E3896"/>
    <w:rsid w:val="001E4695"/>
    <w:rsid w:val="001E57B2"/>
    <w:rsid w:val="001E593A"/>
    <w:rsid w:val="001E6E5B"/>
    <w:rsid w:val="001E7365"/>
    <w:rsid w:val="001E7396"/>
    <w:rsid w:val="001F093D"/>
    <w:rsid w:val="001F099F"/>
    <w:rsid w:val="001F0A17"/>
    <w:rsid w:val="001F0F4C"/>
    <w:rsid w:val="001F3AFA"/>
    <w:rsid w:val="001F63F4"/>
    <w:rsid w:val="001F7A94"/>
    <w:rsid w:val="002028B4"/>
    <w:rsid w:val="00204079"/>
    <w:rsid w:val="002042B8"/>
    <w:rsid w:val="002043F0"/>
    <w:rsid w:val="002072F6"/>
    <w:rsid w:val="00207A38"/>
    <w:rsid w:val="00207E80"/>
    <w:rsid w:val="002105C2"/>
    <w:rsid w:val="002124F8"/>
    <w:rsid w:val="00215F8C"/>
    <w:rsid w:val="00222267"/>
    <w:rsid w:val="00222343"/>
    <w:rsid w:val="002224B8"/>
    <w:rsid w:val="00223DCD"/>
    <w:rsid w:val="00223ED3"/>
    <w:rsid w:val="0022426B"/>
    <w:rsid w:val="00225891"/>
    <w:rsid w:val="00225F29"/>
    <w:rsid w:val="00230DB9"/>
    <w:rsid w:val="00230E29"/>
    <w:rsid w:val="002339A7"/>
    <w:rsid w:val="00233F60"/>
    <w:rsid w:val="002343AB"/>
    <w:rsid w:val="00234D34"/>
    <w:rsid w:val="00235777"/>
    <w:rsid w:val="00236C22"/>
    <w:rsid w:val="00240CD3"/>
    <w:rsid w:val="0024118B"/>
    <w:rsid w:val="00241BD5"/>
    <w:rsid w:val="00243BC9"/>
    <w:rsid w:val="00245740"/>
    <w:rsid w:val="00252280"/>
    <w:rsid w:val="00252B57"/>
    <w:rsid w:val="002554A9"/>
    <w:rsid w:val="00257594"/>
    <w:rsid w:val="00262B55"/>
    <w:rsid w:val="00263207"/>
    <w:rsid w:val="00263637"/>
    <w:rsid w:val="00263F51"/>
    <w:rsid w:val="00265311"/>
    <w:rsid w:val="002664A0"/>
    <w:rsid w:val="002724D6"/>
    <w:rsid w:val="0027266A"/>
    <w:rsid w:val="0027359B"/>
    <w:rsid w:val="00275AEA"/>
    <w:rsid w:val="002761E5"/>
    <w:rsid w:val="00276516"/>
    <w:rsid w:val="002826FD"/>
    <w:rsid w:val="002832C0"/>
    <w:rsid w:val="002841B0"/>
    <w:rsid w:val="002846CC"/>
    <w:rsid w:val="00284A70"/>
    <w:rsid w:val="00284D64"/>
    <w:rsid w:val="00284D9C"/>
    <w:rsid w:val="00285F09"/>
    <w:rsid w:val="00286AEB"/>
    <w:rsid w:val="00287875"/>
    <w:rsid w:val="00287A9E"/>
    <w:rsid w:val="00290C00"/>
    <w:rsid w:val="0029147D"/>
    <w:rsid w:val="002942A1"/>
    <w:rsid w:val="00294EAC"/>
    <w:rsid w:val="00295412"/>
    <w:rsid w:val="002954F2"/>
    <w:rsid w:val="00295F45"/>
    <w:rsid w:val="002963E4"/>
    <w:rsid w:val="00297871"/>
    <w:rsid w:val="002A6D47"/>
    <w:rsid w:val="002B42E0"/>
    <w:rsid w:val="002B6470"/>
    <w:rsid w:val="002B742B"/>
    <w:rsid w:val="002C109F"/>
    <w:rsid w:val="002C7D4F"/>
    <w:rsid w:val="002D17C2"/>
    <w:rsid w:val="002D3545"/>
    <w:rsid w:val="002D422B"/>
    <w:rsid w:val="002D5F67"/>
    <w:rsid w:val="002D6185"/>
    <w:rsid w:val="002D7A78"/>
    <w:rsid w:val="002F58F6"/>
    <w:rsid w:val="002F675A"/>
    <w:rsid w:val="00302E80"/>
    <w:rsid w:val="00305938"/>
    <w:rsid w:val="00306B2B"/>
    <w:rsid w:val="00312FF7"/>
    <w:rsid w:val="00317661"/>
    <w:rsid w:val="00322FAC"/>
    <w:rsid w:val="00330881"/>
    <w:rsid w:val="003309F2"/>
    <w:rsid w:val="00331F1A"/>
    <w:rsid w:val="00332E4B"/>
    <w:rsid w:val="003331D0"/>
    <w:rsid w:val="003338DF"/>
    <w:rsid w:val="00333FAB"/>
    <w:rsid w:val="00335A14"/>
    <w:rsid w:val="0033617A"/>
    <w:rsid w:val="00336E47"/>
    <w:rsid w:val="0033732C"/>
    <w:rsid w:val="003441F3"/>
    <w:rsid w:val="003508FD"/>
    <w:rsid w:val="003510EA"/>
    <w:rsid w:val="00353905"/>
    <w:rsid w:val="003542BD"/>
    <w:rsid w:val="00355900"/>
    <w:rsid w:val="00363DA2"/>
    <w:rsid w:val="00366430"/>
    <w:rsid w:val="00366460"/>
    <w:rsid w:val="003666E1"/>
    <w:rsid w:val="003673DA"/>
    <w:rsid w:val="003673F5"/>
    <w:rsid w:val="003733EA"/>
    <w:rsid w:val="003738AF"/>
    <w:rsid w:val="0037619D"/>
    <w:rsid w:val="00376A39"/>
    <w:rsid w:val="0038036B"/>
    <w:rsid w:val="003821E2"/>
    <w:rsid w:val="00387E64"/>
    <w:rsid w:val="003915DB"/>
    <w:rsid w:val="00395687"/>
    <w:rsid w:val="003A1DA5"/>
    <w:rsid w:val="003A2285"/>
    <w:rsid w:val="003A23B9"/>
    <w:rsid w:val="003A2C22"/>
    <w:rsid w:val="003A4C1C"/>
    <w:rsid w:val="003A5184"/>
    <w:rsid w:val="003A71FA"/>
    <w:rsid w:val="003A7599"/>
    <w:rsid w:val="003A78C9"/>
    <w:rsid w:val="003A7919"/>
    <w:rsid w:val="003B0A83"/>
    <w:rsid w:val="003B45B3"/>
    <w:rsid w:val="003C33CF"/>
    <w:rsid w:val="003C3E3F"/>
    <w:rsid w:val="003C3FAF"/>
    <w:rsid w:val="003C5208"/>
    <w:rsid w:val="003C6085"/>
    <w:rsid w:val="003C634F"/>
    <w:rsid w:val="003D2931"/>
    <w:rsid w:val="003D3A0E"/>
    <w:rsid w:val="003D5481"/>
    <w:rsid w:val="003D6A85"/>
    <w:rsid w:val="003D6E76"/>
    <w:rsid w:val="003E2C1A"/>
    <w:rsid w:val="003E303D"/>
    <w:rsid w:val="003E4713"/>
    <w:rsid w:val="003E517A"/>
    <w:rsid w:val="003E519E"/>
    <w:rsid w:val="003E6A2C"/>
    <w:rsid w:val="003E7EC6"/>
    <w:rsid w:val="003F13E8"/>
    <w:rsid w:val="003F36E7"/>
    <w:rsid w:val="003F4137"/>
    <w:rsid w:val="003F4469"/>
    <w:rsid w:val="003F6421"/>
    <w:rsid w:val="003F7A5B"/>
    <w:rsid w:val="003F7BAF"/>
    <w:rsid w:val="004005D7"/>
    <w:rsid w:val="00401779"/>
    <w:rsid w:val="00403FA2"/>
    <w:rsid w:val="00406E83"/>
    <w:rsid w:val="004073DF"/>
    <w:rsid w:val="00407D36"/>
    <w:rsid w:val="00407DAD"/>
    <w:rsid w:val="00410003"/>
    <w:rsid w:val="00410C04"/>
    <w:rsid w:val="004126D7"/>
    <w:rsid w:val="00414867"/>
    <w:rsid w:val="004151A1"/>
    <w:rsid w:val="00415531"/>
    <w:rsid w:val="004167F1"/>
    <w:rsid w:val="00420728"/>
    <w:rsid w:val="00423586"/>
    <w:rsid w:val="004307E5"/>
    <w:rsid w:val="004315AD"/>
    <w:rsid w:val="00431B6D"/>
    <w:rsid w:val="004326C0"/>
    <w:rsid w:val="00433057"/>
    <w:rsid w:val="0043362A"/>
    <w:rsid w:val="0043511A"/>
    <w:rsid w:val="004356B2"/>
    <w:rsid w:val="00436014"/>
    <w:rsid w:val="0044252F"/>
    <w:rsid w:val="00442743"/>
    <w:rsid w:val="00450D74"/>
    <w:rsid w:val="0045254B"/>
    <w:rsid w:val="00453936"/>
    <w:rsid w:val="004539C3"/>
    <w:rsid w:val="00453DA1"/>
    <w:rsid w:val="00462A9E"/>
    <w:rsid w:val="004640F2"/>
    <w:rsid w:val="00465553"/>
    <w:rsid w:val="00466867"/>
    <w:rsid w:val="004726EA"/>
    <w:rsid w:val="004756C5"/>
    <w:rsid w:val="0048282E"/>
    <w:rsid w:val="00483950"/>
    <w:rsid w:val="004840AD"/>
    <w:rsid w:val="004845EE"/>
    <w:rsid w:val="00484F2E"/>
    <w:rsid w:val="00485870"/>
    <w:rsid w:val="00485B6F"/>
    <w:rsid w:val="00485E8B"/>
    <w:rsid w:val="00487560"/>
    <w:rsid w:val="0049106A"/>
    <w:rsid w:val="00493DF9"/>
    <w:rsid w:val="00494D66"/>
    <w:rsid w:val="0049520D"/>
    <w:rsid w:val="00495B22"/>
    <w:rsid w:val="00495DDE"/>
    <w:rsid w:val="004960D8"/>
    <w:rsid w:val="004974FF"/>
    <w:rsid w:val="00497747"/>
    <w:rsid w:val="004A1F75"/>
    <w:rsid w:val="004A2000"/>
    <w:rsid w:val="004A49EF"/>
    <w:rsid w:val="004A4CB1"/>
    <w:rsid w:val="004A6F19"/>
    <w:rsid w:val="004B1A7C"/>
    <w:rsid w:val="004B2B6C"/>
    <w:rsid w:val="004B3AAD"/>
    <w:rsid w:val="004C1E20"/>
    <w:rsid w:val="004C25FB"/>
    <w:rsid w:val="004C4BF9"/>
    <w:rsid w:val="004C5896"/>
    <w:rsid w:val="004C6C2E"/>
    <w:rsid w:val="004C7AA9"/>
    <w:rsid w:val="004D1CD8"/>
    <w:rsid w:val="004D27A3"/>
    <w:rsid w:val="004D426B"/>
    <w:rsid w:val="004D4596"/>
    <w:rsid w:val="004E2612"/>
    <w:rsid w:val="004E39A5"/>
    <w:rsid w:val="004E3A54"/>
    <w:rsid w:val="004E5B50"/>
    <w:rsid w:val="004F173E"/>
    <w:rsid w:val="004F2F10"/>
    <w:rsid w:val="004F5F00"/>
    <w:rsid w:val="004F720D"/>
    <w:rsid w:val="005000C1"/>
    <w:rsid w:val="00506A9C"/>
    <w:rsid w:val="00507A74"/>
    <w:rsid w:val="00507E8E"/>
    <w:rsid w:val="00510BDA"/>
    <w:rsid w:val="005126E2"/>
    <w:rsid w:val="005163AC"/>
    <w:rsid w:val="0051688E"/>
    <w:rsid w:val="00516D33"/>
    <w:rsid w:val="00517F4D"/>
    <w:rsid w:val="00520711"/>
    <w:rsid w:val="00522BAC"/>
    <w:rsid w:val="005255A1"/>
    <w:rsid w:val="00526C18"/>
    <w:rsid w:val="00527BF2"/>
    <w:rsid w:val="005309D5"/>
    <w:rsid w:val="00532FA1"/>
    <w:rsid w:val="00532FD9"/>
    <w:rsid w:val="0053776F"/>
    <w:rsid w:val="00540297"/>
    <w:rsid w:val="005422BC"/>
    <w:rsid w:val="00547C5B"/>
    <w:rsid w:val="0055153E"/>
    <w:rsid w:val="00554F05"/>
    <w:rsid w:val="00556127"/>
    <w:rsid w:val="00557978"/>
    <w:rsid w:val="00557CA9"/>
    <w:rsid w:val="00557F21"/>
    <w:rsid w:val="0056115C"/>
    <w:rsid w:val="005635C6"/>
    <w:rsid w:val="00563BF0"/>
    <w:rsid w:val="00565B16"/>
    <w:rsid w:val="00570F9A"/>
    <w:rsid w:val="00572528"/>
    <w:rsid w:val="00572634"/>
    <w:rsid w:val="005726EA"/>
    <w:rsid w:val="0057322E"/>
    <w:rsid w:val="005743F4"/>
    <w:rsid w:val="005802C0"/>
    <w:rsid w:val="00582DDF"/>
    <w:rsid w:val="00584FB0"/>
    <w:rsid w:val="00586130"/>
    <w:rsid w:val="00590189"/>
    <w:rsid w:val="005918F2"/>
    <w:rsid w:val="005933AE"/>
    <w:rsid w:val="005945C3"/>
    <w:rsid w:val="00595815"/>
    <w:rsid w:val="00595DDC"/>
    <w:rsid w:val="005961C4"/>
    <w:rsid w:val="005A0747"/>
    <w:rsid w:val="005A1893"/>
    <w:rsid w:val="005A2B1B"/>
    <w:rsid w:val="005A4707"/>
    <w:rsid w:val="005A5104"/>
    <w:rsid w:val="005A66E8"/>
    <w:rsid w:val="005A7CEE"/>
    <w:rsid w:val="005B0E0A"/>
    <w:rsid w:val="005B0E77"/>
    <w:rsid w:val="005B2539"/>
    <w:rsid w:val="005B5F63"/>
    <w:rsid w:val="005B6D19"/>
    <w:rsid w:val="005C0373"/>
    <w:rsid w:val="005C166D"/>
    <w:rsid w:val="005C1FF1"/>
    <w:rsid w:val="005C38D0"/>
    <w:rsid w:val="005C3C4C"/>
    <w:rsid w:val="005C3FFA"/>
    <w:rsid w:val="005D0937"/>
    <w:rsid w:val="005D1F35"/>
    <w:rsid w:val="005D2AEC"/>
    <w:rsid w:val="005D4EF4"/>
    <w:rsid w:val="005E1D24"/>
    <w:rsid w:val="005E371D"/>
    <w:rsid w:val="005E3812"/>
    <w:rsid w:val="005E61DB"/>
    <w:rsid w:val="005E6A6B"/>
    <w:rsid w:val="005E7E7E"/>
    <w:rsid w:val="005F553C"/>
    <w:rsid w:val="0060194E"/>
    <w:rsid w:val="00602903"/>
    <w:rsid w:val="00602C44"/>
    <w:rsid w:val="00602E38"/>
    <w:rsid w:val="00603CC7"/>
    <w:rsid w:val="00604EF4"/>
    <w:rsid w:val="006075A4"/>
    <w:rsid w:val="00607803"/>
    <w:rsid w:val="00607B51"/>
    <w:rsid w:val="00607FE5"/>
    <w:rsid w:val="0061007D"/>
    <w:rsid w:val="00611889"/>
    <w:rsid w:val="006130E9"/>
    <w:rsid w:val="006133F0"/>
    <w:rsid w:val="00615D28"/>
    <w:rsid w:val="00625910"/>
    <w:rsid w:val="006269F9"/>
    <w:rsid w:val="00627701"/>
    <w:rsid w:val="00627750"/>
    <w:rsid w:val="00630DBD"/>
    <w:rsid w:val="00631B61"/>
    <w:rsid w:val="00632FB0"/>
    <w:rsid w:val="00633DEA"/>
    <w:rsid w:val="0063439A"/>
    <w:rsid w:val="00634D26"/>
    <w:rsid w:val="00637958"/>
    <w:rsid w:val="00637A5F"/>
    <w:rsid w:val="00644543"/>
    <w:rsid w:val="00645263"/>
    <w:rsid w:val="00646417"/>
    <w:rsid w:val="00647D04"/>
    <w:rsid w:val="00650BBE"/>
    <w:rsid w:val="006541B7"/>
    <w:rsid w:val="00656019"/>
    <w:rsid w:val="00656877"/>
    <w:rsid w:val="00657D6D"/>
    <w:rsid w:val="00660A31"/>
    <w:rsid w:val="0066461B"/>
    <w:rsid w:val="00665D3E"/>
    <w:rsid w:val="00666CD2"/>
    <w:rsid w:val="0067081E"/>
    <w:rsid w:val="006713E4"/>
    <w:rsid w:val="0067218B"/>
    <w:rsid w:val="0067450C"/>
    <w:rsid w:val="00674EB9"/>
    <w:rsid w:val="00675CEE"/>
    <w:rsid w:val="0068012C"/>
    <w:rsid w:val="0068101B"/>
    <w:rsid w:val="00681732"/>
    <w:rsid w:val="00682E3B"/>
    <w:rsid w:val="00684164"/>
    <w:rsid w:val="006851C7"/>
    <w:rsid w:val="0069225D"/>
    <w:rsid w:val="00692D0C"/>
    <w:rsid w:val="00693998"/>
    <w:rsid w:val="006946C7"/>
    <w:rsid w:val="006970E6"/>
    <w:rsid w:val="006A0003"/>
    <w:rsid w:val="006A07A8"/>
    <w:rsid w:val="006A0D71"/>
    <w:rsid w:val="006A1FB4"/>
    <w:rsid w:val="006A704A"/>
    <w:rsid w:val="006A7C90"/>
    <w:rsid w:val="006B09BB"/>
    <w:rsid w:val="006B1EE8"/>
    <w:rsid w:val="006B3EE0"/>
    <w:rsid w:val="006B51FB"/>
    <w:rsid w:val="006B777C"/>
    <w:rsid w:val="006C1285"/>
    <w:rsid w:val="006C44B6"/>
    <w:rsid w:val="006C5E3A"/>
    <w:rsid w:val="006C60EA"/>
    <w:rsid w:val="006C78AE"/>
    <w:rsid w:val="006E050E"/>
    <w:rsid w:val="006E0A4D"/>
    <w:rsid w:val="006E2927"/>
    <w:rsid w:val="006E32CF"/>
    <w:rsid w:val="006F1054"/>
    <w:rsid w:val="006F12EB"/>
    <w:rsid w:val="006F2736"/>
    <w:rsid w:val="006F43AD"/>
    <w:rsid w:val="006F56A5"/>
    <w:rsid w:val="006F679F"/>
    <w:rsid w:val="006F7758"/>
    <w:rsid w:val="006F77D0"/>
    <w:rsid w:val="006F7CCD"/>
    <w:rsid w:val="00700150"/>
    <w:rsid w:val="00704109"/>
    <w:rsid w:val="00705851"/>
    <w:rsid w:val="00706533"/>
    <w:rsid w:val="0070715A"/>
    <w:rsid w:val="00711881"/>
    <w:rsid w:val="007138B5"/>
    <w:rsid w:val="00716334"/>
    <w:rsid w:val="00716EFD"/>
    <w:rsid w:val="00722191"/>
    <w:rsid w:val="00724352"/>
    <w:rsid w:val="00725573"/>
    <w:rsid w:val="00725700"/>
    <w:rsid w:val="00725BDD"/>
    <w:rsid w:val="00727F6E"/>
    <w:rsid w:val="0073385E"/>
    <w:rsid w:val="007339AA"/>
    <w:rsid w:val="00733A24"/>
    <w:rsid w:val="00734042"/>
    <w:rsid w:val="00735091"/>
    <w:rsid w:val="00735D14"/>
    <w:rsid w:val="0073606E"/>
    <w:rsid w:val="0073700A"/>
    <w:rsid w:val="00737A0B"/>
    <w:rsid w:val="00737E8E"/>
    <w:rsid w:val="00740846"/>
    <w:rsid w:val="00742231"/>
    <w:rsid w:val="007429B4"/>
    <w:rsid w:val="0074376D"/>
    <w:rsid w:val="00746A6D"/>
    <w:rsid w:val="007475B2"/>
    <w:rsid w:val="00747E26"/>
    <w:rsid w:val="0075018F"/>
    <w:rsid w:val="007504AE"/>
    <w:rsid w:val="007505BC"/>
    <w:rsid w:val="00753D35"/>
    <w:rsid w:val="00754580"/>
    <w:rsid w:val="00755F76"/>
    <w:rsid w:val="00756A22"/>
    <w:rsid w:val="007608C4"/>
    <w:rsid w:val="00766821"/>
    <w:rsid w:val="0077107B"/>
    <w:rsid w:val="007733E3"/>
    <w:rsid w:val="007738BA"/>
    <w:rsid w:val="00774AEF"/>
    <w:rsid w:val="00775E88"/>
    <w:rsid w:val="007762F4"/>
    <w:rsid w:val="00776BD7"/>
    <w:rsid w:val="0078418B"/>
    <w:rsid w:val="00786EB3"/>
    <w:rsid w:val="00786F6B"/>
    <w:rsid w:val="00791547"/>
    <w:rsid w:val="00793D3D"/>
    <w:rsid w:val="00795D1B"/>
    <w:rsid w:val="00796216"/>
    <w:rsid w:val="007970FE"/>
    <w:rsid w:val="007A0158"/>
    <w:rsid w:val="007A1EF9"/>
    <w:rsid w:val="007A2724"/>
    <w:rsid w:val="007B01CD"/>
    <w:rsid w:val="007B34FF"/>
    <w:rsid w:val="007B3C38"/>
    <w:rsid w:val="007B3D86"/>
    <w:rsid w:val="007B4326"/>
    <w:rsid w:val="007B4C77"/>
    <w:rsid w:val="007B794A"/>
    <w:rsid w:val="007C0553"/>
    <w:rsid w:val="007C07C9"/>
    <w:rsid w:val="007C0B40"/>
    <w:rsid w:val="007C14B4"/>
    <w:rsid w:val="007C3BB5"/>
    <w:rsid w:val="007C4590"/>
    <w:rsid w:val="007C568A"/>
    <w:rsid w:val="007C5990"/>
    <w:rsid w:val="007C603B"/>
    <w:rsid w:val="007D0D8A"/>
    <w:rsid w:val="007D10EF"/>
    <w:rsid w:val="007D1D3F"/>
    <w:rsid w:val="007D278E"/>
    <w:rsid w:val="007D4BA5"/>
    <w:rsid w:val="007D7DE8"/>
    <w:rsid w:val="007E349F"/>
    <w:rsid w:val="007E53BC"/>
    <w:rsid w:val="007E5E3A"/>
    <w:rsid w:val="007E671A"/>
    <w:rsid w:val="007E6B38"/>
    <w:rsid w:val="007F1725"/>
    <w:rsid w:val="007F2335"/>
    <w:rsid w:val="007F2608"/>
    <w:rsid w:val="007F409F"/>
    <w:rsid w:val="007F42C9"/>
    <w:rsid w:val="007F5761"/>
    <w:rsid w:val="0080005C"/>
    <w:rsid w:val="0080286B"/>
    <w:rsid w:val="0080525D"/>
    <w:rsid w:val="00805419"/>
    <w:rsid w:val="00805EC9"/>
    <w:rsid w:val="008068F8"/>
    <w:rsid w:val="00806951"/>
    <w:rsid w:val="008108C8"/>
    <w:rsid w:val="008110CE"/>
    <w:rsid w:val="008117C8"/>
    <w:rsid w:val="00811C63"/>
    <w:rsid w:val="00814C06"/>
    <w:rsid w:val="00823D84"/>
    <w:rsid w:val="00823E52"/>
    <w:rsid w:val="008308BF"/>
    <w:rsid w:val="008334BF"/>
    <w:rsid w:val="008356ED"/>
    <w:rsid w:val="00836789"/>
    <w:rsid w:val="00837F18"/>
    <w:rsid w:val="00845941"/>
    <w:rsid w:val="00847E43"/>
    <w:rsid w:val="00850448"/>
    <w:rsid w:val="00851EEE"/>
    <w:rsid w:val="00861C3E"/>
    <w:rsid w:val="00862718"/>
    <w:rsid w:val="00865285"/>
    <w:rsid w:val="00865790"/>
    <w:rsid w:val="00866F38"/>
    <w:rsid w:val="00870080"/>
    <w:rsid w:val="00871B23"/>
    <w:rsid w:val="00872065"/>
    <w:rsid w:val="00872E07"/>
    <w:rsid w:val="008752B8"/>
    <w:rsid w:val="008762EB"/>
    <w:rsid w:val="00886645"/>
    <w:rsid w:val="008868EC"/>
    <w:rsid w:val="008906EC"/>
    <w:rsid w:val="00892B23"/>
    <w:rsid w:val="008936F8"/>
    <w:rsid w:val="008941D2"/>
    <w:rsid w:val="00895785"/>
    <w:rsid w:val="00896E73"/>
    <w:rsid w:val="008979D9"/>
    <w:rsid w:val="008A026B"/>
    <w:rsid w:val="008A0491"/>
    <w:rsid w:val="008A1220"/>
    <w:rsid w:val="008A12EB"/>
    <w:rsid w:val="008A1F18"/>
    <w:rsid w:val="008A2C51"/>
    <w:rsid w:val="008A7632"/>
    <w:rsid w:val="008B064D"/>
    <w:rsid w:val="008B0688"/>
    <w:rsid w:val="008B0C10"/>
    <w:rsid w:val="008B1164"/>
    <w:rsid w:val="008B1389"/>
    <w:rsid w:val="008B2AD8"/>
    <w:rsid w:val="008B2CB7"/>
    <w:rsid w:val="008B667B"/>
    <w:rsid w:val="008B79BF"/>
    <w:rsid w:val="008C0483"/>
    <w:rsid w:val="008C04E1"/>
    <w:rsid w:val="008C0FB7"/>
    <w:rsid w:val="008C3277"/>
    <w:rsid w:val="008C63A4"/>
    <w:rsid w:val="008C67DB"/>
    <w:rsid w:val="008C6A67"/>
    <w:rsid w:val="008D1D2E"/>
    <w:rsid w:val="008D3C73"/>
    <w:rsid w:val="008D50AC"/>
    <w:rsid w:val="008D55BD"/>
    <w:rsid w:val="008D5B21"/>
    <w:rsid w:val="008D6577"/>
    <w:rsid w:val="008D6C30"/>
    <w:rsid w:val="008E0A39"/>
    <w:rsid w:val="008E0EF3"/>
    <w:rsid w:val="008E105E"/>
    <w:rsid w:val="008E2A09"/>
    <w:rsid w:val="008E391A"/>
    <w:rsid w:val="008E73DC"/>
    <w:rsid w:val="008F24C8"/>
    <w:rsid w:val="008F5AF2"/>
    <w:rsid w:val="00901BFF"/>
    <w:rsid w:val="00901C26"/>
    <w:rsid w:val="009020BF"/>
    <w:rsid w:val="00902EED"/>
    <w:rsid w:val="009039CA"/>
    <w:rsid w:val="0090454B"/>
    <w:rsid w:val="00904ABF"/>
    <w:rsid w:val="009102B9"/>
    <w:rsid w:val="009119D0"/>
    <w:rsid w:val="0091269B"/>
    <w:rsid w:val="009130B8"/>
    <w:rsid w:val="009133E9"/>
    <w:rsid w:val="00914821"/>
    <w:rsid w:val="00915938"/>
    <w:rsid w:val="009169FF"/>
    <w:rsid w:val="009206B8"/>
    <w:rsid w:val="009209AA"/>
    <w:rsid w:val="00923DA8"/>
    <w:rsid w:val="00924E67"/>
    <w:rsid w:val="009258F1"/>
    <w:rsid w:val="00926D64"/>
    <w:rsid w:val="00930C9E"/>
    <w:rsid w:val="0093795D"/>
    <w:rsid w:val="00940761"/>
    <w:rsid w:val="009422F1"/>
    <w:rsid w:val="009423B4"/>
    <w:rsid w:val="009448AD"/>
    <w:rsid w:val="0095014C"/>
    <w:rsid w:val="00950834"/>
    <w:rsid w:val="0095161D"/>
    <w:rsid w:val="00955CDF"/>
    <w:rsid w:val="0095738B"/>
    <w:rsid w:val="0095772B"/>
    <w:rsid w:val="00957AE2"/>
    <w:rsid w:val="0096122A"/>
    <w:rsid w:val="0096217E"/>
    <w:rsid w:val="009626DA"/>
    <w:rsid w:val="00962CEF"/>
    <w:rsid w:val="00963078"/>
    <w:rsid w:val="00964BE6"/>
    <w:rsid w:val="0096637B"/>
    <w:rsid w:val="00967E15"/>
    <w:rsid w:val="009706FD"/>
    <w:rsid w:val="009710BA"/>
    <w:rsid w:val="009715C2"/>
    <w:rsid w:val="00973D37"/>
    <w:rsid w:val="0097432F"/>
    <w:rsid w:val="009745D0"/>
    <w:rsid w:val="009817D4"/>
    <w:rsid w:val="0098264A"/>
    <w:rsid w:val="0098297C"/>
    <w:rsid w:val="009847DE"/>
    <w:rsid w:val="009848C3"/>
    <w:rsid w:val="00984CC9"/>
    <w:rsid w:val="00985C46"/>
    <w:rsid w:val="00990700"/>
    <w:rsid w:val="0099238A"/>
    <w:rsid w:val="009923F2"/>
    <w:rsid w:val="00992C51"/>
    <w:rsid w:val="009937B8"/>
    <w:rsid w:val="00994587"/>
    <w:rsid w:val="009952FB"/>
    <w:rsid w:val="009A1EE2"/>
    <w:rsid w:val="009A2212"/>
    <w:rsid w:val="009A2A12"/>
    <w:rsid w:val="009A50BD"/>
    <w:rsid w:val="009B3FA0"/>
    <w:rsid w:val="009B4D15"/>
    <w:rsid w:val="009B553E"/>
    <w:rsid w:val="009C061D"/>
    <w:rsid w:val="009C22A3"/>
    <w:rsid w:val="009C2DF3"/>
    <w:rsid w:val="009C340E"/>
    <w:rsid w:val="009D0F3C"/>
    <w:rsid w:val="009D3383"/>
    <w:rsid w:val="009D43C6"/>
    <w:rsid w:val="009D5821"/>
    <w:rsid w:val="009D681E"/>
    <w:rsid w:val="009D6D76"/>
    <w:rsid w:val="009D787B"/>
    <w:rsid w:val="009E4978"/>
    <w:rsid w:val="009E5089"/>
    <w:rsid w:val="009E555A"/>
    <w:rsid w:val="009E636A"/>
    <w:rsid w:val="009E7067"/>
    <w:rsid w:val="009F0C41"/>
    <w:rsid w:val="009F2487"/>
    <w:rsid w:val="009F253D"/>
    <w:rsid w:val="009F3640"/>
    <w:rsid w:val="009F36C6"/>
    <w:rsid w:val="00A0034B"/>
    <w:rsid w:val="00A017A7"/>
    <w:rsid w:val="00A01BA4"/>
    <w:rsid w:val="00A03816"/>
    <w:rsid w:val="00A04489"/>
    <w:rsid w:val="00A04E8C"/>
    <w:rsid w:val="00A10B1D"/>
    <w:rsid w:val="00A119D2"/>
    <w:rsid w:val="00A11CB8"/>
    <w:rsid w:val="00A12CE2"/>
    <w:rsid w:val="00A14474"/>
    <w:rsid w:val="00A1685A"/>
    <w:rsid w:val="00A16B19"/>
    <w:rsid w:val="00A20B99"/>
    <w:rsid w:val="00A20FEA"/>
    <w:rsid w:val="00A21E8C"/>
    <w:rsid w:val="00A23B9A"/>
    <w:rsid w:val="00A24491"/>
    <w:rsid w:val="00A25AAF"/>
    <w:rsid w:val="00A30066"/>
    <w:rsid w:val="00A30785"/>
    <w:rsid w:val="00A30C3B"/>
    <w:rsid w:val="00A32BA3"/>
    <w:rsid w:val="00A33BA5"/>
    <w:rsid w:val="00A34173"/>
    <w:rsid w:val="00A34B3C"/>
    <w:rsid w:val="00A362EE"/>
    <w:rsid w:val="00A36C62"/>
    <w:rsid w:val="00A4276A"/>
    <w:rsid w:val="00A449C9"/>
    <w:rsid w:val="00A45337"/>
    <w:rsid w:val="00A45E3B"/>
    <w:rsid w:val="00A4672B"/>
    <w:rsid w:val="00A47881"/>
    <w:rsid w:val="00A51B8B"/>
    <w:rsid w:val="00A51CE9"/>
    <w:rsid w:val="00A5376C"/>
    <w:rsid w:val="00A54B49"/>
    <w:rsid w:val="00A603DD"/>
    <w:rsid w:val="00A60875"/>
    <w:rsid w:val="00A63288"/>
    <w:rsid w:val="00A63E47"/>
    <w:rsid w:val="00A664CA"/>
    <w:rsid w:val="00A66C9C"/>
    <w:rsid w:val="00A7074E"/>
    <w:rsid w:val="00A71285"/>
    <w:rsid w:val="00A7132A"/>
    <w:rsid w:val="00A71959"/>
    <w:rsid w:val="00A7313F"/>
    <w:rsid w:val="00A75AC3"/>
    <w:rsid w:val="00A76733"/>
    <w:rsid w:val="00A771C7"/>
    <w:rsid w:val="00A801A5"/>
    <w:rsid w:val="00A8037D"/>
    <w:rsid w:val="00A81D3D"/>
    <w:rsid w:val="00A82A03"/>
    <w:rsid w:val="00A836A0"/>
    <w:rsid w:val="00A83DDE"/>
    <w:rsid w:val="00A84E87"/>
    <w:rsid w:val="00A90E41"/>
    <w:rsid w:val="00A9160E"/>
    <w:rsid w:val="00A936EE"/>
    <w:rsid w:val="00A9538A"/>
    <w:rsid w:val="00A9635E"/>
    <w:rsid w:val="00A973A3"/>
    <w:rsid w:val="00AA2CEA"/>
    <w:rsid w:val="00AA39E6"/>
    <w:rsid w:val="00AA4A5C"/>
    <w:rsid w:val="00AA4B65"/>
    <w:rsid w:val="00AA52EB"/>
    <w:rsid w:val="00AA5400"/>
    <w:rsid w:val="00AA6FA2"/>
    <w:rsid w:val="00AA7706"/>
    <w:rsid w:val="00AB0000"/>
    <w:rsid w:val="00AB1FE0"/>
    <w:rsid w:val="00AB279E"/>
    <w:rsid w:val="00AB2835"/>
    <w:rsid w:val="00AB2980"/>
    <w:rsid w:val="00AB3EDB"/>
    <w:rsid w:val="00AB5A3F"/>
    <w:rsid w:val="00AB759E"/>
    <w:rsid w:val="00AC17DE"/>
    <w:rsid w:val="00AC1C4A"/>
    <w:rsid w:val="00AC30E2"/>
    <w:rsid w:val="00AC5E76"/>
    <w:rsid w:val="00AC74D4"/>
    <w:rsid w:val="00AC7B9D"/>
    <w:rsid w:val="00AC7EAF"/>
    <w:rsid w:val="00AD1983"/>
    <w:rsid w:val="00AD1E08"/>
    <w:rsid w:val="00AE27D9"/>
    <w:rsid w:val="00AE2B76"/>
    <w:rsid w:val="00AE4C39"/>
    <w:rsid w:val="00AE4D1F"/>
    <w:rsid w:val="00AE5B11"/>
    <w:rsid w:val="00AE7C8B"/>
    <w:rsid w:val="00AF17EA"/>
    <w:rsid w:val="00AF180D"/>
    <w:rsid w:val="00AF24D7"/>
    <w:rsid w:val="00AF2C4C"/>
    <w:rsid w:val="00AF3DC2"/>
    <w:rsid w:val="00AF4416"/>
    <w:rsid w:val="00AF5304"/>
    <w:rsid w:val="00B020F6"/>
    <w:rsid w:val="00B030B7"/>
    <w:rsid w:val="00B04A22"/>
    <w:rsid w:val="00B0733E"/>
    <w:rsid w:val="00B07E1C"/>
    <w:rsid w:val="00B115F6"/>
    <w:rsid w:val="00B11CBC"/>
    <w:rsid w:val="00B22848"/>
    <w:rsid w:val="00B23873"/>
    <w:rsid w:val="00B24FE2"/>
    <w:rsid w:val="00B25EDE"/>
    <w:rsid w:val="00B2689A"/>
    <w:rsid w:val="00B2710C"/>
    <w:rsid w:val="00B274CF"/>
    <w:rsid w:val="00B31149"/>
    <w:rsid w:val="00B31957"/>
    <w:rsid w:val="00B3306A"/>
    <w:rsid w:val="00B3372B"/>
    <w:rsid w:val="00B344CC"/>
    <w:rsid w:val="00B377E2"/>
    <w:rsid w:val="00B41AC6"/>
    <w:rsid w:val="00B42324"/>
    <w:rsid w:val="00B43A87"/>
    <w:rsid w:val="00B51A2E"/>
    <w:rsid w:val="00B537C2"/>
    <w:rsid w:val="00B5787D"/>
    <w:rsid w:val="00B6096A"/>
    <w:rsid w:val="00B609B0"/>
    <w:rsid w:val="00B64476"/>
    <w:rsid w:val="00B64DE4"/>
    <w:rsid w:val="00B67E08"/>
    <w:rsid w:val="00B7078D"/>
    <w:rsid w:val="00B73F26"/>
    <w:rsid w:val="00B76DF3"/>
    <w:rsid w:val="00B810D4"/>
    <w:rsid w:val="00B82B9E"/>
    <w:rsid w:val="00B8411A"/>
    <w:rsid w:val="00B8422A"/>
    <w:rsid w:val="00B846AE"/>
    <w:rsid w:val="00B90433"/>
    <w:rsid w:val="00B919EF"/>
    <w:rsid w:val="00B923FF"/>
    <w:rsid w:val="00B948DE"/>
    <w:rsid w:val="00B9562A"/>
    <w:rsid w:val="00B957DD"/>
    <w:rsid w:val="00B977E4"/>
    <w:rsid w:val="00BA1281"/>
    <w:rsid w:val="00BA16DE"/>
    <w:rsid w:val="00BA2B9E"/>
    <w:rsid w:val="00BA3878"/>
    <w:rsid w:val="00BA61E1"/>
    <w:rsid w:val="00BA6415"/>
    <w:rsid w:val="00BA6442"/>
    <w:rsid w:val="00BA6EF7"/>
    <w:rsid w:val="00BA7784"/>
    <w:rsid w:val="00BB0119"/>
    <w:rsid w:val="00BB1050"/>
    <w:rsid w:val="00BB116E"/>
    <w:rsid w:val="00BB3E81"/>
    <w:rsid w:val="00BB5299"/>
    <w:rsid w:val="00BB612D"/>
    <w:rsid w:val="00BB710F"/>
    <w:rsid w:val="00BB7E3F"/>
    <w:rsid w:val="00BC07BA"/>
    <w:rsid w:val="00BC21CE"/>
    <w:rsid w:val="00BC26A2"/>
    <w:rsid w:val="00BC2D8D"/>
    <w:rsid w:val="00BC333B"/>
    <w:rsid w:val="00BC4122"/>
    <w:rsid w:val="00BC4353"/>
    <w:rsid w:val="00BC791E"/>
    <w:rsid w:val="00BD0D6A"/>
    <w:rsid w:val="00BD6F31"/>
    <w:rsid w:val="00BE053F"/>
    <w:rsid w:val="00BE0A2D"/>
    <w:rsid w:val="00BE25FC"/>
    <w:rsid w:val="00BE6265"/>
    <w:rsid w:val="00BE7178"/>
    <w:rsid w:val="00BE791E"/>
    <w:rsid w:val="00BE7D2F"/>
    <w:rsid w:val="00BF120F"/>
    <w:rsid w:val="00BF37BE"/>
    <w:rsid w:val="00BF4FDD"/>
    <w:rsid w:val="00BF5FFD"/>
    <w:rsid w:val="00BF6596"/>
    <w:rsid w:val="00BF70D6"/>
    <w:rsid w:val="00C0084B"/>
    <w:rsid w:val="00C02F60"/>
    <w:rsid w:val="00C0409B"/>
    <w:rsid w:val="00C06EB6"/>
    <w:rsid w:val="00C1233F"/>
    <w:rsid w:val="00C137D9"/>
    <w:rsid w:val="00C14832"/>
    <w:rsid w:val="00C167B1"/>
    <w:rsid w:val="00C2069C"/>
    <w:rsid w:val="00C22303"/>
    <w:rsid w:val="00C23680"/>
    <w:rsid w:val="00C24A9B"/>
    <w:rsid w:val="00C303FB"/>
    <w:rsid w:val="00C326D5"/>
    <w:rsid w:val="00C33364"/>
    <w:rsid w:val="00C34BDC"/>
    <w:rsid w:val="00C36B41"/>
    <w:rsid w:val="00C40123"/>
    <w:rsid w:val="00C4263B"/>
    <w:rsid w:val="00C44C5C"/>
    <w:rsid w:val="00C452FE"/>
    <w:rsid w:val="00C47329"/>
    <w:rsid w:val="00C47483"/>
    <w:rsid w:val="00C505AC"/>
    <w:rsid w:val="00C51380"/>
    <w:rsid w:val="00C52094"/>
    <w:rsid w:val="00C53D70"/>
    <w:rsid w:val="00C545F2"/>
    <w:rsid w:val="00C57414"/>
    <w:rsid w:val="00C62279"/>
    <w:rsid w:val="00C645BC"/>
    <w:rsid w:val="00C66CE3"/>
    <w:rsid w:val="00C66CE4"/>
    <w:rsid w:val="00C674E3"/>
    <w:rsid w:val="00C72A94"/>
    <w:rsid w:val="00C73FAC"/>
    <w:rsid w:val="00C77ACA"/>
    <w:rsid w:val="00C77BCD"/>
    <w:rsid w:val="00C8040F"/>
    <w:rsid w:val="00C81581"/>
    <w:rsid w:val="00C81BC2"/>
    <w:rsid w:val="00C832EE"/>
    <w:rsid w:val="00C84AB6"/>
    <w:rsid w:val="00C860B3"/>
    <w:rsid w:val="00C8678F"/>
    <w:rsid w:val="00C87A2C"/>
    <w:rsid w:val="00C93B93"/>
    <w:rsid w:val="00C93C2E"/>
    <w:rsid w:val="00C949AB"/>
    <w:rsid w:val="00C97F8A"/>
    <w:rsid w:val="00CA4AB4"/>
    <w:rsid w:val="00CA5449"/>
    <w:rsid w:val="00CA5F84"/>
    <w:rsid w:val="00CA6E10"/>
    <w:rsid w:val="00CB0B68"/>
    <w:rsid w:val="00CB0F67"/>
    <w:rsid w:val="00CB328A"/>
    <w:rsid w:val="00CB4FD0"/>
    <w:rsid w:val="00CB64E2"/>
    <w:rsid w:val="00CB729D"/>
    <w:rsid w:val="00CC038E"/>
    <w:rsid w:val="00CC04B1"/>
    <w:rsid w:val="00CC077D"/>
    <w:rsid w:val="00CC1266"/>
    <w:rsid w:val="00CC217D"/>
    <w:rsid w:val="00CC288D"/>
    <w:rsid w:val="00CC3956"/>
    <w:rsid w:val="00CC41AE"/>
    <w:rsid w:val="00CC7A4A"/>
    <w:rsid w:val="00CD00E1"/>
    <w:rsid w:val="00CD129E"/>
    <w:rsid w:val="00CD20EA"/>
    <w:rsid w:val="00CD326E"/>
    <w:rsid w:val="00CD3720"/>
    <w:rsid w:val="00CD3975"/>
    <w:rsid w:val="00CD3AA7"/>
    <w:rsid w:val="00CD4D58"/>
    <w:rsid w:val="00CD5439"/>
    <w:rsid w:val="00CD5C9D"/>
    <w:rsid w:val="00CE171D"/>
    <w:rsid w:val="00CE2C14"/>
    <w:rsid w:val="00CE6F7F"/>
    <w:rsid w:val="00CE7D26"/>
    <w:rsid w:val="00CF344F"/>
    <w:rsid w:val="00CF3BF4"/>
    <w:rsid w:val="00CF49C6"/>
    <w:rsid w:val="00CF4FBD"/>
    <w:rsid w:val="00CF5481"/>
    <w:rsid w:val="00CF68AF"/>
    <w:rsid w:val="00D0067E"/>
    <w:rsid w:val="00D012D0"/>
    <w:rsid w:val="00D02A8A"/>
    <w:rsid w:val="00D0324E"/>
    <w:rsid w:val="00D037CE"/>
    <w:rsid w:val="00D05C33"/>
    <w:rsid w:val="00D065D7"/>
    <w:rsid w:val="00D07ABB"/>
    <w:rsid w:val="00D10813"/>
    <w:rsid w:val="00D12116"/>
    <w:rsid w:val="00D1295E"/>
    <w:rsid w:val="00D132F2"/>
    <w:rsid w:val="00D14C4F"/>
    <w:rsid w:val="00D15398"/>
    <w:rsid w:val="00D2064E"/>
    <w:rsid w:val="00D20C9A"/>
    <w:rsid w:val="00D20DFD"/>
    <w:rsid w:val="00D218CD"/>
    <w:rsid w:val="00D23B07"/>
    <w:rsid w:val="00D2694C"/>
    <w:rsid w:val="00D26F07"/>
    <w:rsid w:val="00D26F79"/>
    <w:rsid w:val="00D30FF0"/>
    <w:rsid w:val="00D34B1F"/>
    <w:rsid w:val="00D4043E"/>
    <w:rsid w:val="00D40B66"/>
    <w:rsid w:val="00D40B72"/>
    <w:rsid w:val="00D41664"/>
    <w:rsid w:val="00D42604"/>
    <w:rsid w:val="00D44662"/>
    <w:rsid w:val="00D448B5"/>
    <w:rsid w:val="00D44EB4"/>
    <w:rsid w:val="00D451DC"/>
    <w:rsid w:val="00D453A1"/>
    <w:rsid w:val="00D47A55"/>
    <w:rsid w:val="00D51DC4"/>
    <w:rsid w:val="00D5458E"/>
    <w:rsid w:val="00D6000F"/>
    <w:rsid w:val="00D61AC9"/>
    <w:rsid w:val="00D629AF"/>
    <w:rsid w:val="00D64331"/>
    <w:rsid w:val="00D65B18"/>
    <w:rsid w:val="00D66AB7"/>
    <w:rsid w:val="00D67868"/>
    <w:rsid w:val="00D70D8B"/>
    <w:rsid w:val="00D732B0"/>
    <w:rsid w:val="00D7356E"/>
    <w:rsid w:val="00D739D0"/>
    <w:rsid w:val="00D76123"/>
    <w:rsid w:val="00D7659C"/>
    <w:rsid w:val="00D768C2"/>
    <w:rsid w:val="00D81123"/>
    <w:rsid w:val="00D811D5"/>
    <w:rsid w:val="00D83715"/>
    <w:rsid w:val="00D85188"/>
    <w:rsid w:val="00D85F0D"/>
    <w:rsid w:val="00D86345"/>
    <w:rsid w:val="00D8727D"/>
    <w:rsid w:val="00D90605"/>
    <w:rsid w:val="00D92B3B"/>
    <w:rsid w:val="00D932A9"/>
    <w:rsid w:val="00D97900"/>
    <w:rsid w:val="00DA128E"/>
    <w:rsid w:val="00DA280F"/>
    <w:rsid w:val="00DA3B4F"/>
    <w:rsid w:val="00DA481A"/>
    <w:rsid w:val="00DA71D7"/>
    <w:rsid w:val="00DB065C"/>
    <w:rsid w:val="00DB1763"/>
    <w:rsid w:val="00DB30E5"/>
    <w:rsid w:val="00DB32C7"/>
    <w:rsid w:val="00DB32ED"/>
    <w:rsid w:val="00DB4AD3"/>
    <w:rsid w:val="00DB72A2"/>
    <w:rsid w:val="00DB773F"/>
    <w:rsid w:val="00DC1FDB"/>
    <w:rsid w:val="00DC2724"/>
    <w:rsid w:val="00DC3863"/>
    <w:rsid w:val="00DC3A44"/>
    <w:rsid w:val="00DC7B01"/>
    <w:rsid w:val="00DD1504"/>
    <w:rsid w:val="00DD1A72"/>
    <w:rsid w:val="00DD2918"/>
    <w:rsid w:val="00DD635A"/>
    <w:rsid w:val="00DD6B7B"/>
    <w:rsid w:val="00DE42A2"/>
    <w:rsid w:val="00DE5840"/>
    <w:rsid w:val="00DE5E61"/>
    <w:rsid w:val="00DE72B9"/>
    <w:rsid w:val="00DF16E3"/>
    <w:rsid w:val="00DF2A3F"/>
    <w:rsid w:val="00DF42E3"/>
    <w:rsid w:val="00DF44E9"/>
    <w:rsid w:val="00DF4C45"/>
    <w:rsid w:val="00DF4EC5"/>
    <w:rsid w:val="00DF6B30"/>
    <w:rsid w:val="00DF7D31"/>
    <w:rsid w:val="00E00312"/>
    <w:rsid w:val="00E015E5"/>
    <w:rsid w:val="00E026A9"/>
    <w:rsid w:val="00E02F45"/>
    <w:rsid w:val="00E038E0"/>
    <w:rsid w:val="00E040B8"/>
    <w:rsid w:val="00E04540"/>
    <w:rsid w:val="00E06D6D"/>
    <w:rsid w:val="00E07813"/>
    <w:rsid w:val="00E1141C"/>
    <w:rsid w:val="00E11E85"/>
    <w:rsid w:val="00E169BB"/>
    <w:rsid w:val="00E1775E"/>
    <w:rsid w:val="00E17A72"/>
    <w:rsid w:val="00E20E24"/>
    <w:rsid w:val="00E22D42"/>
    <w:rsid w:val="00E24407"/>
    <w:rsid w:val="00E26ADB"/>
    <w:rsid w:val="00E26C0C"/>
    <w:rsid w:val="00E27A25"/>
    <w:rsid w:val="00E32048"/>
    <w:rsid w:val="00E333DA"/>
    <w:rsid w:val="00E35D63"/>
    <w:rsid w:val="00E367F1"/>
    <w:rsid w:val="00E370EB"/>
    <w:rsid w:val="00E400C3"/>
    <w:rsid w:val="00E45C37"/>
    <w:rsid w:val="00E46F13"/>
    <w:rsid w:val="00E47F5A"/>
    <w:rsid w:val="00E50F38"/>
    <w:rsid w:val="00E52854"/>
    <w:rsid w:val="00E53356"/>
    <w:rsid w:val="00E53EDC"/>
    <w:rsid w:val="00E55C66"/>
    <w:rsid w:val="00E56864"/>
    <w:rsid w:val="00E57D0E"/>
    <w:rsid w:val="00E60785"/>
    <w:rsid w:val="00E62339"/>
    <w:rsid w:val="00E637B1"/>
    <w:rsid w:val="00E63BA8"/>
    <w:rsid w:val="00E65130"/>
    <w:rsid w:val="00E666F6"/>
    <w:rsid w:val="00E6689C"/>
    <w:rsid w:val="00E70F6C"/>
    <w:rsid w:val="00E7194D"/>
    <w:rsid w:val="00E7581E"/>
    <w:rsid w:val="00E75E9F"/>
    <w:rsid w:val="00E77065"/>
    <w:rsid w:val="00E77AE6"/>
    <w:rsid w:val="00E77C3A"/>
    <w:rsid w:val="00E804C9"/>
    <w:rsid w:val="00E81040"/>
    <w:rsid w:val="00E8328F"/>
    <w:rsid w:val="00E833E1"/>
    <w:rsid w:val="00E84428"/>
    <w:rsid w:val="00E8526E"/>
    <w:rsid w:val="00E85839"/>
    <w:rsid w:val="00E860DB"/>
    <w:rsid w:val="00E90780"/>
    <w:rsid w:val="00E96525"/>
    <w:rsid w:val="00E96805"/>
    <w:rsid w:val="00EA0DC3"/>
    <w:rsid w:val="00EA18D7"/>
    <w:rsid w:val="00EA22B6"/>
    <w:rsid w:val="00EA270C"/>
    <w:rsid w:val="00EA53DD"/>
    <w:rsid w:val="00EA6494"/>
    <w:rsid w:val="00EA75F5"/>
    <w:rsid w:val="00EB137A"/>
    <w:rsid w:val="00EB4621"/>
    <w:rsid w:val="00EB46F7"/>
    <w:rsid w:val="00EB4D16"/>
    <w:rsid w:val="00EB65E6"/>
    <w:rsid w:val="00EB6DFC"/>
    <w:rsid w:val="00EC1C53"/>
    <w:rsid w:val="00EC2297"/>
    <w:rsid w:val="00EC543A"/>
    <w:rsid w:val="00EC5578"/>
    <w:rsid w:val="00EC569B"/>
    <w:rsid w:val="00EC5C63"/>
    <w:rsid w:val="00EC5E50"/>
    <w:rsid w:val="00EC646C"/>
    <w:rsid w:val="00EC76F0"/>
    <w:rsid w:val="00ED0732"/>
    <w:rsid w:val="00ED0B5F"/>
    <w:rsid w:val="00ED1197"/>
    <w:rsid w:val="00ED2423"/>
    <w:rsid w:val="00ED3995"/>
    <w:rsid w:val="00ED56DE"/>
    <w:rsid w:val="00ED5D2F"/>
    <w:rsid w:val="00ED677A"/>
    <w:rsid w:val="00ED76DD"/>
    <w:rsid w:val="00EE0741"/>
    <w:rsid w:val="00EE248A"/>
    <w:rsid w:val="00EE4A54"/>
    <w:rsid w:val="00EE6ED4"/>
    <w:rsid w:val="00EF2C5F"/>
    <w:rsid w:val="00EF4587"/>
    <w:rsid w:val="00EF5AE5"/>
    <w:rsid w:val="00EF5B5C"/>
    <w:rsid w:val="00EF6CE0"/>
    <w:rsid w:val="00EF73EA"/>
    <w:rsid w:val="00EF7B32"/>
    <w:rsid w:val="00EF7E64"/>
    <w:rsid w:val="00EF7F65"/>
    <w:rsid w:val="00F063DF"/>
    <w:rsid w:val="00F0694C"/>
    <w:rsid w:val="00F11580"/>
    <w:rsid w:val="00F116DF"/>
    <w:rsid w:val="00F12549"/>
    <w:rsid w:val="00F1372D"/>
    <w:rsid w:val="00F13A8A"/>
    <w:rsid w:val="00F14F5C"/>
    <w:rsid w:val="00F15663"/>
    <w:rsid w:val="00F157B0"/>
    <w:rsid w:val="00F15B84"/>
    <w:rsid w:val="00F21F0F"/>
    <w:rsid w:val="00F23C8A"/>
    <w:rsid w:val="00F27E80"/>
    <w:rsid w:val="00F302D3"/>
    <w:rsid w:val="00F32E61"/>
    <w:rsid w:val="00F33209"/>
    <w:rsid w:val="00F3522F"/>
    <w:rsid w:val="00F42EA7"/>
    <w:rsid w:val="00F43DF1"/>
    <w:rsid w:val="00F500BB"/>
    <w:rsid w:val="00F5355C"/>
    <w:rsid w:val="00F53D47"/>
    <w:rsid w:val="00F5637D"/>
    <w:rsid w:val="00F60209"/>
    <w:rsid w:val="00F629BF"/>
    <w:rsid w:val="00F640B0"/>
    <w:rsid w:val="00F64F18"/>
    <w:rsid w:val="00F65D16"/>
    <w:rsid w:val="00F7179D"/>
    <w:rsid w:val="00F72AA0"/>
    <w:rsid w:val="00F72E11"/>
    <w:rsid w:val="00F72EA4"/>
    <w:rsid w:val="00F72F78"/>
    <w:rsid w:val="00F7569D"/>
    <w:rsid w:val="00F759C0"/>
    <w:rsid w:val="00F75DB4"/>
    <w:rsid w:val="00F818AB"/>
    <w:rsid w:val="00F845A2"/>
    <w:rsid w:val="00F84999"/>
    <w:rsid w:val="00F8555C"/>
    <w:rsid w:val="00F87503"/>
    <w:rsid w:val="00F9279E"/>
    <w:rsid w:val="00F92E83"/>
    <w:rsid w:val="00F92F71"/>
    <w:rsid w:val="00F932F8"/>
    <w:rsid w:val="00FA07C0"/>
    <w:rsid w:val="00FA27BA"/>
    <w:rsid w:val="00FA4698"/>
    <w:rsid w:val="00FA6AFF"/>
    <w:rsid w:val="00FB1291"/>
    <w:rsid w:val="00FB1BD5"/>
    <w:rsid w:val="00FB322A"/>
    <w:rsid w:val="00FB403E"/>
    <w:rsid w:val="00FB7100"/>
    <w:rsid w:val="00FB786B"/>
    <w:rsid w:val="00FC1203"/>
    <w:rsid w:val="00FC14AC"/>
    <w:rsid w:val="00FC16B2"/>
    <w:rsid w:val="00FC2743"/>
    <w:rsid w:val="00FC2E10"/>
    <w:rsid w:val="00FC35C8"/>
    <w:rsid w:val="00FC54DB"/>
    <w:rsid w:val="00FC588C"/>
    <w:rsid w:val="00FC5F3C"/>
    <w:rsid w:val="00FC6110"/>
    <w:rsid w:val="00FD04B7"/>
    <w:rsid w:val="00FD0D37"/>
    <w:rsid w:val="00FD2D81"/>
    <w:rsid w:val="00FD64D9"/>
    <w:rsid w:val="00FE12B6"/>
    <w:rsid w:val="00FE1B29"/>
    <w:rsid w:val="00FE1F8E"/>
    <w:rsid w:val="00FE618A"/>
    <w:rsid w:val="00FE622B"/>
    <w:rsid w:val="00FE622F"/>
    <w:rsid w:val="00FF1283"/>
    <w:rsid w:val="00FF5C02"/>
    <w:rsid w:val="00FF6374"/>
    <w:rsid w:val="00FF7021"/>
    <w:rsid w:val="00FF7A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54B28"/>
  <w15:chartTrackingRefBased/>
  <w15:docId w15:val="{1118E4C8-F139-4290-B528-89181B19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E555A"/>
    <w:pPr>
      <w:keepNext/>
      <w:widowControl w:val="0"/>
      <w:autoSpaceDE w:val="0"/>
      <w:autoSpaceDN w:val="0"/>
      <w:adjustRightInd w:val="0"/>
      <w:spacing w:line="320" w:lineRule="atLeast"/>
      <w:jc w:val="both"/>
      <w:outlineLvl w:val="0"/>
    </w:pPr>
    <w:rPr>
      <w:rFonts w:ascii="Tahoma" w:hAnsi="Tahoma" w:cs="Tahoma"/>
      <w:b/>
      <w:sz w:val="18"/>
      <w:szCs w:val="18"/>
    </w:rPr>
  </w:style>
  <w:style w:type="paragraph" w:styleId="Ttulo2">
    <w:name w:val="heading 2"/>
    <w:basedOn w:val="Normal"/>
    <w:next w:val="Normal"/>
    <w:link w:val="Ttulo2Car"/>
    <w:uiPriority w:val="9"/>
    <w:unhideWhenUsed/>
    <w:qFormat/>
    <w:rsid w:val="00CC038E"/>
    <w:pPr>
      <w:keepNext/>
      <w:spacing w:line="276" w:lineRule="auto"/>
      <w:jc w:val="center"/>
      <w:outlineLvl w:val="1"/>
    </w:pPr>
    <w:rPr>
      <w:rFonts w:ascii="Tahoma" w:eastAsia="Times New Roman" w:hAnsi="Tahoma" w:cs="Tahoma"/>
      <w:b/>
      <w:bCs/>
      <w:color w:val="000000"/>
      <w:sz w:val="22"/>
      <w:szCs w:val="22"/>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Textodeglobo">
    <w:name w:val="Balloon Text"/>
    <w:basedOn w:val="Normal"/>
    <w:link w:val="TextodegloboCar"/>
    <w:uiPriority w:val="99"/>
    <w:semiHidden/>
    <w:unhideWhenUsed/>
    <w:rsid w:val="007504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04AE"/>
    <w:rPr>
      <w:rFonts w:ascii="Segoe UI" w:hAnsi="Segoe UI" w:cs="Segoe UI"/>
      <w:sz w:val="18"/>
      <w:szCs w:val="18"/>
    </w:rPr>
  </w:style>
  <w:style w:type="paragraph" w:styleId="Prrafodelista">
    <w:name w:val="List Paragraph"/>
    <w:basedOn w:val="Normal"/>
    <w:uiPriority w:val="34"/>
    <w:qFormat/>
    <w:rsid w:val="006B1EE8"/>
    <w:pPr>
      <w:ind w:left="720"/>
      <w:contextualSpacing/>
    </w:pPr>
  </w:style>
  <w:style w:type="paragraph" w:styleId="HTMLconformatoprevio">
    <w:name w:val="HTML Preformatted"/>
    <w:basedOn w:val="Normal"/>
    <w:link w:val="HTMLconformatoprevioCar"/>
    <w:uiPriority w:val="99"/>
    <w:semiHidden/>
    <w:unhideWhenUsed/>
    <w:rsid w:val="00EB4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semiHidden/>
    <w:rsid w:val="00EB46F7"/>
    <w:rPr>
      <w:rFonts w:ascii="Courier New" w:eastAsia="Times New Roman" w:hAnsi="Courier New" w:cs="Courier New"/>
      <w:sz w:val="20"/>
      <w:szCs w:val="20"/>
      <w:lang w:val="es-CL" w:eastAsia="es-CL"/>
    </w:rPr>
  </w:style>
  <w:style w:type="table" w:styleId="Tablaconcuadrcula">
    <w:name w:val="Table Grid"/>
    <w:basedOn w:val="Tablanormal"/>
    <w:uiPriority w:val="39"/>
    <w:rsid w:val="001C5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E7581E"/>
    <w:pPr>
      <w:ind w:right="-21"/>
      <w:jc w:val="both"/>
    </w:pPr>
    <w:rPr>
      <w:rFonts w:ascii="Tahoma" w:eastAsia="MS Mincho" w:hAnsi="Tahoma" w:cs="Tahoma"/>
      <w:sz w:val="22"/>
      <w:szCs w:val="22"/>
      <w:lang w:val="es-ES" w:eastAsia="ja-JP"/>
    </w:rPr>
  </w:style>
  <w:style w:type="character" w:customStyle="1" w:styleId="TextoindependienteCar">
    <w:name w:val="Texto independiente Car"/>
    <w:basedOn w:val="Fuentedeprrafopredeter"/>
    <w:link w:val="Textoindependiente"/>
    <w:rsid w:val="00E7581E"/>
    <w:rPr>
      <w:rFonts w:ascii="Tahoma" w:eastAsia="MS Mincho" w:hAnsi="Tahoma" w:cs="Tahoma"/>
      <w:sz w:val="22"/>
      <w:szCs w:val="22"/>
      <w:lang w:val="es-ES" w:eastAsia="ja-JP"/>
    </w:rPr>
  </w:style>
  <w:style w:type="character" w:styleId="Refdecomentario">
    <w:name w:val="annotation reference"/>
    <w:basedOn w:val="Fuentedeprrafopredeter"/>
    <w:rsid w:val="00E7581E"/>
    <w:rPr>
      <w:sz w:val="16"/>
      <w:szCs w:val="16"/>
    </w:rPr>
  </w:style>
  <w:style w:type="paragraph" w:styleId="Textocomentario">
    <w:name w:val="annotation text"/>
    <w:basedOn w:val="Normal"/>
    <w:link w:val="TextocomentarioCar"/>
    <w:rsid w:val="00E7581E"/>
    <w:rPr>
      <w:rFonts w:ascii="Times New Roman" w:eastAsia="Times New Roman" w:hAnsi="Times New Roman" w:cs="Times New Roman"/>
      <w:sz w:val="20"/>
      <w:szCs w:val="20"/>
      <w:lang w:eastAsia="es-ES_tradnl"/>
    </w:rPr>
  </w:style>
  <w:style w:type="character" w:customStyle="1" w:styleId="TextocomentarioCar">
    <w:name w:val="Texto comentario Car"/>
    <w:basedOn w:val="Fuentedeprrafopredeter"/>
    <w:link w:val="Textocomentario"/>
    <w:rsid w:val="00E7581E"/>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EB137A"/>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B137A"/>
    <w:rPr>
      <w:rFonts w:ascii="Times New Roman" w:eastAsia="Times New Roman" w:hAnsi="Times New Roman" w:cs="Times New Roman"/>
      <w:b/>
      <w:bCs/>
      <w:sz w:val="20"/>
      <w:szCs w:val="20"/>
      <w:lang w:eastAsia="es-ES_tradnl"/>
    </w:rPr>
  </w:style>
  <w:style w:type="paragraph" w:styleId="Revisin">
    <w:name w:val="Revision"/>
    <w:hidden/>
    <w:uiPriority w:val="99"/>
    <w:semiHidden/>
    <w:rsid w:val="003C634F"/>
  </w:style>
  <w:style w:type="character" w:customStyle="1" w:styleId="Ttulo1Car">
    <w:name w:val="Título 1 Car"/>
    <w:basedOn w:val="Fuentedeprrafopredeter"/>
    <w:link w:val="Ttulo1"/>
    <w:uiPriority w:val="9"/>
    <w:rsid w:val="009E555A"/>
    <w:rPr>
      <w:rFonts w:ascii="Tahoma" w:hAnsi="Tahoma" w:cs="Tahoma"/>
      <w:b/>
      <w:sz w:val="18"/>
      <w:szCs w:val="18"/>
    </w:rPr>
  </w:style>
  <w:style w:type="paragraph" w:styleId="Textoindependiente2">
    <w:name w:val="Body Text 2"/>
    <w:basedOn w:val="Normal"/>
    <w:link w:val="Textoindependiente2Car"/>
    <w:uiPriority w:val="99"/>
    <w:unhideWhenUsed/>
    <w:rsid w:val="009E555A"/>
    <w:pPr>
      <w:widowControl w:val="0"/>
      <w:autoSpaceDE w:val="0"/>
      <w:autoSpaceDN w:val="0"/>
      <w:adjustRightInd w:val="0"/>
      <w:spacing w:line="320" w:lineRule="atLeast"/>
      <w:jc w:val="both"/>
    </w:pPr>
    <w:rPr>
      <w:rFonts w:ascii="Tahoma" w:hAnsi="Tahoma" w:cs="Tahoma"/>
      <w:b/>
      <w:bCs/>
      <w:sz w:val="22"/>
      <w:szCs w:val="22"/>
    </w:rPr>
  </w:style>
  <w:style w:type="character" w:customStyle="1" w:styleId="Textoindependiente2Car">
    <w:name w:val="Texto independiente 2 Car"/>
    <w:basedOn w:val="Fuentedeprrafopredeter"/>
    <w:link w:val="Textoindependiente2"/>
    <w:uiPriority w:val="99"/>
    <w:rsid w:val="009E555A"/>
    <w:rPr>
      <w:rFonts w:ascii="Tahoma" w:hAnsi="Tahoma" w:cs="Tahoma"/>
      <w:b/>
      <w:bCs/>
      <w:sz w:val="22"/>
      <w:szCs w:val="22"/>
    </w:rPr>
  </w:style>
  <w:style w:type="paragraph" w:styleId="Sangradetextonormal">
    <w:name w:val="Body Text Indent"/>
    <w:basedOn w:val="Normal"/>
    <w:link w:val="SangradetextonormalCar"/>
    <w:uiPriority w:val="99"/>
    <w:unhideWhenUsed/>
    <w:rsid w:val="00766821"/>
    <w:pPr>
      <w:widowControl w:val="0"/>
      <w:autoSpaceDE w:val="0"/>
      <w:autoSpaceDN w:val="0"/>
      <w:adjustRightInd w:val="0"/>
      <w:spacing w:line="320" w:lineRule="atLeast"/>
      <w:ind w:hanging="1"/>
      <w:jc w:val="both"/>
    </w:pPr>
    <w:rPr>
      <w:rFonts w:ascii="Tahoma" w:hAnsi="Tahoma" w:cs="Tahoma"/>
      <w:sz w:val="22"/>
      <w:szCs w:val="22"/>
    </w:rPr>
  </w:style>
  <w:style w:type="character" w:customStyle="1" w:styleId="SangradetextonormalCar">
    <w:name w:val="Sangría de texto normal Car"/>
    <w:basedOn w:val="Fuentedeprrafopredeter"/>
    <w:link w:val="Sangradetextonormal"/>
    <w:uiPriority w:val="99"/>
    <w:rsid w:val="00766821"/>
    <w:rPr>
      <w:rFonts w:ascii="Tahoma" w:hAnsi="Tahoma" w:cs="Tahoma"/>
      <w:sz w:val="22"/>
      <w:szCs w:val="22"/>
    </w:rPr>
  </w:style>
  <w:style w:type="character" w:customStyle="1" w:styleId="Ttulo2Car">
    <w:name w:val="Título 2 Car"/>
    <w:basedOn w:val="Fuentedeprrafopredeter"/>
    <w:link w:val="Ttulo2"/>
    <w:uiPriority w:val="9"/>
    <w:rsid w:val="00CC038E"/>
    <w:rPr>
      <w:rFonts w:ascii="Tahoma" w:eastAsia="Times New Roman" w:hAnsi="Tahoma" w:cs="Tahoma"/>
      <w:b/>
      <w:bCs/>
      <w:color w:val="000000"/>
      <w:sz w:val="22"/>
      <w:szCs w:val="22"/>
      <w:lang w:val="es-CL" w:eastAsia="es-CL"/>
    </w:rPr>
  </w:style>
  <w:style w:type="character" w:styleId="Textoennegrita">
    <w:name w:val="Strong"/>
    <w:basedOn w:val="Fuentedeprrafopredeter"/>
    <w:uiPriority w:val="22"/>
    <w:qFormat/>
    <w:rsid w:val="00727F6E"/>
    <w:rPr>
      <w:b/>
      <w:bCs/>
    </w:rPr>
  </w:style>
  <w:style w:type="paragraph" w:styleId="NormalWeb">
    <w:name w:val="Normal (Web)"/>
    <w:basedOn w:val="Normal"/>
    <w:uiPriority w:val="99"/>
    <w:unhideWhenUsed/>
    <w:rsid w:val="00F8555C"/>
    <w:pPr>
      <w:spacing w:before="100" w:beforeAutospacing="1" w:after="100" w:afterAutospacing="1"/>
    </w:pPr>
    <w:rPr>
      <w:rFonts w:ascii="Times New Roman" w:eastAsia="Times New Roman" w:hAnsi="Times New Roman" w:cs="Times New Roman"/>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169679160">
      <w:bodyDiv w:val="1"/>
      <w:marLeft w:val="0"/>
      <w:marRight w:val="0"/>
      <w:marTop w:val="0"/>
      <w:marBottom w:val="0"/>
      <w:divBdr>
        <w:top w:val="none" w:sz="0" w:space="0" w:color="auto"/>
        <w:left w:val="none" w:sz="0" w:space="0" w:color="auto"/>
        <w:bottom w:val="none" w:sz="0" w:space="0" w:color="auto"/>
        <w:right w:val="none" w:sz="0" w:space="0" w:color="auto"/>
      </w:divBdr>
    </w:div>
    <w:div w:id="181824976">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41733323">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00122792">
      <w:bodyDiv w:val="1"/>
      <w:marLeft w:val="0"/>
      <w:marRight w:val="0"/>
      <w:marTop w:val="0"/>
      <w:marBottom w:val="0"/>
      <w:divBdr>
        <w:top w:val="none" w:sz="0" w:space="0" w:color="auto"/>
        <w:left w:val="none" w:sz="0" w:space="0" w:color="auto"/>
        <w:bottom w:val="none" w:sz="0" w:space="0" w:color="auto"/>
        <w:right w:val="none" w:sz="0" w:space="0" w:color="auto"/>
      </w:divBdr>
    </w:div>
    <w:div w:id="502666620">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652223863">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815495060">
      <w:bodyDiv w:val="1"/>
      <w:marLeft w:val="0"/>
      <w:marRight w:val="0"/>
      <w:marTop w:val="0"/>
      <w:marBottom w:val="0"/>
      <w:divBdr>
        <w:top w:val="none" w:sz="0" w:space="0" w:color="auto"/>
        <w:left w:val="none" w:sz="0" w:space="0" w:color="auto"/>
        <w:bottom w:val="none" w:sz="0" w:space="0" w:color="auto"/>
        <w:right w:val="none" w:sz="0" w:space="0" w:color="auto"/>
      </w:divBdr>
    </w:div>
    <w:div w:id="905838761">
      <w:bodyDiv w:val="1"/>
      <w:marLeft w:val="0"/>
      <w:marRight w:val="0"/>
      <w:marTop w:val="0"/>
      <w:marBottom w:val="0"/>
      <w:divBdr>
        <w:top w:val="none" w:sz="0" w:space="0" w:color="auto"/>
        <w:left w:val="none" w:sz="0" w:space="0" w:color="auto"/>
        <w:bottom w:val="none" w:sz="0" w:space="0" w:color="auto"/>
        <w:right w:val="none" w:sz="0" w:space="0" w:color="auto"/>
      </w:divBdr>
      <w:divsChild>
        <w:div w:id="1670448605">
          <w:marLeft w:val="375"/>
          <w:marRight w:val="0"/>
          <w:marTop w:val="0"/>
          <w:marBottom w:val="0"/>
          <w:divBdr>
            <w:top w:val="none" w:sz="0" w:space="0" w:color="auto"/>
            <w:left w:val="none" w:sz="0" w:space="0" w:color="auto"/>
            <w:bottom w:val="none" w:sz="0" w:space="0" w:color="auto"/>
            <w:right w:val="none" w:sz="0" w:space="0" w:color="auto"/>
          </w:divBdr>
          <w:divsChild>
            <w:div w:id="1155336956">
              <w:marLeft w:val="0"/>
              <w:marRight w:val="0"/>
              <w:marTop w:val="150"/>
              <w:marBottom w:val="150"/>
              <w:divBdr>
                <w:top w:val="none" w:sz="0" w:space="0" w:color="auto"/>
                <w:left w:val="none" w:sz="0" w:space="0" w:color="auto"/>
                <w:bottom w:val="none" w:sz="0" w:space="0" w:color="auto"/>
                <w:right w:val="none" w:sz="0" w:space="0" w:color="auto"/>
              </w:divBdr>
              <w:divsChild>
                <w:div w:id="2113893935">
                  <w:marLeft w:val="0"/>
                  <w:marRight w:val="0"/>
                  <w:marTop w:val="975"/>
                  <w:marBottom w:val="0"/>
                  <w:divBdr>
                    <w:top w:val="none" w:sz="0" w:space="0" w:color="auto"/>
                    <w:left w:val="none" w:sz="0" w:space="0" w:color="auto"/>
                    <w:bottom w:val="none" w:sz="0" w:space="0" w:color="auto"/>
                    <w:right w:val="none" w:sz="0" w:space="0" w:color="auto"/>
                  </w:divBdr>
                  <w:divsChild>
                    <w:div w:id="1842357968">
                      <w:marLeft w:val="0"/>
                      <w:marRight w:val="0"/>
                      <w:marTop w:val="0"/>
                      <w:marBottom w:val="0"/>
                      <w:divBdr>
                        <w:top w:val="none" w:sz="0" w:space="0" w:color="auto"/>
                        <w:left w:val="none" w:sz="0" w:space="0" w:color="auto"/>
                        <w:bottom w:val="none" w:sz="0" w:space="0" w:color="auto"/>
                        <w:right w:val="none" w:sz="0" w:space="0" w:color="auto"/>
                      </w:divBdr>
                      <w:divsChild>
                        <w:div w:id="1516993848">
                          <w:marLeft w:val="0"/>
                          <w:marRight w:val="0"/>
                          <w:marTop w:val="0"/>
                          <w:marBottom w:val="0"/>
                          <w:divBdr>
                            <w:top w:val="none" w:sz="0" w:space="0" w:color="auto"/>
                            <w:left w:val="none" w:sz="0" w:space="0" w:color="auto"/>
                            <w:bottom w:val="none" w:sz="0" w:space="0" w:color="auto"/>
                            <w:right w:val="none" w:sz="0" w:space="0" w:color="auto"/>
                          </w:divBdr>
                        </w:div>
                      </w:divsChild>
                    </w:div>
                    <w:div w:id="397090845">
                      <w:marLeft w:val="0"/>
                      <w:marRight w:val="90"/>
                      <w:marTop w:val="0"/>
                      <w:marBottom w:val="0"/>
                      <w:divBdr>
                        <w:top w:val="none" w:sz="0" w:space="0" w:color="auto"/>
                        <w:left w:val="none" w:sz="0" w:space="0" w:color="auto"/>
                        <w:bottom w:val="none" w:sz="0" w:space="0" w:color="auto"/>
                        <w:right w:val="none" w:sz="0" w:space="0" w:color="auto"/>
                      </w:divBdr>
                    </w:div>
                  </w:divsChild>
                </w:div>
                <w:div w:id="504900455">
                  <w:marLeft w:val="0"/>
                  <w:marRight w:val="0"/>
                  <w:marTop w:val="975"/>
                  <w:marBottom w:val="0"/>
                  <w:divBdr>
                    <w:top w:val="none" w:sz="0" w:space="0" w:color="auto"/>
                    <w:left w:val="none" w:sz="0" w:space="0" w:color="auto"/>
                    <w:bottom w:val="none" w:sz="0" w:space="0" w:color="auto"/>
                    <w:right w:val="none" w:sz="0" w:space="0" w:color="auto"/>
                  </w:divBdr>
                  <w:divsChild>
                    <w:div w:id="278341541">
                      <w:marLeft w:val="0"/>
                      <w:marRight w:val="0"/>
                      <w:marTop w:val="0"/>
                      <w:marBottom w:val="0"/>
                      <w:divBdr>
                        <w:top w:val="none" w:sz="0" w:space="0" w:color="auto"/>
                        <w:left w:val="none" w:sz="0" w:space="0" w:color="auto"/>
                        <w:bottom w:val="none" w:sz="0" w:space="0" w:color="auto"/>
                        <w:right w:val="none" w:sz="0" w:space="0" w:color="auto"/>
                      </w:divBdr>
                      <w:divsChild>
                        <w:div w:id="237910097">
                          <w:marLeft w:val="0"/>
                          <w:marRight w:val="0"/>
                          <w:marTop w:val="0"/>
                          <w:marBottom w:val="0"/>
                          <w:divBdr>
                            <w:top w:val="none" w:sz="0" w:space="0" w:color="auto"/>
                            <w:left w:val="none" w:sz="0" w:space="0" w:color="auto"/>
                            <w:bottom w:val="none" w:sz="0" w:space="0" w:color="auto"/>
                            <w:right w:val="none" w:sz="0" w:space="0" w:color="auto"/>
                          </w:divBdr>
                        </w:div>
                      </w:divsChild>
                    </w:div>
                    <w:div w:id="41566754">
                      <w:marLeft w:val="0"/>
                      <w:marRight w:val="90"/>
                      <w:marTop w:val="0"/>
                      <w:marBottom w:val="0"/>
                      <w:divBdr>
                        <w:top w:val="none" w:sz="0" w:space="0" w:color="auto"/>
                        <w:left w:val="none" w:sz="0" w:space="0" w:color="auto"/>
                        <w:bottom w:val="none" w:sz="0" w:space="0" w:color="auto"/>
                        <w:right w:val="none" w:sz="0" w:space="0" w:color="auto"/>
                      </w:divBdr>
                    </w:div>
                  </w:divsChild>
                </w:div>
                <w:div w:id="2142838983">
                  <w:marLeft w:val="0"/>
                  <w:marRight w:val="0"/>
                  <w:marTop w:val="975"/>
                  <w:marBottom w:val="0"/>
                  <w:divBdr>
                    <w:top w:val="none" w:sz="0" w:space="0" w:color="auto"/>
                    <w:left w:val="none" w:sz="0" w:space="0" w:color="auto"/>
                    <w:bottom w:val="none" w:sz="0" w:space="0" w:color="auto"/>
                    <w:right w:val="none" w:sz="0" w:space="0" w:color="auto"/>
                  </w:divBdr>
                  <w:divsChild>
                    <w:div w:id="1495485791">
                      <w:marLeft w:val="0"/>
                      <w:marRight w:val="0"/>
                      <w:marTop w:val="0"/>
                      <w:marBottom w:val="0"/>
                      <w:divBdr>
                        <w:top w:val="none" w:sz="0" w:space="0" w:color="auto"/>
                        <w:left w:val="none" w:sz="0" w:space="0" w:color="auto"/>
                        <w:bottom w:val="none" w:sz="0" w:space="0" w:color="auto"/>
                        <w:right w:val="none" w:sz="0" w:space="0" w:color="auto"/>
                      </w:divBdr>
                      <w:divsChild>
                        <w:div w:id="265312501">
                          <w:marLeft w:val="0"/>
                          <w:marRight w:val="0"/>
                          <w:marTop w:val="0"/>
                          <w:marBottom w:val="0"/>
                          <w:divBdr>
                            <w:top w:val="none" w:sz="0" w:space="0" w:color="auto"/>
                            <w:left w:val="none" w:sz="0" w:space="0" w:color="auto"/>
                            <w:bottom w:val="none" w:sz="0" w:space="0" w:color="auto"/>
                            <w:right w:val="none" w:sz="0" w:space="0" w:color="auto"/>
                          </w:divBdr>
                        </w:div>
                      </w:divsChild>
                    </w:div>
                    <w:div w:id="1379207856">
                      <w:marLeft w:val="0"/>
                      <w:marRight w:val="90"/>
                      <w:marTop w:val="0"/>
                      <w:marBottom w:val="0"/>
                      <w:divBdr>
                        <w:top w:val="none" w:sz="0" w:space="0" w:color="auto"/>
                        <w:left w:val="none" w:sz="0" w:space="0" w:color="auto"/>
                        <w:bottom w:val="none" w:sz="0" w:space="0" w:color="auto"/>
                        <w:right w:val="none" w:sz="0" w:space="0" w:color="auto"/>
                      </w:divBdr>
                    </w:div>
                  </w:divsChild>
                </w:div>
                <w:div w:id="2133817325">
                  <w:marLeft w:val="0"/>
                  <w:marRight w:val="0"/>
                  <w:marTop w:val="975"/>
                  <w:marBottom w:val="0"/>
                  <w:divBdr>
                    <w:top w:val="none" w:sz="0" w:space="0" w:color="auto"/>
                    <w:left w:val="none" w:sz="0" w:space="0" w:color="auto"/>
                    <w:bottom w:val="none" w:sz="0" w:space="0" w:color="auto"/>
                    <w:right w:val="none" w:sz="0" w:space="0" w:color="auto"/>
                  </w:divBdr>
                  <w:divsChild>
                    <w:div w:id="1927301814">
                      <w:marLeft w:val="0"/>
                      <w:marRight w:val="0"/>
                      <w:marTop w:val="0"/>
                      <w:marBottom w:val="0"/>
                      <w:divBdr>
                        <w:top w:val="none" w:sz="0" w:space="0" w:color="auto"/>
                        <w:left w:val="none" w:sz="0" w:space="0" w:color="auto"/>
                        <w:bottom w:val="none" w:sz="0" w:space="0" w:color="auto"/>
                        <w:right w:val="none" w:sz="0" w:space="0" w:color="auto"/>
                      </w:divBdr>
                      <w:divsChild>
                        <w:div w:id="1018582815">
                          <w:marLeft w:val="0"/>
                          <w:marRight w:val="0"/>
                          <w:marTop w:val="0"/>
                          <w:marBottom w:val="0"/>
                          <w:divBdr>
                            <w:top w:val="none" w:sz="0" w:space="0" w:color="auto"/>
                            <w:left w:val="none" w:sz="0" w:space="0" w:color="auto"/>
                            <w:bottom w:val="none" w:sz="0" w:space="0" w:color="auto"/>
                            <w:right w:val="none" w:sz="0" w:space="0" w:color="auto"/>
                          </w:divBdr>
                        </w:div>
                      </w:divsChild>
                    </w:div>
                    <w:div w:id="922101826">
                      <w:marLeft w:val="0"/>
                      <w:marRight w:val="90"/>
                      <w:marTop w:val="0"/>
                      <w:marBottom w:val="0"/>
                      <w:divBdr>
                        <w:top w:val="none" w:sz="0" w:space="0" w:color="auto"/>
                        <w:left w:val="none" w:sz="0" w:space="0" w:color="auto"/>
                        <w:bottom w:val="none" w:sz="0" w:space="0" w:color="auto"/>
                        <w:right w:val="none" w:sz="0" w:space="0" w:color="auto"/>
                      </w:divBdr>
                    </w:div>
                  </w:divsChild>
                </w:div>
                <w:div w:id="54744184">
                  <w:marLeft w:val="0"/>
                  <w:marRight w:val="0"/>
                  <w:marTop w:val="975"/>
                  <w:marBottom w:val="0"/>
                  <w:divBdr>
                    <w:top w:val="none" w:sz="0" w:space="0" w:color="auto"/>
                    <w:left w:val="none" w:sz="0" w:space="0" w:color="auto"/>
                    <w:bottom w:val="none" w:sz="0" w:space="0" w:color="auto"/>
                    <w:right w:val="none" w:sz="0" w:space="0" w:color="auto"/>
                  </w:divBdr>
                  <w:divsChild>
                    <w:div w:id="844520829">
                      <w:marLeft w:val="0"/>
                      <w:marRight w:val="0"/>
                      <w:marTop w:val="0"/>
                      <w:marBottom w:val="0"/>
                      <w:divBdr>
                        <w:top w:val="none" w:sz="0" w:space="0" w:color="auto"/>
                        <w:left w:val="none" w:sz="0" w:space="0" w:color="auto"/>
                        <w:bottom w:val="none" w:sz="0" w:space="0" w:color="auto"/>
                        <w:right w:val="none" w:sz="0" w:space="0" w:color="auto"/>
                      </w:divBdr>
                      <w:divsChild>
                        <w:div w:id="343895446">
                          <w:marLeft w:val="0"/>
                          <w:marRight w:val="0"/>
                          <w:marTop w:val="0"/>
                          <w:marBottom w:val="0"/>
                          <w:divBdr>
                            <w:top w:val="none" w:sz="0" w:space="0" w:color="auto"/>
                            <w:left w:val="none" w:sz="0" w:space="0" w:color="auto"/>
                            <w:bottom w:val="none" w:sz="0" w:space="0" w:color="auto"/>
                            <w:right w:val="none" w:sz="0" w:space="0" w:color="auto"/>
                          </w:divBdr>
                        </w:div>
                      </w:divsChild>
                    </w:div>
                    <w:div w:id="867836443">
                      <w:marLeft w:val="0"/>
                      <w:marRight w:val="90"/>
                      <w:marTop w:val="0"/>
                      <w:marBottom w:val="0"/>
                      <w:divBdr>
                        <w:top w:val="none" w:sz="0" w:space="0" w:color="auto"/>
                        <w:left w:val="none" w:sz="0" w:space="0" w:color="auto"/>
                        <w:bottom w:val="none" w:sz="0" w:space="0" w:color="auto"/>
                        <w:right w:val="none" w:sz="0" w:space="0" w:color="auto"/>
                      </w:divBdr>
                    </w:div>
                  </w:divsChild>
                </w:div>
                <w:div w:id="1574586912">
                  <w:marLeft w:val="0"/>
                  <w:marRight w:val="0"/>
                  <w:marTop w:val="975"/>
                  <w:marBottom w:val="0"/>
                  <w:divBdr>
                    <w:top w:val="none" w:sz="0" w:space="0" w:color="auto"/>
                    <w:left w:val="none" w:sz="0" w:space="0" w:color="auto"/>
                    <w:bottom w:val="none" w:sz="0" w:space="0" w:color="auto"/>
                    <w:right w:val="none" w:sz="0" w:space="0" w:color="auto"/>
                  </w:divBdr>
                  <w:divsChild>
                    <w:div w:id="1058433922">
                      <w:marLeft w:val="0"/>
                      <w:marRight w:val="0"/>
                      <w:marTop w:val="0"/>
                      <w:marBottom w:val="0"/>
                      <w:divBdr>
                        <w:top w:val="none" w:sz="0" w:space="0" w:color="auto"/>
                        <w:left w:val="none" w:sz="0" w:space="0" w:color="auto"/>
                        <w:bottom w:val="none" w:sz="0" w:space="0" w:color="auto"/>
                        <w:right w:val="none" w:sz="0" w:space="0" w:color="auto"/>
                      </w:divBdr>
                      <w:divsChild>
                        <w:div w:id="911157816">
                          <w:marLeft w:val="0"/>
                          <w:marRight w:val="0"/>
                          <w:marTop w:val="0"/>
                          <w:marBottom w:val="0"/>
                          <w:divBdr>
                            <w:top w:val="none" w:sz="0" w:space="0" w:color="auto"/>
                            <w:left w:val="none" w:sz="0" w:space="0" w:color="auto"/>
                            <w:bottom w:val="none" w:sz="0" w:space="0" w:color="auto"/>
                            <w:right w:val="none" w:sz="0" w:space="0" w:color="auto"/>
                          </w:divBdr>
                        </w:div>
                      </w:divsChild>
                    </w:div>
                    <w:div w:id="10229897">
                      <w:marLeft w:val="0"/>
                      <w:marRight w:val="90"/>
                      <w:marTop w:val="0"/>
                      <w:marBottom w:val="0"/>
                      <w:divBdr>
                        <w:top w:val="none" w:sz="0" w:space="0" w:color="auto"/>
                        <w:left w:val="none" w:sz="0" w:space="0" w:color="auto"/>
                        <w:bottom w:val="none" w:sz="0" w:space="0" w:color="auto"/>
                        <w:right w:val="none" w:sz="0" w:space="0" w:color="auto"/>
                      </w:divBdr>
                    </w:div>
                  </w:divsChild>
                </w:div>
                <w:div w:id="393430521">
                  <w:marLeft w:val="0"/>
                  <w:marRight w:val="0"/>
                  <w:marTop w:val="975"/>
                  <w:marBottom w:val="0"/>
                  <w:divBdr>
                    <w:top w:val="none" w:sz="0" w:space="0" w:color="auto"/>
                    <w:left w:val="none" w:sz="0" w:space="0" w:color="auto"/>
                    <w:bottom w:val="none" w:sz="0" w:space="0" w:color="auto"/>
                    <w:right w:val="none" w:sz="0" w:space="0" w:color="auto"/>
                  </w:divBdr>
                  <w:divsChild>
                    <w:div w:id="605356712">
                      <w:marLeft w:val="0"/>
                      <w:marRight w:val="0"/>
                      <w:marTop w:val="0"/>
                      <w:marBottom w:val="0"/>
                      <w:divBdr>
                        <w:top w:val="none" w:sz="0" w:space="0" w:color="auto"/>
                        <w:left w:val="none" w:sz="0" w:space="0" w:color="auto"/>
                        <w:bottom w:val="none" w:sz="0" w:space="0" w:color="auto"/>
                        <w:right w:val="none" w:sz="0" w:space="0" w:color="auto"/>
                      </w:divBdr>
                      <w:divsChild>
                        <w:div w:id="387993790">
                          <w:marLeft w:val="0"/>
                          <w:marRight w:val="0"/>
                          <w:marTop w:val="0"/>
                          <w:marBottom w:val="0"/>
                          <w:divBdr>
                            <w:top w:val="none" w:sz="0" w:space="0" w:color="auto"/>
                            <w:left w:val="none" w:sz="0" w:space="0" w:color="auto"/>
                            <w:bottom w:val="none" w:sz="0" w:space="0" w:color="auto"/>
                            <w:right w:val="none" w:sz="0" w:space="0" w:color="auto"/>
                          </w:divBdr>
                        </w:div>
                      </w:divsChild>
                    </w:div>
                    <w:div w:id="1839611212">
                      <w:marLeft w:val="0"/>
                      <w:marRight w:val="90"/>
                      <w:marTop w:val="0"/>
                      <w:marBottom w:val="0"/>
                      <w:divBdr>
                        <w:top w:val="none" w:sz="0" w:space="0" w:color="auto"/>
                        <w:left w:val="none" w:sz="0" w:space="0" w:color="auto"/>
                        <w:bottom w:val="none" w:sz="0" w:space="0" w:color="auto"/>
                        <w:right w:val="none" w:sz="0" w:space="0" w:color="auto"/>
                      </w:divBdr>
                    </w:div>
                  </w:divsChild>
                </w:div>
                <w:div w:id="440494533">
                  <w:marLeft w:val="0"/>
                  <w:marRight w:val="0"/>
                  <w:marTop w:val="975"/>
                  <w:marBottom w:val="0"/>
                  <w:divBdr>
                    <w:top w:val="none" w:sz="0" w:space="0" w:color="auto"/>
                    <w:left w:val="none" w:sz="0" w:space="0" w:color="auto"/>
                    <w:bottom w:val="none" w:sz="0" w:space="0" w:color="auto"/>
                    <w:right w:val="none" w:sz="0" w:space="0" w:color="auto"/>
                  </w:divBdr>
                  <w:divsChild>
                    <w:div w:id="1244215812">
                      <w:marLeft w:val="0"/>
                      <w:marRight w:val="0"/>
                      <w:marTop w:val="0"/>
                      <w:marBottom w:val="0"/>
                      <w:divBdr>
                        <w:top w:val="none" w:sz="0" w:space="0" w:color="auto"/>
                        <w:left w:val="none" w:sz="0" w:space="0" w:color="auto"/>
                        <w:bottom w:val="none" w:sz="0" w:space="0" w:color="auto"/>
                        <w:right w:val="none" w:sz="0" w:space="0" w:color="auto"/>
                      </w:divBdr>
                      <w:divsChild>
                        <w:div w:id="2134055639">
                          <w:marLeft w:val="0"/>
                          <w:marRight w:val="0"/>
                          <w:marTop w:val="0"/>
                          <w:marBottom w:val="0"/>
                          <w:divBdr>
                            <w:top w:val="none" w:sz="0" w:space="0" w:color="auto"/>
                            <w:left w:val="none" w:sz="0" w:space="0" w:color="auto"/>
                            <w:bottom w:val="none" w:sz="0" w:space="0" w:color="auto"/>
                            <w:right w:val="none" w:sz="0" w:space="0" w:color="auto"/>
                          </w:divBdr>
                        </w:div>
                      </w:divsChild>
                    </w:div>
                    <w:div w:id="1041174983">
                      <w:marLeft w:val="0"/>
                      <w:marRight w:val="90"/>
                      <w:marTop w:val="0"/>
                      <w:marBottom w:val="0"/>
                      <w:divBdr>
                        <w:top w:val="none" w:sz="0" w:space="0" w:color="auto"/>
                        <w:left w:val="none" w:sz="0" w:space="0" w:color="auto"/>
                        <w:bottom w:val="none" w:sz="0" w:space="0" w:color="auto"/>
                        <w:right w:val="none" w:sz="0" w:space="0" w:color="auto"/>
                      </w:divBdr>
                    </w:div>
                  </w:divsChild>
                </w:div>
                <w:div w:id="1548296162">
                  <w:marLeft w:val="0"/>
                  <w:marRight w:val="0"/>
                  <w:marTop w:val="975"/>
                  <w:marBottom w:val="0"/>
                  <w:divBdr>
                    <w:top w:val="none" w:sz="0" w:space="0" w:color="auto"/>
                    <w:left w:val="none" w:sz="0" w:space="0" w:color="auto"/>
                    <w:bottom w:val="none" w:sz="0" w:space="0" w:color="auto"/>
                    <w:right w:val="none" w:sz="0" w:space="0" w:color="auto"/>
                  </w:divBdr>
                  <w:divsChild>
                    <w:div w:id="1416786635">
                      <w:marLeft w:val="0"/>
                      <w:marRight w:val="0"/>
                      <w:marTop w:val="0"/>
                      <w:marBottom w:val="0"/>
                      <w:divBdr>
                        <w:top w:val="none" w:sz="0" w:space="0" w:color="auto"/>
                        <w:left w:val="none" w:sz="0" w:space="0" w:color="auto"/>
                        <w:bottom w:val="none" w:sz="0" w:space="0" w:color="auto"/>
                        <w:right w:val="none" w:sz="0" w:space="0" w:color="auto"/>
                      </w:divBdr>
                      <w:divsChild>
                        <w:div w:id="1230117749">
                          <w:marLeft w:val="0"/>
                          <w:marRight w:val="0"/>
                          <w:marTop w:val="0"/>
                          <w:marBottom w:val="0"/>
                          <w:divBdr>
                            <w:top w:val="none" w:sz="0" w:space="0" w:color="auto"/>
                            <w:left w:val="none" w:sz="0" w:space="0" w:color="auto"/>
                            <w:bottom w:val="none" w:sz="0" w:space="0" w:color="auto"/>
                            <w:right w:val="none" w:sz="0" w:space="0" w:color="auto"/>
                          </w:divBdr>
                        </w:div>
                      </w:divsChild>
                    </w:div>
                    <w:div w:id="166793420">
                      <w:marLeft w:val="0"/>
                      <w:marRight w:val="90"/>
                      <w:marTop w:val="0"/>
                      <w:marBottom w:val="0"/>
                      <w:divBdr>
                        <w:top w:val="none" w:sz="0" w:space="0" w:color="auto"/>
                        <w:left w:val="none" w:sz="0" w:space="0" w:color="auto"/>
                        <w:bottom w:val="none" w:sz="0" w:space="0" w:color="auto"/>
                        <w:right w:val="none" w:sz="0" w:space="0" w:color="auto"/>
                      </w:divBdr>
                    </w:div>
                  </w:divsChild>
                </w:div>
                <w:div w:id="345401544">
                  <w:marLeft w:val="0"/>
                  <w:marRight w:val="0"/>
                  <w:marTop w:val="975"/>
                  <w:marBottom w:val="0"/>
                  <w:divBdr>
                    <w:top w:val="none" w:sz="0" w:space="0" w:color="auto"/>
                    <w:left w:val="none" w:sz="0" w:space="0" w:color="auto"/>
                    <w:bottom w:val="none" w:sz="0" w:space="0" w:color="auto"/>
                    <w:right w:val="none" w:sz="0" w:space="0" w:color="auto"/>
                  </w:divBdr>
                  <w:divsChild>
                    <w:div w:id="1920283824">
                      <w:marLeft w:val="0"/>
                      <w:marRight w:val="0"/>
                      <w:marTop w:val="0"/>
                      <w:marBottom w:val="0"/>
                      <w:divBdr>
                        <w:top w:val="none" w:sz="0" w:space="0" w:color="auto"/>
                        <w:left w:val="none" w:sz="0" w:space="0" w:color="auto"/>
                        <w:bottom w:val="none" w:sz="0" w:space="0" w:color="auto"/>
                        <w:right w:val="none" w:sz="0" w:space="0" w:color="auto"/>
                      </w:divBdr>
                      <w:divsChild>
                        <w:div w:id="1873641297">
                          <w:marLeft w:val="0"/>
                          <w:marRight w:val="0"/>
                          <w:marTop w:val="0"/>
                          <w:marBottom w:val="0"/>
                          <w:divBdr>
                            <w:top w:val="none" w:sz="0" w:space="0" w:color="auto"/>
                            <w:left w:val="none" w:sz="0" w:space="0" w:color="auto"/>
                            <w:bottom w:val="none" w:sz="0" w:space="0" w:color="auto"/>
                            <w:right w:val="none" w:sz="0" w:space="0" w:color="auto"/>
                          </w:divBdr>
                        </w:div>
                      </w:divsChild>
                    </w:div>
                    <w:div w:id="1240217818">
                      <w:marLeft w:val="0"/>
                      <w:marRight w:val="90"/>
                      <w:marTop w:val="0"/>
                      <w:marBottom w:val="0"/>
                      <w:divBdr>
                        <w:top w:val="none" w:sz="0" w:space="0" w:color="auto"/>
                        <w:left w:val="none" w:sz="0" w:space="0" w:color="auto"/>
                        <w:bottom w:val="none" w:sz="0" w:space="0" w:color="auto"/>
                        <w:right w:val="none" w:sz="0" w:space="0" w:color="auto"/>
                      </w:divBdr>
                    </w:div>
                  </w:divsChild>
                </w:div>
                <w:div w:id="2100634332">
                  <w:marLeft w:val="0"/>
                  <w:marRight w:val="0"/>
                  <w:marTop w:val="975"/>
                  <w:marBottom w:val="0"/>
                  <w:divBdr>
                    <w:top w:val="none" w:sz="0" w:space="0" w:color="auto"/>
                    <w:left w:val="none" w:sz="0" w:space="0" w:color="auto"/>
                    <w:bottom w:val="none" w:sz="0" w:space="0" w:color="auto"/>
                    <w:right w:val="none" w:sz="0" w:space="0" w:color="auto"/>
                  </w:divBdr>
                  <w:divsChild>
                    <w:div w:id="274992369">
                      <w:marLeft w:val="0"/>
                      <w:marRight w:val="0"/>
                      <w:marTop w:val="0"/>
                      <w:marBottom w:val="0"/>
                      <w:divBdr>
                        <w:top w:val="none" w:sz="0" w:space="0" w:color="auto"/>
                        <w:left w:val="none" w:sz="0" w:space="0" w:color="auto"/>
                        <w:bottom w:val="none" w:sz="0" w:space="0" w:color="auto"/>
                        <w:right w:val="none" w:sz="0" w:space="0" w:color="auto"/>
                      </w:divBdr>
                      <w:divsChild>
                        <w:div w:id="1132407067">
                          <w:marLeft w:val="0"/>
                          <w:marRight w:val="0"/>
                          <w:marTop w:val="0"/>
                          <w:marBottom w:val="0"/>
                          <w:divBdr>
                            <w:top w:val="none" w:sz="0" w:space="0" w:color="auto"/>
                            <w:left w:val="none" w:sz="0" w:space="0" w:color="auto"/>
                            <w:bottom w:val="none" w:sz="0" w:space="0" w:color="auto"/>
                            <w:right w:val="none" w:sz="0" w:space="0" w:color="auto"/>
                          </w:divBdr>
                        </w:div>
                      </w:divsChild>
                    </w:div>
                    <w:div w:id="276957154">
                      <w:marLeft w:val="0"/>
                      <w:marRight w:val="90"/>
                      <w:marTop w:val="0"/>
                      <w:marBottom w:val="0"/>
                      <w:divBdr>
                        <w:top w:val="none" w:sz="0" w:space="0" w:color="auto"/>
                        <w:left w:val="none" w:sz="0" w:space="0" w:color="auto"/>
                        <w:bottom w:val="none" w:sz="0" w:space="0" w:color="auto"/>
                        <w:right w:val="none" w:sz="0" w:space="0" w:color="auto"/>
                      </w:divBdr>
                    </w:div>
                  </w:divsChild>
                </w:div>
                <w:div w:id="32193218">
                  <w:marLeft w:val="0"/>
                  <w:marRight w:val="0"/>
                  <w:marTop w:val="975"/>
                  <w:marBottom w:val="0"/>
                  <w:divBdr>
                    <w:top w:val="none" w:sz="0" w:space="0" w:color="auto"/>
                    <w:left w:val="none" w:sz="0" w:space="0" w:color="auto"/>
                    <w:bottom w:val="none" w:sz="0" w:space="0" w:color="auto"/>
                    <w:right w:val="none" w:sz="0" w:space="0" w:color="auto"/>
                  </w:divBdr>
                  <w:divsChild>
                    <w:div w:id="935358320">
                      <w:marLeft w:val="0"/>
                      <w:marRight w:val="0"/>
                      <w:marTop w:val="0"/>
                      <w:marBottom w:val="0"/>
                      <w:divBdr>
                        <w:top w:val="none" w:sz="0" w:space="0" w:color="auto"/>
                        <w:left w:val="none" w:sz="0" w:space="0" w:color="auto"/>
                        <w:bottom w:val="none" w:sz="0" w:space="0" w:color="auto"/>
                        <w:right w:val="none" w:sz="0" w:space="0" w:color="auto"/>
                      </w:divBdr>
                      <w:divsChild>
                        <w:div w:id="1165709589">
                          <w:marLeft w:val="0"/>
                          <w:marRight w:val="0"/>
                          <w:marTop w:val="0"/>
                          <w:marBottom w:val="0"/>
                          <w:divBdr>
                            <w:top w:val="none" w:sz="0" w:space="0" w:color="auto"/>
                            <w:left w:val="none" w:sz="0" w:space="0" w:color="auto"/>
                            <w:bottom w:val="none" w:sz="0" w:space="0" w:color="auto"/>
                            <w:right w:val="none" w:sz="0" w:space="0" w:color="auto"/>
                          </w:divBdr>
                        </w:div>
                      </w:divsChild>
                    </w:div>
                    <w:div w:id="1152216342">
                      <w:marLeft w:val="0"/>
                      <w:marRight w:val="90"/>
                      <w:marTop w:val="0"/>
                      <w:marBottom w:val="0"/>
                      <w:divBdr>
                        <w:top w:val="none" w:sz="0" w:space="0" w:color="auto"/>
                        <w:left w:val="none" w:sz="0" w:space="0" w:color="auto"/>
                        <w:bottom w:val="none" w:sz="0" w:space="0" w:color="auto"/>
                        <w:right w:val="none" w:sz="0" w:space="0" w:color="auto"/>
                      </w:divBdr>
                    </w:div>
                  </w:divsChild>
                </w:div>
                <w:div w:id="1133522494">
                  <w:marLeft w:val="0"/>
                  <w:marRight w:val="0"/>
                  <w:marTop w:val="975"/>
                  <w:marBottom w:val="0"/>
                  <w:divBdr>
                    <w:top w:val="none" w:sz="0" w:space="0" w:color="auto"/>
                    <w:left w:val="none" w:sz="0" w:space="0" w:color="auto"/>
                    <w:bottom w:val="none" w:sz="0" w:space="0" w:color="auto"/>
                    <w:right w:val="none" w:sz="0" w:space="0" w:color="auto"/>
                  </w:divBdr>
                  <w:divsChild>
                    <w:div w:id="1621570802">
                      <w:marLeft w:val="0"/>
                      <w:marRight w:val="0"/>
                      <w:marTop w:val="0"/>
                      <w:marBottom w:val="0"/>
                      <w:divBdr>
                        <w:top w:val="none" w:sz="0" w:space="0" w:color="auto"/>
                        <w:left w:val="none" w:sz="0" w:space="0" w:color="auto"/>
                        <w:bottom w:val="none" w:sz="0" w:space="0" w:color="auto"/>
                        <w:right w:val="none" w:sz="0" w:space="0" w:color="auto"/>
                      </w:divBdr>
                      <w:divsChild>
                        <w:div w:id="957486437">
                          <w:marLeft w:val="0"/>
                          <w:marRight w:val="0"/>
                          <w:marTop w:val="0"/>
                          <w:marBottom w:val="0"/>
                          <w:divBdr>
                            <w:top w:val="none" w:sz="0" w:space="0" w:color="auto"/>
                            <w:left w:val="none" w:sz="0" w:space="0" w:color="auto"/>
                            <w:bottom w:val="none" w:sz="0" w:space="0" w:color="auto"/>
                            <w:right w:val="none" w:sz="0" w:space="0" w:color="auto"/>
                          </w:divBdr>
                        </w:div>
                      </w:divsChild>
                    </w:div>
                    <w:div w:id="912009207">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9690">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164661035">
      <w:bodyDiv w:val="1"/>
      <w:marLeft w:val="0"/>
      <w:marRight w:val="0"/>
      <w:marTop w:val="0"/>
      <w:marBottom w:val="0"/>
      <w:divBdr>
        <w:top w:val="none" w:sz="0" w:space="0" w:color="auto"/>
        <w:left w:val="none" w:sz="0" w:space="0" w:color="auto"/>
        <w:bottom w:val="none" w:sz="0" w:space="0" w:color="auto"/>
        <w:right w:val="none" w:sz="0" w:space="0" w:color="auto"/>
      </w:divBdr>
    </w:div>
    <w:div w:id="1179468225">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868445029">
      <w:bodyDiv w:val="1"/>
      <w:marLeft w:val="0"/>
      <w:marRight w:val="0"/>
      <w:marTop w:val="0"/>
      <w:marBottom w:val="0"/>
      <w:divBdr>
        <w:top w:val="none" w:sz="0" w:space="0" w:color="auto"/>
        <w:left w:val="none" w:sz="0" w:space="0" w:color="auto"/>
        <w:bottom w:val="none" w:sz="0" w:space="0" w:color="auto"/>
        <w:right w:val="none" w:sz="0" w:space="0" w:color="auto"/>
      </w:divBdr>
    </w:div>
    <w:div w:id="1918897834">
      <w:bodyDiv w:val="1"/>
      <w:marLeft w:val="0"/>
      <w:marRight w:val="0"/>
      <w:marTop w:val="0"/>
      <w:marBottom w:val="0"/>
      <w:divBdr>
        <w:top w:val="none" w:sz="0" w:space="0" w:color="auto"/>
        <w:left w:val="none" w:sz="0" w:space="0" w:color="auto"/>
        <w:bottom w:val="none" w:sz="0" w:space="0" w:color="auto"/>
        <w:right w:val="none" w:sz="0" w:space="0" w:color="auto"/>
      </w:divBdr>
    </w:div>
    <w:div w:id="1919823462">
      <w:bodyDiv w:val="1"/>
      <w:marLeft w:val="0"/>
      <w:marRight w:val="0"/>
      <w:marTop w:val="0"/>
      <w:marBottom w:val="0"/>
      <w:divBdr>
        <w:top w:val="none" w:sz="0" w:space="0" w:color="auto"/>
        <w:left w:val="none" w:sz="0" w:space="0" w:color="auto"/>
        <w:bottom w:val="none" w:sz="0" w:space="0" w:color="auto"/>
        <w:right w:val="none" w:sz="0" w:space="0" w:color="auto"/>
      </w:divBdr>
    </w:div>
    <w:div w:id="1971126450">
      <w:bodyDiv w:val="1"/>
      <w:marLeft w:val="0"/>
      <w:marRight w:val="0"/>
      <w:marTop w:val="0"/>
      <w:marBottom w:val="0"/>
      <w:divBdr>
        <w:top w:val="none" w:sz="0" w:space="0" w:color="auto"/>
        <w:left w:val="none" w:sz="0" w:space="0" w:color="auto"/>
        <w:bottom w:val="none" w:sz="0" w:space="0" w:color="auto"/>
        <w:right w:val="none" w:sz="0" w:space="0" w:color="auto"/>
      </w:divBdr>
    </w:div>
    <w:div w:id="1976908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E25C-8B22-4627-A4A9-F4531BC71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3133</Words>
  <Characters>17236</Characters>
  <Application>Microsoft Office Word</Application>
  <DocSecurity>0</DocSecurity>
  <Lines>143</Lines>
  <Paragraphs>40</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000</vt:lpstr>
      <vt:lpstr/>
      <vt:lpstr/>
      <vt:lpstr/>
      <vt:lpstr>DE : </vt:lpstr>
    </vt:vector>
  </TitlesOfParts>
  <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Karina Gaete Calderon</cp:lastModifiedBy>
  <cp:revision>4</cp:revision>
  <cp:lastPrinted>2022-12-01T10:52:00Z</cp:lastPrinted>
  <dcterms:created xsi:type="dcterms:W3CDTF">2023-01-19T17:45:00Z</dcterms:created>
  <dcterms:modified xsi:type="dcterms:W3CDTF">2023-01-23T11:21:00Z</dcterms:modified>
</cp:coreProperties>
</file>